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86A11" w:rsidRPr="006625A0" w:rsidRDefault="00986A11" w:rsidP="00986A11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ATA DE REGISTRO DE PREÇOS Nº 116/2024</w:t>
      </w:r>
    </w:p>
    <w:p w:rsidR="00986A11" w:rsidRPr="006625A0" w:rsidRDefault="00986A11" w:rsidP="00986A11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PREGÃO ELETRÔNICO Nº 09/2024 – REGISTRO DE PREÇOS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Pelo presente instrumento particular, 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MUNICÍPIO DE MIRAGUAÍ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pessoa jurídica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 público, com sede administrativa à Av. Ijuí, 1593, CNPJ 87.613.121/0001-97, representado pelo prefeito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>LUIS CARLOS HERRMANN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brasileiro,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CPF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517.172.800-30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6041898435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residente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Av. Santa Rosa, 114, bairro Irapuá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nesta cidade de Miraguaí-RS, adiante denominado ADMINISTRAÇÃO e a empresa</w:t>
      </w:r>
      <w:r w:rsidRPr="006625A0">
        <w:rPr>
          <w:sz w:val="24"/>
          <w:szCs w:val="24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MCW PRODUTOS MÉDICOS E HOSPITALARES LTDA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pessoa jurídica de direito privado, inscrita no CNPJ sob o nº 94.389.400/0001-84, sediada  na Rodovia BR RSC KM 109+500 , bairro Industrial, em Vera Cruz-RS, doravante designada DETENTORA DA ATA, neste ato representada por </w:t>
      </w:r>
      <w:r w:rsidR="00AB13C8"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Augusto Henrique </w:t>
      </w:r>
      <w:proofErr w:type="spellStart"/>
      <w:r w:rsidR="00AB13C8"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Weis</w:t>
      </w:r>
      <w:proofErr w:type="spellEnd"/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portador do CPF sob o número </w:t>
      </w:r>
      <w:r w:rsidR="00B31D40"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036.915.060-03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a seguir denominada DETENTORA DA ATA, têm justa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contratação do objeto descrito na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primeira deste contrato, mediante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condições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cláusulas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seguintes:</w:t>
      </w:r>
    </w:p>
    <w:p w:rsidR="00986A11" w:rsidRPr="006625A0" w:rsidRDefault="00986A11" w:rsidP="00986A11">
      <w:pPr>
        <w:spacing w:before="12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DISPOSIÇÕES</w:t>
      </w:r>
      <w:r w:rsidRPr="006625A0">
        <w:rPr>
          <w:rFonts w:ascii="Times New Roman" w:eastAsia="Calibri" w:hAnsi="Times New Roman" w:cs="Times New Roman"/>
          <w:b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PRELIMINARES</w:t>
      </w:r>
    </w:p>
    <w:p w:rsidR="00986A11" w:rsidRPr="006625A0" w:rsidRDefault="00986A11" w:rsidP="00986A11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Esta Ata de Registro de Preços é vinculada ao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Edital de Pregão Eletrônico nº. 09/2024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seus anexos, e à proposta da(s) vencedora (s) deste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certame,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adotando-se 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regime da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Lei Federal nº</w:t>
      </w:r>
      <w:r w:rsidRPr="006625A0">
        <w:rPr>
          <w:rFonts w:ascii="Times New Roman" w:eastAsia="Calibri" w:hAnsi="Times New Roman" w:cs="Times New Roman"/>
          <w:b/>
          <w:color w:val="000000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14.133/2021;</w:t>
      </w:r>
    </w:p>
    <w:p w:rsidR="00986A11" w:rsidRPr="006625A0" w:rsidRDefault="00986A11" w:rsidP="00986A1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986A11" w:rsidRPr="006625A0" w:rsidRDefault="00986A11" w:rsidP="00986A11">
      <w:pPr>
        <w:spacing w:before="13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DAS CLÁUSULAS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GERAIS</w:t>
      </w:r>
    </w:p>
    <w:p w:rsidR="00986A11" w:rsidRPr="006625A0" w:rsidRDefault="00986A11" w:rsidP="00986A11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PRIMEIRA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registro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para a </w:t>
      </w:r>
      <w:r w:rsidRPr="006625A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AQUISIÇÃO DE MEDICAMENTOS PARA SECRETARIA MUNICIPAL DA SAÚDE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conforme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abaixo:</w:t>
      </w:r>
    </w:p>
    <w:p w:rsidR="00986A11" w:rsidRPr="006625A0" w:rsidRDefault="00986A11" w:rsidP="00986A11">
      <w:pPr>
        <w:spacing w:before="1" w:after="1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tbl>
      <w:tblPr>
        <w:tblStyle w:val="Tabelacomgrade1"/>
        <w:tblW w:w="83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0"/>
        <w:gridCol w:w="2227"/>
        <w:gridCol w:w="1701"/>
        <w:gridCol w:w="1241"/>
        <w:gridCol w:w="1027"/>
        <w:gridCol w:w="1417"/>
      </w:tblGrid>
      <w:tr w:rsidR="00B31D40" w:rsidRPr="006625A0" w:rsidTr="00B31D40">
        <w:tc>
          <w:tcPr>
            <w:tcW w:w="750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b/>
                <w:sz w:val="21"/>
                <w:szCs w:val="21"/>
              </w:rPr>
              <w:t>ITEM</w:t>
            </w:r>
          </w:p>
        </w:tc>
        <w:tc>
          <w:tcPr>
            <w:tcW w:w="2227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MEDICAMENTO</w:t>
            </w:r>
          </w:p>
        </w:tc>
        <w:tc>
          <w:tcPr>
            <w:tcW w:w="1701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1241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MARCA</w:t>
            </w:r>
          </w:p>
        </w:tc>
        <w:tc>
          <w:tcPr>
            <w:tcW w:w="1027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VALOR UNIT R$</w:t>
            </w:r>
          </w:p>
        </w:tc>
        <w:tc>
          <w:tcPr>
            <w:tcW w:w="1417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VALOR TOTAL R$</w:t>
            </w:r>
          </w:p>
        </w:tc>
      </w:tr>
      <w:tr w:rsidR="00B31D40" w:rsidRPr="006625A0" w:rsidTr="00B31D40">
        <w:tc>
          <w:tcPr>
            <w:tcW w:w="750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2227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B31D40">
              <w:rPr>
                <w:rFonts w:ascii="Times New Roman" w:hAnsi="Times New Roman" w:cs="Times New Roman"/>
                <w:sz w:val="21"/>
                <w:szCs w:val="21"/>
              </w:rPr>
              <w:t>Alopurinol</w:t>
            </w:r>
            <w:proofErr w:type="spellEnd"/>
            <w:r w:rsidRPr="00B31D40">
              <w:rPr>
                <w:rFonts w:ascii="Times New Roman" w:hAnsi="Times New Roman" w:cs="Times New Roman"/>
                <w:sz w:val="21"/>
                <w:szCs w:val="21"/>
              </w:rPr>
              <w:t xml:space="preserve"> 100mg </w:t>
            </w:r>
          </w:p>
        </w:tc>
        <w:tc>
          <w:tcPr>
            <w:tcW w:w="1701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sz w:val="21"/>
                <w:szCs w:val="21"/>
              </w:rPr>
              <w:t>20.000 comprimidos</w:t>
            </w:r>
          </w:p>
        </w:tc>
        <w:tc>
          <w:tcPr>
            <w:tcW w:w="1241" w:type="dxa"/>
          </w:tcPr>
          <w:p w:rsidR="00B31D40" w:rsidRPr="00B31D40" w:rsidRDefault="00800B9D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625A0">
              <w:rPr>
                <w:rFonts w:ascii="Times New Roman" w:hAnsi="Times New Roman" w:cs="Times New Roman"/>
                <w:sz w:val="21"/>
                <w:szCs w:val="21"/>
              </w:rPr>
              <w:t xml:space="preserve">Prati </w:t>
            </w:r>
            <w:proofErr w:type="spellStart"/>
            <w:r w:rsidRPr="006625A0">
              <w:rPr>
                <w:rFonts w:ascii="Times New Roman" w:hAnsi="Times New Roman" w:cs="Times New Roman"/>
                <w:sz w:val="21"/>
                <w:szCs w:val="21"/>
              </w:rPr>
              <w:t>Donaduzzi</w:t>
            </w:r>
            <w:proofErr w:type="spellEnd"/>
          </w:p>
        </w:tc>
        <w:tc>
          <w:tcPr>
            <w:tcW w:w="1027" w:type="dxa"/>
          </w:tcPr>
          <w:p w:rsidR="00B31D40" w:rsidRPr="00B31D40" w:rsidRDefault="00800B9D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625A0">
              <w:rPr>
                <w:rFonts w:ascii="Times New Roman" w:hAnsi="Times New Roman" w:cs="Times New Roman"/>
                <w:sz w:val="21"/>
                <w:szCs w:val="21"/>
              </w:rPr>
              <w:t>0,1405</w:t>
            </w:r>
          </w:p>
        </w:tc>
        <w:tc>
          <w:tcPr>
            <w:tcW w:w="1417" w:type="dxa"/>
          </w:tcPr>
          <w:p w:rsidR="00B31D40" w:rsidRPr="00B31D40" w:rsidRDefault="00800B9D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625A0">
              <w:rPr>
                <w:rFonts w:ascii="Times New Roman" w:hAnsi="Times New Roman" w:cs="Times New Roman"/>
                <w:sz w:val="21"/>
                <w:szCs w:val="21"/>
              </w:rPr>
              <w:t>2.810,00</w:t>
            </w:r>
          </w:p>
        </w:tc>
      </w:tr>
      <w:tr w:rsidR="00B31D40" w:rsidRPr="006625A0" w:rsidTr="00B31D40">
        <w:tc>
          <w:tcPr>
            <w:tcW w:w="750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sz w:val="21"/>
                <w:szCs w:val="21"/>
              </w:rPr>
              <w:t>07</w:t>
            </w:r>
          </w:p>
        </w:tc>
        <w:tc>
          <w:tcPr>
            <w:tcW w:w="2227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sz w:val="21"/>
                <w:szCs w:val="21"/>
              </w:rPr>
              <w:t>Carbamazepina 400mg</w:t>
            </w:r>
          </w:p>
        </w:tc>
        <w:tc>
          <w:tcPr>
            <w:tcW w:w="1701" w:type="dxa"/>
          </w:tcPr>
          <w:p w:rsidR="00B31D40" w:rsidRPr="00B31D40" w:rsidRDefault="00B31D40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31D40">
              <w:rPr>
                <w:rFonts w:ascii="Times New Roman" w:hAnsi="Times New Roman" w:cs="Times New Roman"/>
                <w:sz w:val="21"/>
                <w:szCs w:val="21"/>
              </w:rPr>
              <w:t>5.000 comprimidos</w:t>
            </w:r>
          </w:p>
        </w:tc>
        <w:tc>
          <w:tcPr>
            <w:tcW w:w="1241" w:type="dxa"/>
          </w:tcPr>
          <w:p w:rsidR="00B31D40" w:rsidRPr="00B31D40" w:rsidRDefault="00800B9D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625A0">
              <w:rPr>
                <w:rFonts w:ascii="Times New Roman" w:hAnsi="Times New Roman" w:cs="Times New Roman"/>
                <w:sz w:val="21"/>
                <w:szCs w:val="21"/>
              </w:rPr>
              <w:t>E.</w:t>
            </w:r>
            <w:proofErr w:type="gramStart"/>
            <w:r w:rsidRPr="006625A0">
              <w:rPr>
                <w:rFonts w:ascii="Times New Roman" w:hAnsi="Times New Roman" w:cs="Times New Roman"/>
                <w:sz w:val="21"/>
                <w:szCs w:val="21"/>
              </w:rPr>
              <w:t>M.S</w:t>
            </w:r>
            <w:proofErr w:type="gramEnd"/>
          </w:p>
        </w:tc>
        <w:tc>
          <w:tcPr>
            <w:tcW w:w="1027" w:type="dxa"/>
          </w:tcPr>
          <w:p w:rsidR="00B31D40" w:rsidRPr="00B31D40" w:rsidRDefault="00800B9D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625A0">
              <w:rPr>
                <w:rFonts w:ascii="Times New Roman" w:hAnsi="Times New Roman" w:cs="Times New Roman"/>
                <w:sz w:val="21"/>
                <w:szCs w:val="21"/>
              </w:rPr>
              <w:t>0,5065</w:t>
            </w:r>
          </w:p>
        </w:tc>
        <w:tc>
          <w:tcPr>
            <w:tcW w:w="1417" w:type="dxa"/>
          </w:tcPr>
          <w:p w:rsidR="00B31D40" w:rsidRPr="00B31D40" w:rsidRDefault="006625A0" w:rsidP="00B31D4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625A0">
              <w:rPr>
                <w:rFonts w:ascii="Times New Roman" w:hAnsi="Times New Roman" w:cs="Times New Roman"/>
                <w:sz w:val="21"/>
                <w:szCs w:val="21"/>
              </w:rPr>
              <w:t>2.532,50</w:t>
            </w:r>
          </w:p>
        </w:tc>
      </w:tr>
      <w:tr w:rsidR="00B31D40" w:rsidRPr="00B31D40" w:rsidTr="00B31D40">
        <w:tc>
          <w:tcPr>
            <w:tcW w:w="8363" w:type="dxa"/>
            <w:gridSpan w:val="6"/>
          </w:tcPr>
          <w:p w:rsidR="00B31D40" w:rsidRPr="00B31D40" w:rsidRDefault="006625A0" w:rsidP="006625A0">
            <w:pPr>
              <w:tabs>
                <w:tab w:val="right" w:pos="8147"/>
              </w:tabs>
              <w:rPr>
                <w:rFonts w:ascii="Times New Roman" w:hAnsi="Times New Roman" w:cs="Times New Roman"/>
                <w:sz w:val="21"/>
                <w:szCs w:val="21"/>
              </w:rPr>
            </w:pPr>
            <w:r w:rsidRPr="006625A0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          </w:t>
            </w:r>
            <w:r w:rsidR="00B31D40" w:rsidRPr="00B31D40">
              <w:rPr>
                <w:rFonts w:ascii="Times New Roman" w:hAnsi="Times New Roman" w:cs="Times New Roman"/>
                <w:sz w:val="21"/>
                <w:szCs w:val="21"/>
              </w:rPr>
              <w:t xml:space="preserve">TOTAL GERAL: R$ </w:t>
            </w:r>
            <w:r w:rsidRPr="006625A0">
              <w:rPr>
                <w:rFonts w:ascii="Times New Roman" w:hAnsi="Times New Roman" w:cs="Times New Roman"/>
                <w:sz w:val="21"/>
                <w:szCs w:val="21"/>
              </w:rPr>
              <w:t xml:space="preserve">          </w:t>
            </w:r>
            <w:r w:rsidRPr="006625A0">
              <w:rPr>
                <w:rFonts w:ascii="Times New Roman" w:hAnsi="Times New Roman" w:cs="Times New Roman"/>
                <w:sz w:val="21"/>
                <w:szCs w:val="21"/>
              </w:rPr>
              <w:fldChar w:fldCharType="begin"/>
            </w:r>
            <w:r w:rsidRPr="006625A0">
              <w:rPr>
                <w:rFonts w:ascii="Times New Roman" w:hAnsi="Times New Roman" w:cs="Times New Roman"/>
                <w:sz w:val="21"/>
                <w:szCs w:val="21"/>
              </w:rPr>
              <w:instrText xml:space="preserve"> =SUM(ABOVE) \# "0,00" </w:instrText>
            </w:r>
            <w:r w:rsidRPr="006625A0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 w:rsidRPr="006625A0">
              <w:rPr>
                <w:rFonts w:ascii="Times New Roman" w:hAnsi="Times New Roman" w:cs="Times New Roman"/>
                <w:noProof/>
                <w:sz w:val="21"/>
                <w:szCs w:val="21"/>
              </w:rPr>
              <w:t>5.342,50</w:t>
            </w:r>
            <w:r w:rsidRPr="006625A0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</w:p>
        </w:tc>
      </w:tr>
    </w:tbl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SEGUNDA</w:t>
      </w:r>
      <w:r w:rsidRPr="006625A0">
        <w:rPr>
          <w:rFonts w:ascii="Times New Roman" w:eastAsia="Calibri" w:hAnsi="Times New Roman" w:cs="Times New Roman"/>
          <w:b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prazo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vigência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ata de registro de preços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será de </w:t>
      </w:r>
      <w:r w:rsidRPr="006625A0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pt-BR"/>
          <w14:ligatures w14:val="standardContextual"/>
        </w:rPr>
        <w:t>um ano, após assinatura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TERCEIRA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serão efetuados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até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30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(trinta)</w:t>
      </w:r>
      <w:r w:rsidRPr="006625A0">
        <w:rPr>
          <w:rFonts w:ascii="Times New Roman" w:eastAsia="Calibri" w:hAnsi="Times New Roman" w:cs="Times New Roman"/>
          <w:b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dias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contados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data do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recebimento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produtos,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atestado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unidades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contratantes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mediante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apresentação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fiscais/faturas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sendo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condicionado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pagamento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 seguinte:</w:t>
      </w:r>
    </w:p>
    <w:p w:rsidR="00986A11" w:rsidRPr="006625A0" w:rsidRDefault="00986A11" w:rsidP="00986A11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 pagamentos serão feitos através de depósito bancário na conta corrente da FORNECEDORA, que deverá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indicar a instituição bancária, agência, localidade, conta corrente, para que seja feito o crédito correspondente.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informações devem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constar da nota fiscal ou nota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 fatura.</w:t>
      </w:r>
    </w:p>
    <w:p w:rsidR="00986A11" w:rsidRPr="006625A0" w:rsidRDefault="00986A11" w:rsidP="00986A11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poderão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retenções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tributos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competência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municipal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 o mesmo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está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 responsável pela legislação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vigente.</w:t>
      </w:r>
    </w:p>
    <w:p w:rsidR="00986A11" w:rsidRPr="006625A0" w:rsidRDefault="00986A11" w:rsidP="00986A11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Nenhum pagamento será efetuado à Detentora da ata enquanto pendente de liquidação qualquer obrigação que lhe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 imposta, 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virtude de penalidades ou inadimplemento.</w:t>
      </w:r>
    </w:p>
    <w:p w:rsidR="00986A11" w:rsidRPr="006625A0" w:rsidRDefault="00986A11" w:rsidP="00986A11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atrasos nos pagamentos, a detentora da ata terá direito a atualização monetária dos valores devidos, que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calculados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desde 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vencimento, tendo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indicador o IPCA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(Índice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Consumidor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Amplo).</w:t>
      </w:r>
    </w:p>
    <w:p w:rsidR="00986A11" w:rsidRPr="006625A0" w:rsidRDefault="00986A11" w:rsidP="00986A11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:rsidR="00986A11" w:rsidRPr="006625A0" w:rsidRDefault="00986A11" w:rsidP="00986A11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:rsidR="00986A11" w:rsidRPr="006625A0" w:rsidRDefault="00986A11" w:rsidP="00986A11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:rsidR="00986A11" w:rsidRPr="006625A0" w:rsidRDefault="00986A11" w:rsidP="00986A11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:rsidR="00986A11" w:rsidRPr="006625A0" w:rsidRDefault="00986A11" w:rsidP="00986A11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986A11" w:rsidRPr="006625A0" w:rsidRDefault="00986A11" w:rsidP="00986A11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QUARTA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despesas decorrentes da execução da presenta ata de registro de preços correrão a conta das dotações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orçamentárias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estipuladas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 orçamento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 Município.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QUINTA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Responderá a DETENTORA DA ATA, em relação a terceiros pelos danos que resultem de sua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imperícia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negligência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culpa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seus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empregados,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acordo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princípios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gerais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responsabilidade, bem como é responsável pelos encargos trabalhistas, previdenciários, fiscais e comerciais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contrato.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SEXTA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legislação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aplicável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omissos,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regidos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Federal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nº. 14.133/2021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demais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jurídicas atinentes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matéria.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SÉTIMA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Pela inexecução total ou parcial da ata, o Município poderá, garantida a prévia defesa,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aplicar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penalidades, conforme condutas previstas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Edital:</w:t>
      </w:r>
    </w:p>
    <w:p w:rsidR="00986A11" w:rsidRPr="006625A0" w:rsidRDefault="00986A11" w:rsidP="00986A1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advertência;</w:t>
      </w:r>
    </w:p>
    <w:p w:rsidR="00986A11" w:rsidRPr="006625A0" w:rsidRDefault="00986A11" w:rsidP="00986A1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multa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mínimo,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0,5%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(cinco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décimos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máximo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30%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(trinta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valor do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licitado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contratado;</w:t>
      </w:r>
    </w:p>
    <w:p w:rsidR="00986A11" w:rsidRPr="006625A0" w:rsidRDefault="00986A11" w:rsidP="00986A1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impedimento de licitar e contratar, no âmbito da Administração Pública direta e indireta do órgão licitante,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pelo prazo máximo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(três) anos.</w:t>
      </w:r>
    </w:p>
    <w:p w:rsidR="00986A11" w:rsidRPr="006625A0" w:rsidRDefault="00986A11" w:rsidP="00986A1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declaração de inidoneidade para licitar ou contratar no âmbito da Administração Pública direta e indireta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 os entes federativos, pelo prazo mínimo de 3 (três) anos e máximo de 6 (seis) anos, conforme art. 156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14.133/2021.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lastRenderedPageBreak/>
        <w:t xml:space="preserve">§1º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sanções previstas nas alíneas “a”, “c” e “d” da cláusula sétima poderá ser aplicadas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cumulativamente com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prevista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alínea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“b” 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mesmo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item.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§2º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de multa de mora não impedirá que a Administração a converta em compensatória e promova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extinção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unilateral do contrato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cumulada de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sanções.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§3º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 a multa aplicada e as indenizações cabíveis forem superiores ao valor de pagamento eventualmente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devido pela Administração ao contratado, além da perda desse valor, a diferença será descontada da garantia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prestada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será cobrada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judicialmente.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§4º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das sanções previstas na cláusula sétima, não exclui, em hipótese alguma,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obrigação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reparação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integral do dano causado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Pública.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§5º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personalidade jurídica poderá ser desconsiderada sempre que utilizada com abuso do direito para facilitar,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encobrir ou dissimular a prática dos atos ilícitos previstos nesta Lei ou para provocar confusão patrimonial, 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nesse caso, todos os efeitos das sanções aplicadas à pessoa jurídica serão estendidos aos seus administradores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sócios com poderes de administração, a pessoa jurídica sucessora ou a empresa do mesmo ramo com relação de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coligação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controle,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fato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sancionado,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observados,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contraditório,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ampla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defesa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a obrigatoriedade de análise jurídica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prévia.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OITAVA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obriga a cumprir as exigências de reserva de cargos previstas em lei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 para pessoas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 deficiência, 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Previdência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 e aprendiz.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NONA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compromete, durante toda a execução da ata de registro de preços, manter todas 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condições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exigidas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habilitação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licitação.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CÁUSULA DÉCIMA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Esta ata de registro de preços será rescindida de pleno direito, independente de notificação ou interpelação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extrajudicial, sem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qualquer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espécie 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indenização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ATA, nos casos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de:</w:t>
      </w:r>
    </w:p>
    <w:p w:rsidR="00986A11" w:rsidRPr="006625A0" w:rsidRDefault="00986A11" w:rsidP="00986A11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irregular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editalícias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contratuais,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de prazos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entrega;</w:t>
      </w:r>
    </w:p>
    <w:p w:rsidR="00986A11" w:rsidRPr="006625A0" w:rsidRDefault="00986A11" w:rsidP="00986A11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desatendimento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determinações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regulares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emitidas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autoridade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designada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acompanhar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fiscalizar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autoridade superior;</w:t>
      </w:r>
    </w:p>
    <w:p w:rsidR="00986A11" w:rsidRPr="006625A0" w:rsidRDefault="00986A11" w:rsidP="00986A11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alteração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modificação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finalidade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estrutura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empresa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restrinja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capacidade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concluir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ata de registro de preços;</w:t>
      </w:r>
    </w:p>
    <w:p w:rsidR="00986A11" w:rsidRPr="006625A0" w:rsidRDefault="00986A11" w:rsidP="00986A11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decretação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falência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insolvência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civil,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dissolução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sociedade ou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falecimento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detentora da ata;</w:t>
      </w:r>
    </w:p>
    <w:p w:rsidR="00986A11" w:rsidRPr="006625A0" w:rsidRDefault="00986A11" w:rsidP="00986A11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não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obrigações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reserva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cargos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prevista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lei,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bem</w:t>
      </w:r>
      <w:r w:rsidRPr="006625A0">
        <w:rPr>
          <w:rFonts w:ascii="Times New Roman" w:eastAsia="Calibri" w:hAnsi="Times New Roman" w:cs="Times New Roman"/>
          <w:spacing w:val="1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outras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pessoa 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deficiência,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Previdência Social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aprendiz.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PRIMEIRA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ADMINISTRAÇÃO poderá rejeitar o objeto, caso a DENTENTORA DA ATA o entregar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maneira diversa daquela solicitada no processo licitatório em referência, ou se não utilizar os cuidados e técnicas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fornecimento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entrega.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SEGUNDA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As partes desde já elegem o Foro da Comarca de Tenente Portela-RS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dirimir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quaisquer dúvidas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oriundas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presente ata de registro de preços.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E, por estarem as partes em pleno acordo, em tudo que se encontra lavrado neste instrumento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particular, assinam o presente contrato em duas vias de igual teor e forma, na presença de duas testemunhas,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que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legais efeitos.</w:t>
      </w:r>
    </w:p>
    <w:p w:rsidR="00986A11" w:rsidRPr="006625A0" w:rsidRDefault="00986A11" w:rsidP="00986A1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986A11" w:rsidRPr="006625A0" w:rsidRDefault="00986A11" w:rsidP="00986A11">
      <w:pPr>
        <w:tabs>
          <w:tab w:val="left" w:leader="dot" w:pos="4027"/>
        </w:tabs>
        <w:spacing w:before="134" w:after="0" w:line="240" w:lineRule="auto"/>
        <w:ind w:left="258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Miraguaí – RS 16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setembro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2024.</w:t>
      </w:r>
    </w:p>
    <w:p w:rsidR="00986A11" w:rsidRDefault="00986A11" w:rsidP="00986A1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6625A0" w:rsidRPr="006625A0" w:rsidRDefault="006625A0" w:rsidP="00986A1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986A11" w:rsidRPr="006625A0" w:rsidRDefault="00986A11" w:rsidP="00986A1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986A11" w:rsidRPr="006625A0" w:rsidRDefault="00986A11" w:rsidP="00986A1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</w:pPr>
    </w:p>
    <w:p w:rsidR="00986A11" w:rsidRPr="006625A0" w:rsidRDefault="00986A11" w:rsidP="00986A11">
      <w:pPr>
        <w:tabs>
          <w:tab w:val="left" w:pos="5460"/>
        </w:tabs>
        <w:spacing w:before="1" w:after="0" w:line="240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>_________________________                                         __________________________</w:t>
      </w:r>
    </w:p>
    <w:p w:rsidR="00986A11" w:rsidRPr="006625A0" w:rsidRDefault="00986A11" w:rsidP="00986A11">
      <w:pPr>
        <w:tabs>
          <w:tab w:val="left" w:pos="7056"/>
        </w:tabs>
        <w:spacing w:after="0" w:line="246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>ADMINISTRAÇÃO                                                          DETENTORA DA ATA</w:t>
      </w:r>
    </w:p>
    <w:p w:rsidR="00986A11" w:rsidRPr="006625A0" w:rsidRDefault="00986A11" w:rsidP="00986A11">
      <w:pPr>
        <w:tabs>
          <w:tab w:val="left" w:pos="5412"/>
        </w:tabs>
        <w:spacing w:after="0" w:line="246" w:lineRule="auto"/>
        <w:jc w:val="left"/>
        <w:rPr>
          <w:rFonts w:ascii="Times New Roman" w:eastAsia="Calibri" w:hAnsi="Times New Roman" w:cs="Times New Roman"/>
          <w:b/>
          <w:kern w:val="2"/>
          <w:sz w:val="21"/>
          <w:szCs w:val="21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1"/>
          <w:szCs w:val="21"/>
          <w:lang w:eastAsia="pt-BR"/>
          <w14:ligatures w14:val="standardContextual"/>
        </w:rPr>
        <w:t>LUIS CARLOS HERRMANN</w:t>
      </w:r>
      <w:r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 xml:space="preserve">                                        </w:t>
      </w:r>
      <w:r w:rsidR="006625A0" w:rsidRPr="006625A0">
        <w:rPr>
          <w:rFonts w:ascii="Times New Roman" w:eastAsia="Calibri" w:hAnsi="Times New Roman" w:cs="Times New Roman"/>
          <w:b/>
          <w:kern w:val="2"/>
          <w:sz w:val="21"/>
          <w:szCs w:val="21"/>
          <w:lang w:eastAsia="pt-BR"/>
          <w14:ligatures w14:val="standardContextual"/>
        </w:rPr>
        <w:t>MCW PRODUTOS MÉDICOS E</w:t>
      </w:r>
      <w:r w:rsidR="006625A0"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 xml:space="preserve"> </w:t>
      </w:r>
    </w:p>
    <w:p w:rsidR="00986A11" w:rsidRPr="006625A0" w:rsidRDefault="00986A11" w:rsidP="00986A11">
      <w:pPr>
        <w:tabs>
          <w:tab w:val="left" w:pos="5412"/>
        </w:tabs>
        <w:spacing w:after="0" w:line="246" w:lineRule="auto"/>
        <w:jc w:val="left"/>
        <w:rPr>
          <w:rFonts w:ascii="Times New Roman" w:eastAsia="Calibri" w:hAnsi="Times New Roman" w:cs="Times New Roman"/>
          <w:b/>
          <w:kern w:val="2"/>
          <w:sz w:val="21"/>
          <w:szCs w:val="21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 xml:space="preserve">Prefeito Municipal                                                              </w:t>
      </w:r>
      <w:r w:rsidR="006625A0" w:rsidRPr="006625A0">
        <w:rPr>
          <w:rFonts w:ascii="Times New Roman" w:eastAsia="Calibri" w:hAnsi="Times New Roman" w:cs="Times New Roman"/>
          <w:b/>
          <w:kern w:val="2"/>
          <w:sz w:val="21"/>
          <w:szCs w:val="21"/>
          <w:lang w:eastAsia="pt-BR"/>
          <w14:ligatures w14:val="standardContextual"/>
        </w:rPr>
        <w:t>HOSPITALARES LTDA</w:t>
      </w:r>
    </w:p>
    <w:p w:rsidR="00986A11" w:rsidRPr="006625A0" w:rsidRDefault="00986A11" w:rsidP="00986A11">
      <w:pPr>
        <w:tabs>
          <w:tab w:val="left" w:pos="5412"/>
        </w:tabs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 xml:space="preserve">                                                                                             CNPJ: </w:t>
      </w:r>
      <w:r w:rsidR="006625A0" w:rsidRPr="006625A0">
        <w:rPr>
          <w:rFonts w:ascii="Times New Roman" w:eastAsia="Calibri" w:hAnsi="Times New Roman" w:cs="Times New Roman"/>
          <w:kern w:val="2"/>
          <w:sz w:val="21"/>
          <w:szCs w:val="21"/>
          <w:lang w:eastAsia="pt-BR"/>
          <w14:ligatures w14:val="standardContextual"/>
        </w:rPr>
        <w:t>94.389.400/0001-84</w:t>
      </w:r>
    </w:p>
    <w:p w:rsidR="00986A11" w:rsidRPr="006625A0" w:rsidRDefault="00986A11" w:rsidP="00986A1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Testemunhas:</w:t>
      </w: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1ª______________________                             2ª________________________</w:t>
      </w:r>
    </w:p>
    <w:p w:rsidR="00986A11" w:rsidRPr="006625A0" w:rsidRDefault="00986A11" w:rsidP="00986A11">
      <w:pPr>
        <w:rPr>
          <w:rFonts w:ascii="Times New Roman" w:hAnsi="Times New Roman" w:cs="Times New Roman"/>
          <w:sz w:val="24"/>
          <w:szCs w:val="24"/>
        </w:rPr>
      </w:pPr>
    </w:p>
    <w:p w:rsidR="00986A11" w:rsidRPr="006625A0" w:rsidRDefault="00986A11" w:rsidP="00986A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86A11" w:rsidRPr="006625A0" w:rsidSect="00986A11">
      <w:headerReference w:type="default" r:id="rId7"/>
      <w:footerReference w:type="default" r:id="rId8"/>
      <w:pgSz w:w="11906" w:h="16838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F2050" w:rsidRDefault="002F2050">
      <w:pPr>
        <w:spacing w:after="0" w:line="240" w:lineRule="auto"/>
      </w:pPr>
      <w:r>
        <w:separator/>
      </w:r>
    </w:p>
  </w:endnote>
  <w:endnote w:type="continuationSeparator" w:id="0">
    <w:p w:rsidR="002F2050" w:rsidRDefault="002F2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A11" w:rsidRDefault="00986A11">
    <w:pPr>
      <w:pStyle w:val="Rodap"/>
    </w:pPr>
    <w:r>
      <w:rPr>
        <w:noProof/>
        <w:lang w:eastAsia="pt-BR"/>
      </w:rPr>
      <w:drawing>
        <wp:inline distT="0" distB="0" distL="0" distR="0" wp14:anchorId="7494BF7B" wp14:editId="0982DAE2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F2050" w:rsidRDefault="002F2050">
      <w:pPr>
        <w:spacing w:after="0" w:line="240" w:lineRule="auto"/>
      </w:pPr>
      <w:r>
        <w:separator/>
      </w:r>
    </w:p>
  </w:footnote>
  <w:footnote w:type="continuationSeparator" w:id="0">
    <w:p w:rsidR="002F2050" w:rsidRDefault="002F2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A11" w:rsidRPr="002F2050" w:rsidRDefault="00986A11" w:rsidP="002F2050">
    <w:pPr>
      <w:spacing w:after="0" w:line="240" w:lineRule="auto"/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</w:pPr>
    <w:r w:rsidRPr="002F2050">
      <w:rPr>
        <w:rFonts w:ascii="Arial" w:eastAsiaTheme="minorEastAsia" w:hAnsi="Arial" w:cs="Arial"/>
        <w:b/>
        <w:noProof/>
        <w:kern w:val="2"/>
        <w:sz w:val="20"/>
        <w:szCs w:val="20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344733BB" wp14:editId="2A984D99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2050"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  <w:t>MUNICÍPIO DE MIRAGUAÍ</w:t>
    </w:r>
  </w:p>
  <w:p w:rsidR="00986A11" w:rsidRPr="002F2050" w:rsidRDefault="00986A11" w:rsidP="002F2050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2F2050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 Avenida Ijuí, 1593 – Centro – Miraguaí – CEP 98.540-000</w:t>
    </w:r>
  </w:p>
  <w:p w:rsidR="00986A11" w:rsidRPr="002F2050" w:rsidRDefault="00986A11" w:rsidP="002F2050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2F2050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Fone: (55) 3554 2300 – e-mail: licitacao@miraguai.rs.gov.br</w:t>
    </w:r>
  </w:p>
  <w:p w:rsidR="00986A11" w:rsidRPr="002F2050" w:rsidRDefault="00986A11" w:rsidP="002F2050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2F2050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>CNPJ sob nº 87.613.121/0001-97</w:t>
    </w:r>
  </w:p>
  <w:p w:rsidR="00986A11" w:rsidRPr="004A7D02" w:rsidRDefault="00986A11" w:rsidP="00986A11">
    <w:pPr>
      <w:pStyle w:val="SemEspaam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40148114">
    <w:abstractNumId w:val="2"/>
  </w:num>
  <w:num w:numId="2" w16cid:durableId="454906220">
    <w:abstractNumId w:val="0"/>
  </w:num>
  <w:num w:numId="3" w16cid:durableId="474763595">
    <w:abstractNumId w:val="1"/>
  </w:num>
  <w:num w:numId="4" w16cid:durableId="1080253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6A11"/>
    <w:rsid w:val="002912EA"/>
    <w:rsid w:val="002F2050"/>
    <w:rsid w:val="0034699C"/>
    <w:rsid w:val="006625A0"/>
    <w:rsid w:val="006F5445"/>
    <w:rsid w:val="007E2E48"/>
    <w:rsid w:val="00800B9D"/>
    <w:rsid w:val="00905154"/>
    <w:rsid w:val="00986A11"/>
    <w:rsid w:val="00AB13C8"/>
    <w:rsid w:val="00B3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534C"/>
  <w15:docId w15:val="{C5E94728-EBBF-4729-8F5B-3BB3D4E02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A1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39"/>
    <w:rsid w:val="00986A11"/>
    <w:pPr>
      <w:spacing w:after="0" w:line="240" w:lineRule="auto"/>
      <w:jc w:val="left"/>
    </w:pPr>
    <w:rPr>
      <w:rFonts w:eastAsia="Calibr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986A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6A11"/>
  </w:style>
  <w:style w:type="paragraph" w:styleId="SemEspaamento">
    <w:name w:val="No Spacing"/>
    <w:uiPriority w:val="1"/>
    <w:qFormat/>
    <w:rsid w:val="00986A11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986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86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6A1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F20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2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1484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2024-09-13T13:44:00Z</dcterms:created>
  <dcterms:modified xsi:type="dcterms:W3CDTF">2024-09-17T12:05:00Z</dcterms:modified>
</cp:coreProperties>
</file>