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FA85EA" w14:textId="06BE73CC" w:rsidR="00776D63" w:rsidRPr="00E23424" w:rsidRDefault="00776D63" w:rsidP="00776D63">
      <w:pPr>
        <w:jc w:val="both"/>
        <w:rPr>
          <w:rFonts w:ascii="Times New Roman" w:hAnsi="Times New Roman" w:cs="Times New Roman"/>
          <w:b/>
          <w:lang w:val="pt-PT"/>
        </w:rPr>
      </w:pPr>
      <w:r w:rsidRPr="00E23424">
        <w:rPr>
          <w:rFonts w:ascii="Times New Roman" w:hAnsi="Times New Roman" w:cs="Times New Roman"/>
          <w:b/>
          <w:lang w:val="pt-PT"/>
        </w:rPr>
        <w:t xml:space="preserve">ATA DE REGISTRO DE PREÇOS Nº </w:t>
      </w:r>
      <w:r w:rsidR="00E469D8" w:rsidRPr="00E23424">
        <w:rPr>
          <w:rFonts w:ascii="Times New Roman" w:hAnsi="Times New Roman" w:cs="Times New Roman"/>
          <w:b/>
          <w:u w:val="single"/>
          <w:lang w:val="pt-PT"/>
        </w:rPr>
        <w:t>0</w:t>
      </w:r>
      <w:r w:rsidR="0066065B">
        <w:rPr>
          <w:rFonts w:ascii="Times New Roman" w:hAnsi="Times New Roman" w:cs="Times New Roman"/>
          <w:b/>
          <w:u w:val="single"/>
          <w:lang w:val="pt-PT"/>
        </w:rPr>
        <w:t>4</w:t>
      </w:r>
      <w:r w:rsidRPr="00E23424">
        <w:rPr>
          <w:rFonts w:ascii="Times New Roman" w:hAnsi="Times New Roman" w:cs="Times New Roman"/>
          <w:b/>
          <w:lang w:val="pt-PT"/>
        </w:rPr>
        <w:t>/2025 ORIUNDO DO PROCESSO ADMINISTRATIVO Nº 05/2025, DO EDITAL DE PREGÃO PRESENCIAL Nº 03/2025</w:t>
      </w:r>
    </w:p>
    <w:p w14:paraId="54F04D87" w14:textId="77777777" w:rsidR="00776D63" w:rsidRPr="00E23424" w:rsidRDefault="00776D63" w:rsidP="00776D63">
      <w:pPr>
        <w:jc w:val="both"/>
        <w:rPr>
          <w:rFonts w:ascii="Times New Roman" w:hAnsi="Times New Roman" w:cs="Times New Roman"/>
          <w:b/>
          <w:lang w:val="pt-PT"/>
        </w:rPr>
      </w:pPr>
    </w:p>
    <w:p w14:paraId="6F763D51" w14:textId="23E02508"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b/>
          <w:lang w:val="pt-PT"/>
        </w:rPr>
        <w:t xml:space="preserve">O MUNICÍPO DE MIRAGUAÍ-RS, </w:t>
      </w:r>
      <w:r w:rsidRPr="00E23424">
        <w:rPr>
          <w:rFonts w:ascii="Times New Roman" w:hAnsi="Times New Roman" w:cs="Times New Roman"/>
          <w:lang w:val="pt-PT"/>
        </w:rPr>
        <w:t xml:space="preserve">pessoa jurídica de direito público interno, inscrito no CNPJ sob nº 87.613.121/0001-97, com sede na Av. Ijuí, 1593, neste município, representado por seu Prefeito Municipal, </w:t>
      </w:r>
      <w:r w:rsidRPr="00E23424">
        <w:rPr>
          <w:rFonts w:ascii="Times New Roman" w:hAnsi="Times New Roman" w:cs="Times New Roman"/>
          <w:b/>
          <w:u w:val="single"/>
          <w:lang w:val="pt-PT"/>
        </w:rPr>
        <w:t>Sr. LEONIR HARTK</w:t>
      </w:r>
      <w:r w:rsidRPr="00E23424">
        <w:rPr>
          <w:rFonts w:ascii="Times New Roman" w:hAnsi="Times New Roman" w:cs="Times New Roman"/>
          <w:lang w:val="pt-PT"/>
        </w:rPr>
        <w:t xml:space="preserve">, brasileiro, residente e domiciliado na Rua Maracanã, 195, Bairro centro - Miraguaí – RS, doravante denominado CONTRATANTE, e o(a) </w:t>
      </w:r>
      <w:r w:rsidR="0066065B">
        <w:rPr>
          <w:rFonts w:ascii="Times New Roman" w:hAnsi="Times New Roman" w:cs="Times New Roman"/>
          <w:b/>
          <w:bCs/>
          <w:lang w:val="pt-PT"/>
        </w:rPr>
        <w:t>OESTE PRODUTOS DE LIMPEZA</w:t>
      </w:r>
      <w:r w:rsidRPr="00E23424">
        <w:rPr>
          <w:rFonts w:ascii="Times New Roman" w:hAnsi="Times New Roman" w:cs="Times New Roman"/>
          <w:lang w:val="pt-PT"/>
        </w:rPr>
        <w:t>, pessoa jurídica de direito privado, inscrito(a) no CNPJ/MF</w:t>
      </w:r>
      <w:r w:rsidR="00B532B6" w:rsidRPr="00E23424">
        <w:rPr>
          <w:rFonts w:ascii="Times New Roman" w:hAnsi="Times New Roman" w:cs="Times New Roman"/>
          <w:lang w:val="pt-PT"/>
        </w:rPr>
        <w:t xml:space="preserve"> nº</w:t>
      </w:r>
      <w:r w:rsidR="0066065B">
        <w:rPr>
          <w:rFonts w:ascii="Times New Roman" w:hAnsi="Times New Roman" w:cs="Times New Roman"/>
          <w:lang w:val="pt-PT"/>
        </w:rPr>
        <w:t xml:space="preserve"> 44.639.579/0001-02</w:t>
      </w:r>
      <w:r w:rsidR="00B532B6" w:rsidRPr="00E23424">
        <w:rPr>
          <w:rFonts w:ascii="Times New Roman" w:hAnsi="Times New Roman" w:cs="Times New Roman"/>
          <w:lang w:val="pt-PT"/>
        </w:rPr>
        <w:t xml:space="preserve">, </w:t>
      </w:r>
      <w:r w:rsidRPr="00E23424">
        <w:rPr>
          <w:rFonts w:ascii="Times New Roman" w:hAnsi="Times New Roman" w:cs="Times New Roman"/>
          <w:lang w:val="pt-PT"/>
        </w:rPr>
        <w:t xml:space="preserve">sediado(a) </w:t>
      </w:r>
      <w:r w:rsidR="00B532B6" w:rsidRPr="00E23424">
        <w:rPr>
          <w:rFonts w:ascii="Times New Roman" w:hAnsi="Times New Roman" w:cs="Times New Roman"/>
          <w:lang w:val="pt-PT"/>
        </w:rPr>
        <w:t xml:space="preserve">na Rua </w:t>
      </w:r>
      <w:r w:rsidR="0066065B">
        <w:rPr>
          <w:rFonts w:ascii="Times New Roman" w:hAnsi="Times New Roman" w:cs="Times New Roman"/>
          <w:lang w:val="pt-PT"/>
        </w:rPr>
        <w:t xml:space="preserve">INDUSTRIAL </w:t>
      </w:r>
      <w:r w:rsidRPr="00E23424">
        <w:rPr>
          <w:rFonts w:ascii="Times New Roman" w:hAnsi="Times New Roman" w:cs="Times New Roman"/>
          <w:lang w:val="pt-PT"/>
        </w:rPr>
        <w:t>,</w:t>
      </w:r>
      <w:r w:rsidR="00B532B6" w:rsidRPr="00E23424">
        <w:rPr>
          <w:rFonts w:ascii="Times New Roman" w:hAnsi="Times New Roman" w:cs="Times New Roman"/>
          <w:lang w:val="pt-PT"/>
        </w:rPr>
        <w:t xml:space="preserve"> nº</w:t>
      </w:r>
      <w:r w:rsidR="0066065B">
        <w:rPr>
          <w:rFonts w:ascii="Times New Roman" w:hAnsi="Times New Roman" w:cs="Times New Roman"/>
          <w:lang w:val="pt-PT"/>
        </w:rPr>
        <w:t xml:space="preserve"> 100</w:t>
      </w:r>
      <w:r w:rsidR="00B532B6" w:rsidRPr="00E23424">
        <w:rPr>
          <w:rFonts w:ascii="Times New Roman" w:hAnsi="Times New Roman" w:cs="Times New Roman"/>
          <w:lang w:val="pt-PT"/>
        </w:rPr>
        <w:t xml:space="preserve">, na cidade de </w:t>
      </w:r>
      <w:r w:rsidR="00FC0FAB">
        <w:rPr>
          <w:rFonts w:ascii="Times New Roman" w:hAnsi="Times New Roman" w:cs="Times New Roman"/>
          <w:lang w:val="pt-PT"/>
        </w:rPr>
        <w:t>REDENTORA</w:t>
      </w:r>
      <w:r w:rsidR="00B532B6" w:rsidRPr="00E23424">
        <w:rPr>
          <w:rFonts w:ascii="Times New Roman" w:hAnsi="Times New Roman" w:cs="Times New Roman"/>
          <w:lang w:val="pt-PT"/>
        </w:rPr>
        <w:t xml:space="preserve">/RS, </w:t>
      </w:r>
      <w:r w:rsidRPr="00E23424">
        <w:rPr>
          <w:rFonts w:ascii="Times New Roman" w:hAnsi="Times New Roman" w:cs="Times New Roman"/>
          <w:lang w:val="pt-PT"/>
        </w:rPr>
        <w:t xml:space="preserve">doravante designada CONTRATADA, neste ato representada por </w:t>
      </w:r>
      <w:r w:rsidR="00FC0FAB">
        <w:rPr>
          <w:rFonts w:ascii="Times New Roman" w:hAnsi="Times New Roman" w:cs="Times New Roman"/>
          <w:lang w:val="pt-PT"/>
        </w:rPr>
        <w:t>sr. GASPAR LUIS PASCHOAL</w:t>
      </w:r>
      <w:r w:rsidR="00930E1B" w:rsidRPr="00E23424">
        <w:rPr>
          <w:rFonts w:ascii="Times New Roman" w:hAnsi="Times New Roman" w:cs="Times New Roman"/>
          <w:lang w:val="pt-PT"/>
        </w:rPr>
        <w:t>, CPF nº</w:t>
      </w:r>
      <w:r w:rsidR="00FC0FAB">
        <w:rPr>
          <w:rFonts w:ascii="Times New Roman" w:hAnsi="Times New Roman" w:cs="Times New Roman"/>
          <w:lang w:val="pt-PT"/>
        </w:rPr>
        <w:t xml:space="preserve"> 015.024.480-09</w:t>
      </w:r>
      <w:r w:rsidRPr="00E23424">
        <w:rPr>
          <w:rFonts w:ascii="Times New Roman" w:hAnsi="Times New Roman" w:cs="Times New Roman"/>
          <w:lang w:val="pt-PT"/>
        </w:rPr>
        <w:t xml:space="preserve">, conforme atos constitutivos da empresa </w:t>
      </w:r>
      <w:r w:rsidRPr="00E23424">
        <w:rPr>
          <w:rFonts w:ascii="Times New Roman" w:hAnsi="Times New Roman" w:cs="Times New Roman"/>
          <w:b/>
          <w:lang w:val="pt-PT"/>
        </w:rPr>
        <w:t xml:space="preserve">OU </w:t>
      </w:r>
      <w:r w:rsidRPr="00E23424">
        <w:rPr>
          <w:rFonts w:ascii="Times New Roman" w:hAnsi="Times New Roman" w:cs="Times New Roman"/>
          <w:lang w:val="pt-PT"/>
        </w:rPr>
        <w:t>procuração apresentada nos autos</w:t>
      </w:r>
      <w:r w:rsidRPr="00E23424">
        <w:rPr>
          <w:rFonts w:ascii="Times New Roman" w:hAnsi="Times New Roman" w:cs="Times New Roman"/>
          <w:i/>
          <w:lang w:val="pt-PT"/>
        </w:rPr>
        <w:t xml:space="preserve">, </w:t>
      </w:r>
      <w:r w:rsidRPr="00E23424">
        <w:rPr>
          <w:rFonts w:ascii="Times New Roman" w:hAnsi="Times New Roman" w:cs="Times New Roman"/>
          <w:lang w:val="pt-PT"/>
        </w:rPr>
        <w:t>e em observância às disposições da Lei Federal nº14.133/2021 e Decreto Municipal nº 2.374 de 28/12/2023, resolvem registrar os preços da empresa indicada e qualificada nesta ATA, de acordo com a classificação por ela alcançada e na(s) quantidade(s) cotada(s), atendendo as condições previstas no Edital de licitação, e em conformidade com as disposições a seguir:</w:t>
      </w:r>
    </w:p>
    <w:p w14:paraId="261B4895" w14:textId="77777777" w:rsidR="00776D63" w:rsidRPr="00E23424" w:rsidRDefault="00776D63" w:rsidP="00776D63">
      <w:pPr>
        <w:jc w:val="both"/>
        <w:rPr>
          <w:rFonts w:ascii="Times New Roman" w:hAnsi="Times New Roman" w:cs="Times New Roman"/>
          <w:lang w:val="pt-PT"/>
        </w:rPr>
      </w:pPr>
    </w:p>
    <w:p w14:paraId="7FBC5537" w14:textId="77777777" w:rsidR="00776D63" w:rsidRPr="00E23424" w:rsidRDefault="00776D63" w:rsidP="00776D63">
      <w:pPr>
        <w:numPr>
          <w:ilvl w:val="0"/>
          <w:numId w:val="12"/>
        </w:numPr>
        <w:jc w:val="both"/>
        <w:rPr>
          <w:rFonts w:ascii="Times New Roman" w:hAnsi="Times New Roman" w:cs="Times New Roman"/>
          <w:b/>
          <w:bCs/>
          <w:lang w:val="pt-PT"/>
        </w:rPr>
      </w:pPr>
      <w:r w:rsidRPr="00E23424">
        <w:rPr>
          <w:rFonts w:ascii="Times New Roman" w:hAnsi="Times New Roman" w:cs="Times New Roman"/>
          <w:b/>
          <w:bCs/>
          <w:lang w:val="pt-PT"/>
        </w:rPr>
        <w:t>DO OBJETO</w:t>
      </w:r>
    </w:p>
    <w:p w14:paraId="771E1E0E" w14:textId="77777777" w:rsidR="00776D63" w:rsidRPr="00E23424" w:rsidRDefault="00776D63" w:rsidP="00776D63">
      <w:pPr>
        <w:numPr>
          <w:ilvl w:val="1"/>
          <w:numId w:val="12"/>
        </w:numPr>
        <w:jc w:val="both"/>
        <w:rPr>
          <w:rFonts w:ascii="Times New Roman" w:hAnsi="Times New Roman" w:cs="Times New Roman"/>
          <w:lang w:val="pt-PT"/>
        </w:rPr>
      </w:pPr>
      <w:r w:rsidRPr="00E23424">
        <w:rPr>
          <w:rFonts w:ascii="Times New Roman" w:hAnsi="Times New Roman" w:cs="Times New Roman"/>
          <w:lang w:val="pt-PT"/>
        </w:rPr>
        <w:t xml:space="preserve">O objeto do presente instrumento é o </w:t>
      </w:r>
      <w:r w:rsidRPr="00E23424">
        <w:rPr>
          <w:rFonts w:ascii="Times New Roman" w:hAnsi="Times New Roman" w:cs="Times New Roman"/>
          <w:b/>
          <w:lang w:val="pt-PT"/>
        </w:rPr>
        <w:t>Registro de Preços para futura e eventual aquisição de Materiais de Higiene e Limpeza, a fim de atender as necessidades das Secretarias Municipais e Câmara de Vereadores</w:t>
      </w:r>
      <w:r w:rsidRPr="00E23424">
        <w:rPr>
          <w:rFonts w:ascii="Times New Roman" w:hAnsi="Times New Roman" w:cs="Times New Roman"/>
          <w:lang w:val="pt-PT"/>
        </w:rPr>
        <w:t>, nas condições estabelecidas no Termo de Referência, do Edital de Pregão Presencial nº 03/2025.</w:t>
      </w:r>
    </w:p>
    <w:p w14:paraId="597401AF" w14:textId="77777777" w:rsidR="00776D63" w:rsidRPr="00E23424" w:rsidRDefault="00776D63" w:rsidP="00776D63">
      <w:pPr>
        <w:numPr>
          <w:ilvl w:val="0"/>
          <w:numId w:val="12"/>
        </w:numPr>
        <w:jc w:val="both"/>
        <w:rPr>
          <w:rFonts w:ascii="Times New Roman" w:hAnsi="Times New Roman" w:cs="Times New Roman"/>
          <w:b/>
          <w:bCs/>
          <w:lang w:val="pt-PT"/>
        </w:rPr>
      </w:pPr>
      <w:r w:rsidRPr="00E23424">
        <w:rPr>
          <w:rFonts w:ascii="Times New Roman" w:hAnsi="Times New Roman" w:cs="Times New Roman"/>
          <w:b/>
          <w:bCs/>
          <w:lang w:val="pt-PT"/>
        </w:rPr>
        <w:t>DOS PREÇOS, ESPECIFICAÇÕES E QUANTITATIVOS.</w:t>
      </w:r>
    </w:p>
    <w:p w14:paraId="5271877E" w14:textId="77777777" w:rsidR="00776D63" w:rsidRPr="00E23424" w:rsidRDefault="00776D63" w:rsidP="00776D63">
      <w:pPr>
        <w:numPr>
          <w:ilvl w:val="1"/>
          <w:numId w:val="12"/>
        </w:numPr>
        <w:jc w:val="both"/>
        <w:rPr>
          <w:rFonts w:ascii="Times New Roman" w:hAnsi="Times New Roman" w:cs="Times New Roman"/>
          <w:lang w:val="pt-PT"/>
        </w:rPr>
      </w:pPr>
      <w:r w:rsidRPr="00E23424">
        <w:rPr>
          <w:rFonts w:ascii="Times New Roman" w:hAnsi="Times New Roman" w:cs="Times New Roman"/>
          <w:lang w:val="pt-PT"/>
        </w:rPr>
        <w:t>O preço registrado, as especificações do objeto, as quantidades mínimas e máximas de cada item, fornecedor e as demais condições ofertadas na proposta são as que seguem:</w:t>
      </w:r>
    </w:p>
    <w:tbl>
      <w:tblPr>
        <w:tblW w:w="10200"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10"/>
        <w:gridCol w:w="1133"/>
        <w:gridCol w:w="1417"/>
        <w:gridCol w:w="3966"/>
        <w:gridCol w:w="849"/>
        <w:gridCol w:w="992"/>
        <w:gridCol w:w="1133"/>
      </w:tblGrid>
      <w:tr w:rsidR="00E459F3" w14:paraId="73443F84" w14:textId="77777777" w:rsidTr="00E459F3">
        <w:trPr>
          <w:trHeight w:val="732"/>
        </w:trPr>
        <w:tc>
          <w:tcPr>
            <w:tcW w:w="710" w:type="dxa"/>
            <w:tcBorders>
              <w:top w:val="single" w:sz="4" w:space="0" w:color="000000"/>
              <w:left w:val="single" w:sz="4" w:space="0" w:color="000000"/>
              <w:bottom w:val="single" w:sz="4" w:space="0" w:color="000000"/>
              <w:right w:val="single" w:sz="4" w:space="0" w:color="000000"/>
            </w:tcBorders>
            <w:hideMark/>
          </w:tcPr>
          <w:p w14:paraId="1461B02A" w14:textId="77777777" w:rsidR="00E459F3" w:rsidRPr="00E459F3" w:rsidRDefault="00E459F3" w:rsidP="00E459F3">
            <w:pPr>
              <w:pStyle w:val="PargrafodaLista"/>
              <w:numPr>
                <w:ilvl w:val="0"/>
                <w:numId w:val="12"/>
              </w:numPr>
              <w:adjustRightInd w:val="0"/>
              <w:spacing w:line="256" w:lineRule="auto"/>
              <w:jc w:val="both"/>
              <w:rPr>
                <w:rFonts w:ascii="Arial" w:hAnsi="Arial" w:cs="Arial"/>
                <w:b/>
                <w:sz w:val="18"/>
                <w:szCs w:val="18"/>
                <w:lang w:eastAsia="pt-BR"/>
              </w:rPr>
            </w:pPr>
            <w:r w:rsidRPr="00E459F3">
              <w:rPr>
                <w:rFonts w:ascii="Arial" w:hAnsi="Arial" w:cs="Arial"/>
                <w:b/>
                <w:sz w:val="18"/>
                <w:szCs w:val="18"/>
                <w:lang w:eastAsia="pt-BR"/>
              </w:rPr>
              <w:t>ITEM</w:t>
            </w:r>
          </w:p>
        </w:tc>
        <w:tc>
          <w:tcPr>
            <w:tcW w:w="1133" w:type="dxa"/>
            <w:tcBorders>
              <w:top w:val="single" w:sz="4" w:space="0" w:color="000000"/>
              <w:left w:val="single" w:sz="4" w:space="0" w:color="000000"/>
              <w:bottom w:val="single" w:sz="4" w:space="0" w:color="000000"/>
              <w:right w:val="single" w:sz="4" w:space="0" w:color="000000"/>
            </w:tcBorders>
            <w:hideMark/>
          </w:tcPr>
          <w:p w14:paraId="02B00969" w14:textId="77777777" w:rsidR="00E459F3" w:rsidRDefault="00E459F3">
            <w:pPr>
              <w:adjustRightInd w:val="0"/>
              <w:spacing w:line="256" w:lineRule="auto"/>
              <w:jc w:val="both"/>
              <w:rPr>
                <w:rFonts w:ascii="Arial" w:hAnsi="Arial" w:cs="Arial"/>
                <w:b/>
                <w:sz w:val="18"/>
                <w:szCs w:val="18"/>
                <w:lang w:eastAsia="pt-BR"/>
              </w:rPr>
            </w:pPr>
            <w:r>
              <w:rPr>
                <w:rFonts w:ascii="Arial" w:hAnsi="Arial" w:cs="Arial"/>
                <w:b/>
                <w:sz w:val="18"/>
                <w:szCs w:val="18"/>
                <w:lang w:eastAsia="pt-BR"/>
              </w:rPr>
              <w:t>QUANT</w:t>
            </w:r>
          </w:p>
          <w:p w14:paraId="3665C5EE" w14:textId="77777777" w:rsidR="00E459F3" w:rsidRDefault="00E459F3">
            <w:pPr>
              <w:adjustRightInd w:val="0"/>
              <w:spacing w:line="256" w:lineRule="auto"/>
              <w:jc w:val="both"/>
              <w:rPr>
                <w:rFonts w:ascii="Arial" w:hAnsi="Arial" w:cs="Arial"/>
                <w:b/>
                <w:sz w:val="18"/>
                <w:szCs w:val="18"/>
                <w:lang w:eastAsia="pt-BR"/>
              </w:rPr>
            </w:pPr>
            <w:r>
              <w:rPr>
                <w:rFonts w:ascii="Arial" w:hAnsi="Arial" w:cs="Arial"/>
                <w:b/>
                <w:sz w:val="18"/>
                <w:szCs w:val="18"/>
                <w:lang w:eastAsia="pt-BR"/>
              </w:rPr>
              <w:t>UNID/</w:t>
            </w:r>
          </w:p>
          <w:p w14:paraId="79670B8F" w14:textId="77777777" w:rsidR="00E459F3" w:rsidRDefault="00E459F3">
            <w:pPr>
              <w:adjustRightInd w:val="0"/>
              <w:spacing w:line="256" w:lineRule="auto"/>
              <w:jc w:val="both"/>
              <w:rPr>
                <w:rFonts w:ascii="Arial" w:hAnsi="Arial" w:cs="Arial"/>
                <w:b/>
                <w:sz w:val="18"/>
                <w:szCs w:val="18"/>
                <w:lang w:eastAsia="pt-BR"/>
              </w:rPr>
            </w:pPr>
            <w:r>
              <w:rPr>
                <w:rFonts w:ascii="Arial" w:hAnsi="Arial" w:cs="Arial"/>
                <w:b/>
                <w:sz w:val="18"/>
                <w:szCs w:val="18"/>
                <w:lang w:eastAsia="pt-BR"/>
              </w:rPr>
              <w:t>MED</w:t>
            </w:r>
          </w:p>
        </w:tc>
        <w:tc>
          <w:tcPr>
            <w:tcW w:w="1417" w:type="dxa"/>
            <w:tcBorders>
              <w:top w:val="single" w:sz="4" w:space="0" w:color="000000"/>
              <w:left w:val="single" w:sz="4" w:space="0" w:color="000000"/>
              <w:bottom w:val="single" w:sz="4" w:space="0" w:color="000000"/>
              <w:right w:val="single" w:sz="4" w:space="0" w:color="000000"/>
            </w:tcBorders>
          </w:tcPr>
          <w:p w14:paraId="01336477" w14:textId="77777777" w:rsidR="00E459F3" w:rsidRDefault="00E459F3">
            <w:pPr>
              <w:adjustRightInd w:val="0"/>
              <w:spacing w:line="256" w:lineRule="auto"/>
              <w:jc w:val="both"/>
              <w:rPr>
                <w:rFonts w:ascii="Arial" w:hAnsi="Arial" w:cs="Arial"/>
                <w:b/>
                <w:sz w:val="18"/>
                <w:szCs w:val="18"/>
                <w:lang w:eastAsia="pt-BR"/>
              </w:rPr>
            </w:pPr>
          </w:p>
          <w:p w14:paraId="2BA1D1EB" w14:textId="77777777" w:rsidR="00E459F3" w:rsidRDefault="00E459F3">
            <w:pPr>
              <w:adjustRightInd w:val="0"/>
              <w:spacing w:line="256" w:lineRule="auto"/>
              <w:jc w:val="both"/>
              <w:rPr>
                <w:rFonts w:ascii="Arial" w:hAnsi="Arial" w:cs="Arial"/>
                <w:sz w:val="18"/>
                <w:szCs w:val="18"/>
                <w:lang w:eastAsia="pt-BR"/>
              </w:rPr>
            </w:pPr>
            <w:r>
              <w:rPr>
                <w:rFonts w:ascii="Arial" w:hAnsi="Arial" w:cs="Arial"/>
                <w:b/>
                <w:sz w:val="18"/>
                <w:szCs w:val="18"/>
                <w:lang w:eastAsia="pt-BR"/>
              </w:rPr>
              <w:t xml:space="preserve"> PRODUTOS</w:t>
            </w:r>
          </w:p>
        </w:tc>
        <w:tc>
          <w:tcPr>
            <w:tcW w:w="3966" w:type="dxa"/>
            <w:tcBorders>
              <w:top w:val="single" w:sz="4" w:space="0" w:color="000000"/>
              <w:left w:val="single" w:sz="4" w:space="0" w:color="000000"/>
              <w:bottom w:val="single" w:sz="4" w:space="0" w:color="000000"/>
              <w:right w:val="single" w:sz="4" w:space="0" w:color="000000"/>
            </w:tcBorders>
          </w:tcPr>
          <w:p w14:paraId="79FEF00C" w14:textId="77777777" w:rsidR="00E459F3" w:rsidRDefault="00E459F3">
            <w:pPr>
              <w:adjustRightInd w:val="0"/>
              <w:spacing w:line="256" w:lineRule="auto"/>
              <w:jc w:val="both"/>
              <w:rPr>
                <w:rFonts w:ascii="Arial" w:hAnsi="Arial" w:cs="Arial"/>
                <w:b/>
                <w:sz w:val="18"/>
                <w:szCs w:val="18"/>
                <w:lang w:eastAsia="pt-BR"/>
              </w:rPr>
            </w:pPr>
          </w:p>
          <w:p w14:paraId="444BF33C" w14:textId="77777777" w:rsidR="00E459F3" w:rsidRDefault="00E459F3">
            <w:pPr>
              <w:adjustRightInd w:val="0"/>
              <w:spacing w:line="256" w:lineRule="auto"/>
              <w:jc w:val="both"/>
              <w:rPr>
                <w:rFonts w:ascii="Arial" w:hAnsi="Arial" w:cs="Arial"/>
                <w:sz w:val="18"/>
                <w:szCs w:val="18"/>
                <w:lang w:eastAsia="pt-BR"/>
              </w:rPr>
            </w:pPr>
            <w:r>
              <w:rPr>
                <w:rFonts w:ascii="Arial" w:hAnsi="Arial" w:cs="Arial"/>
                <w:b/>
                <w:sz w:val="18"/>
                <w:szCs w:val="18"/>
                <w:lang w:eastAsia="pt-BR"/>
              </w:rPr>
              <w:t xml:space="preserve">                   DESCRIÇÃO</w:t>
            </w:r>
          </w:p>
        </w:tc>
        <w:tc>
          <w:tcPr>
            <w:tcW w:w="849" w:type="dxa"/>
            <w:tcBorders>
              <w:top w:val="single" w:sz="4" w:space="0" w:color="000000"/>
              <w:left w:val="single" w:sz="4" w:space="0" w:color="000000"/>
              <w:bottom w:val="single" w:sz="4" w:space="0" w:color="000000"/>
              <w:right w:val="single" w:sz="4" w:space="0" w:color="000000"/>
            </w:tcBorders>
          </w:tcPr>
          <w:p w14:paraId="30BF1233" w14:textId="77777777" w:rsidR="00E459F3" w:rsidRDefault="00E459F3">
            <w:pPr>
              <w:adjustRightInd w:val="0"/>
              <w:spacing w:line="256" w:lineRule="auto"/>
              <w:jc w:val="both"/>
              <w:rPr>
                <w:rFonts w:ascii="Arial" w:hAnsi="Arial" w:cs="Arial"/>
                <w:b/>
                <w:sz w:val="16"/>
                <w:szCs w:val="16"/>
                <w:lang w:eastAsia="pt-BR"/>
              </w:rPr>
            </w:pPr>
          </w:p>
          <w:p w14:paraId="2D29FA5B" w14:textId="77777777" w:rsidR="00E459F3" w:rsidRDefault="00E459F3">
            <w:pPr>
              <w:adjustRightInd w:val="0"/>
              <w:spacing w:line="256" w:lineRule="auto"/>
              <w:jc w:val="both"/>
              <w:rPr>
                <w:rFonts w:ascii="Arial" w:hAnsi="Arial" w:cs="Arial"/>
                <w:b/>
                <w:sz w:val="16"/>
                <w:szCs w:val="16"/>
                <w:lang w:eastAsia="pt-BR"/>
              </w:rPr>
            </w:pPr>
            <w:r>
              <w:rPr>
                <w:rFonts w:ascii="Arial" w:hAnsi="Arial" w:cs="Arial"/>
                <w:b/>
                <w:sz w:val="16"/>
                <w:szCs w:val="16"/>
                <w:lang w:eastAsia="pt-BR"/>
              </w:rPr>
              <w:t>MARCA</w:t>
            </w:r>
          </w:p>
        </w:tc>
        <w:tc>
          <w:tcPr>
            <w:tcW w:w="992" w:type="dxa"/>
            <w:tcBorders>
              <w:top w:val="single" w:sz="4" w:space="0" w:color="000000"/>
              <w:left w:val="single" w:sz="4" w:space="0" w:color="000000"/>
              <w:bottom w:val="single" w:sz="4" w:space="0" w:color="000000"/>
              <w:right w:val="single" w:sz="4" w:space="0" w:color="000000"/>
            </w:tcBorders>
            <w:hideMark/>
          </w:tcPr>
          <w:p w14:paraId="3E764801" w14:textId="77777777" w:rsidR="00E459F3" w:rsidRDefault="00E459F3">
            <w:pPr>
              <w:adjustRightInd w:val="0"/>
              <w:spacing w:line="256" w:lineRule="auto"/>
              <w:rPr>
                <w:rFonts w:ascii="Arial" w:hAnsi="Arial" w:cs="Arial"/>
                <w:b/>
                <w:sz w:val="20"/>
                <w:szCs w:val="20"/>
              </w:rPr>
            </w:pPr>
            <w:r>
              <w:rPr>
                <w:rFonts w:ascii="Arial" w:hAnsi="Arial" w:cs="Arial"/>
                <w:b/>
                <w:sz w:val="20"/>
                <w:szCs w:val="20"/>
              </w:rPr>
              <w:t xml:space="preserve">VALOR UNIT. (R$) </w:t>
            </w:r>
          </w:p>
        </w:tc>
        <w:tc>
          <w:tcPr>
            <w:tcW w:w="1133" w:type="dxa"/>
            <w:tcBorders>
              <w:top w:val="single" w:sz="4" w:space="0" w:color="000000"/>
              <w:left w:val="single" w:sz="4" w:space="0" w:color="000000"/>
              <w:bottom w:val="single" w:sz="4" w:space="0" w:color="000000"/>
              <w:right w:val="single" w:sz="4" w:space="0" w:color="000000"/>
            </w:tcBorders>
            <w:hideMark/>
          </w:tcPr>
          <w:p w14:paraId="5AB52B20" w14:textId="77777777" w:rsidR="00E459F3" w:rsidRDefault="00E459F3">
            <w:pPr>
              <w:adjustRightInd w:val="0"/>
              <w:spacing w:line="256" w:lineRule="auto"/>
              <w:rPr>
                <w:rFonts w:ascii="Arial" w:hAnsi="Arial" w:cs="Arial"/>
                <w:b/>
                <w:sz w:val="20"/>
                <w:szCs w:val="20"/>
              </w:rPr>
            </w:pPr>
            <w:r>
              <w:rPr>
                <w:rFonts w:ascii="Arial" w:hAnsi="Arial" w:cs="Arial"/>
                <w:b/>
                <w:sz w:val="20"/>
                <w:szCs w:val="20"/>
              </w:rPr>
              <w:t>VALOR TOTAL (R$)</w:t>
            </w:r>
          </w:p>
        </w:tc>
      </w:tr>
      <w:tr w:rsidR="00E459F3" w14:paraId="50A62241" w14:textId="77777777" w:rsidTr="00E459F3">
        <w:trPr>
          <w:trHeight w:val="283"/>
        </w:trPr>
        <w:tc>
          <w:tcPr>
            <w:tcW w:w="710" w:type="dxa"/>
            <w:tcBorders>
              <w:top w:val="single" w:sz="4" w:space="0" w:color="000000"/>
              <w:left w:val="single" w:sz="4" w:space="0" w:color="000000"/>
              <w:bottom w:val="single" w:sz="4" w:space="0" w:color="000000"/>
              <w:right w:val="single" w:sz="4" w:space="0" w:color="000000"/>
            </w:tcBorders>
            <w:hideMark/>
          </w:tcPr>
          <w:p w14:paraId="5923C320" w14:textId="77777777" w:rsidR="00E459F3" w:rsidRDefault="00E459F3">
            <w:pPr>
              <w:spacing w:line="256" w:lineRule="auto"/>
              <w:jc w:val="center"/>
              <w:rPr>
                <w:rFonts w:ascii="Arial" w:hAnsi="Arial" w:cs="Arial"/>
                <w:b/>
                <w:color w:val="000000"/>
                <w:sz w:val="18"/>
                <w:szCs w:val="18"/>
                <w:lang w:eastAsia="pt-BR"/>
              </w:rPr>
            </w:pPr>
            <w:r>
              <w:rPr>
                <w:rFonts w:ascii="Arial" w:hAnsi="Arial" w:cs="Arial"/>
                <w:b/>
                <w:color w:val="000000"/>
                <w:sz w:val="18"/>
                <w:szCs w:val="18"/>
                <w:lang w:eastAsia="pt-BR"/>
              </w:rPr>
              <w:t>11</w:t>
            </w:r>
          </w:p>
        </w:tc>
        <w:tc>
          <w:tcPr>
            <w:tcW w:w="1133" w:type="dxa"/>
            <w:tcBorders>
              <w:top w:val="single" w:sz="4" w:space="0" w:color="000000"/>
              <w:left w:val="single" w:sz="4" w:space="0" w:color="000000"/>
              <w:bottom w:val="single" w:sz="4" w:space="0" w:color="000000"/>
              <w:right w:val="single" w:sz="4" w:space="0" w:color="000000"/>
            </w:tcBorders>
            <w:hideMark/>
          </w:tcPr>
          <w:p w14:paraId="4C017605" w14:textId="77777777" w:rsidR="00E459F3" w:rsidRDefault="00E459F3">
            <w:pPr>
              <w:spacing w:line="256" w:lineRule="auto"/>
              <w:rPr>
                <w:rFonts w:ascii="Arial" w:hAnsi="Arial" w:cs="Arial"/>
                <w:b/>
                <w:color w:val="000000"/>
                <w:sz w:val="18"/>
                <w:szCs w:val="18"/>
                <w:lang w:eastAsia="pt-BR"/>
              </w:rPr>
            </w:pPr>
            <w:r>
              <w:rPr>
                <w:rFonts w:ascii="Arial" w:hAnsi="Arial" w:cs="Arial"/>
                <w:b/>
                <w:color w:val="000000"/>
                <w:sz w:val="18"/>
                <w:szCs w:val="18"/>
                <w:lang w:eastAsia="pt-BR"/>
              </w:rPr>
              <w:t>930 uni</w:t>
            </w:r>
          </w:p>
        </w:tc>
        <w:tc>
          <w:tcPr>
            <w:tcW w:w="1417" w:type="dxa"/>
            <w:tcBorders>
              <w:top w:val="single" w:sz="4" w:space="0" w:color="000000"/>
              <w:left w:val="single" w:sz="4" w:space="0" w:color="000000"/>
              <w:bottom w:val="single" w:sz="4" w:space="0" w:color="000000"/>
              <w:right w:val="single" w:sz="4" w:space="0" w:color="000000"/>
            </w:tcBorders>
            <w:hideMark/>
          </w:tcPr>
          <w:p w14:paraId="6F197E06" w14:textId="77777777" w:rsidR="00E459F3" w:rsidRDefault="00E459F3">
            <w:pPr>
              <w:spacing w:line="256" w:lineRule="auto"/>
              <w:rPr>
                <w:rFonts w:ascii="Arial" w:hAnsi="Arial" w:cs="Arial"/>
                <w:b/>
                <w:color w:val="000000"/>
                <w:sz w:val="18"/>
                <w:szCs w:val="18"/>
                <w:lang w:eastAsia="pt-BR"/>
              </w:rPr>
            </w:pPr>
            <w:r>
              <w:rPr>
                <w:rFonts w:ascii="Arial" w:hAnsi="Arial" w:cs="Arial"/>
                <w:b/>
                <w:color w:val="000000"/>
                <w:sz w:val="18"/>
                <w:szCs w:val="18"/>
                <w:lang w:eastAsia="pt-BR"/>
              </w:rPr>
              <w:t>ESPONJA DE LAVAR LOUÇA</w:t>
            </w:r>
          </w:p>
        </w:tc>
        <w:tc>
          <w:tcPr>
            <w:tcW w:w="3966" w:type="dxa"/>
            <w:tcBorders>
              <w:top w:val="single" w:sz="4" w:space="0" w:color="000000"/>
              <w:left w:val="single" w:sz="4" w:space="0" w:color="000000"/>
              <w:bottom w:val="single" w:sz="4" w:space="0" w:color="auto"/>
              <w:right w:val="single" w:sz="4" w:space="0" w:color="000000"/>
            </w:tcBorders>
            <w:hideMark/>
          </w:tcPr>
          <w:p w14:paraId="40048EB6" w14:textId="77777777" w:rsidR="00E459F3" w:rsidRDefault="00E459F3">
            <w:pPr>
              <w:spacing w:line="256" w:lineRule="auto"/>
              <w:rPr>
                <w:rFonts w:ascii="Arial" w:hAnsi="Arial" w:cs="Arial"/>
                <w:b/>
                <w:sz w:val="18"/>
                <w:szCs w:val="18"/>
                <w:lang w:eastAsia="pt-BR"/>
              </w:rPr>
            </w:pPr>
            <w:r>
              <w:rPr>
                <w:rFonts w:ascii="Arial" w:hAnsi="Arial" w:cs="Arial"/>
                <w:b/>
                <w:sz w:val="18"/>
                <w:szCs w:val="18"/>
                <w:lang w:eastAsia="pt-BR"/>
              </w:rPr>
              <w:t>ESPONJA DE LAVAR LOUÇA FORMATO RETANGULAR, EM POLIURETANO E FIBRA SINTÉTICA VERDE E AMARELA, DIMENSÕES 110MM X 75MM X 20MM.</w:t>
            </w:r>
          </w:p>
          <w:p w14:paraId="09E3B091" w14:textId="77777777" w:rsidR="00E459F3" w:rsidRDefault="00E459F3">
            <w:pPr>
              <w:spacing w:line="256" w:lineRule="auto"/>
              <w:rPr>
                <w:rFonts w:ascii="Arial" w:hAnsi="Arial" w:cs="Arial"/>
                <w:b/>
                <w:sz w:val="18"/>
                <w:szCs w:val="18"/>
                <w:lang w:eastAsia="pt-BR"/>
              </w:rPr>
            </w:pPr>
            <w:r>
              <w:rPr>
                <w:rFonts w:ascii="Arial" w:hAnsi="Arial" w:cs="Arial"/>
                <w:b/>
                <w:sz w:val="18"/>
                <w:szCs w:val="18"/>
                <w:lang w:eastAsia="pt-BR"/>
              </w:rPr>
              <w:t xml:space="preserve"> MARCAS REFERENCIAIS: SCOTH BRITE, ASSOLAN, CONDOR OU DE MELHOR QUALIDADE.</w:t>
            </w:r>
          </w:p>
          <w:p w14:paraId="7EF952FC" w14:textId="77777777" w:rsidR="00E459F3" w:rsidRDefault="00E459F3">
            <w:pPr>
              <w:spacing w:line="256" w:lineRule="auto"/>
              <w:rPr>
                <w:rFonts w:ascii="Arial" w:hAnsi="Arial" w:cs="Arial"/>
                <w:b/>
                <w:sz w:val="18"/>
                <w:szCs w:val="18"/>
                <w:lang w:eastAsia="pt-BR"/>
              </w:rPr>
            </w:pPr>
            <w:r>
              <w:rPr>
                <w:rFonts w:ascii="Arial" w:hAnsi="Arial" w:cs="Arial"/>
                <w:b/>
                <w:sz w:val="18"/>
                <w:szCs w:val="18"/>
                <w:lang w:eastAsia="pt-BR"/>
              </w:rPr>
              <w:t>DEVERÁ SER FORNECIDA AMOSTRA.</w:t>
            </w:r>
          </w:p>
          <w:p w14:paraId="3DF1831C" w14:textId="77777777" w:rsidR="00E459F3" w:rsidRDefault="00E459F3">
            <w:pPr>
              <w:spacing w:line="256" w:lineRule="auto"/>
              <w:rPr>
                <w:rFonts w:ascii="Arial" w:hAnsi="Arial" w:cs="Arial"/>
                <w:b/>
                <w:color w:val="00B050"/>
                <w:sz w:val="18"/>
                <w:szCs w:val="18"/>
                <w:u w:val="single"/>
                <w:lang w:eastAsia="pt-BR"/>
              </w:rPr>
            </w:pPr>
            <w:r>
              <w:rPr>
                <w:rFonts w:ascii="Arial" w:hAnsi="Arial" w:cs="Arial"/>
                <w:b/>
                <w:sz w:val="18"/>
                <w:szCs w:val="18"/>
                <w:lang w:eastAsia="pt-BR"/>
              </w:rPr>
              <w:t>Deverá ser cotada a unidade.</w:t>
            </w:r>
          </w:p>
        </w:tc>
        <w:tc>
          <w:tcPr>
            <w:tcW w:w="849" w:type="dxa"/>
            <w:tcBorders>
              <w:top w:val="single" w:sz="4" w:space="0" w:color="000000"/>
              <w:left w:val="single" w:sz="4" w:space="0" w:color="000000"/>
              <w:bottom w:val="single" w:sz="4" w:space="0" w:color="auto"/>
              <w:right w:val="single" w:sz="4" w:space="0" w:color="000000"/>
            </w:tcBorders>
          </w:tcPr>
          <w:p w14:paraId="753FA2DC" w14:textId="7E7554EA" w:rsidR="00E459F3" w:rsidRDefault="000C2D37">
            <w:pPr>
              <w:spacing w:line="256" w:lineRule="auto"/>
              <w:rPr>
                <w:rFonts w:ascii="Arial" w:hAnsi="Arial" w:cs="Arial"/>
                <w:b/>
                <w:sz w:val="18"/>
                <w:szCs w:val="18"/>
                <w:lang w:eastAsia="pt-BR"/>
              </w:rPr>
            </w:pPr>
            <w:r>
              <w:rPr>
                <w:rFonts w:ascii="Arial" w:hAnsi="Arial" w:cs="Arial"/>
                <w:b/>
                <w:sz w:val="18"/>
                <w:szCs w:val="18"/>
                <w:lang w:eastAsia="pt-BR"/>
              </w:rPr>
              <w:t>BETTANIN</w:t>
            </w:r>
          </w:p>
        </w:tc>
        <w:tc>
          <w:tcPr>
            <w:tcW w:w="992" w:type="dxa"/>
            <w:tcBorders>
              <w:top w:val="single" w:sz="4" w:space="0" w:color="000000"/>
              <w:left w:val="single" w:sz="4" w:space="0" w:color="000000"/>
              <w:bottom w:val="single" w:sz="4" w:space="0" w:color="auto"/>
              <w:right w:val="single" w:sz="4" w:space="0" w:color="000000"/>
            </w:tcBorders>
            <w:vAlign w:val="bottom"/>
          </w:tcPr>
          <w:p w14:paraId="2557BC06" w14:textId="5B8D0EAD" w:rsidR="00E459F3" w:rsidRDefault="000C2D37">
            <w:pPr>
              <w:spacing w:line="256" w:lineRule="auto"/>
              <w:jc w:val="right"/>
              <w:rPr>
                <w:rFonts w:ascii="Arial" w:hAnsi="Arial" w:cs="Arial"/>
                <w:color w:val="000000"/>
              </w:rPr>
            </w:pPr>
            <w:r>
              <w:rPr>
                <w:rFonts w:ascii="Arial" w:hAnsi="Arial" w:cs="Arial"/>
                <w:color w:val="000000"/>
              </w:rPr>
              <w:t>1,15</w:t>
            </w:r>
          </w:p>
        </w:tc>
        <w:tc>
          <w:tcPr>
            <w:tcW w:w="1133" w:type="dxa"/>
            <w:tcBorders>
              <w:top w:val="single" w:sz="4" w:space="0" w:color="000000"/>
              <w:left w:val="single" w:sz="4" w:space="0" w:color="000000"/>
              <w:bottom w:val="single" w:sz="4" w:space="0" w:color="auto"/>
              <w:right w:val="single" w:sz="4" w:space="0" w:color="000000"/>
            </w:tcBorders>
            <w:vAlign w:val="bottom"/>
          </w:tcPr>
          <w:p w14:paraId="31D4ED73" w14:textId="30A081D9" w:rsidR="000C2D37" w:rsidRDefault="000C2D37" w:rsidP="000C2D37">
            <w:pPr>
              <w:spacing w:line="256" w:lineRule="auto"/>
              <w:rPr>
                <w:rFonts w:ascii="Arial" w:hAnsi="Arial" w:cs="Arial"/>
                <w:color w:val="000000"/>
              </w:rPr>
            </w:pPr>
            <w:r>
              <w:rPr>
                <w:rFonts w:ascii="Arial" w:hAnsi="Arial" w:cs="Arial"/>
                <w:color w:val="000000"/>
              </w:rPr>
              <w:t>1.069,50</w:t>
            </w:r>
          </w:p>
        </w:tc>
      </w:tr>
      <w:tr w:rsidR="00E459F3" w14:paraId="55A9E95D" w14:textId="77777777" w:rsidTr="00E459F3">
        <w:trPr>
          <w:trHeight w:val="325"/>
        </w:trPr>
        <w:tc>
          <w:tcPr>
            <w:tcW w:w="710" w:type="dxa"/>
            <w:tcBorders>
              <w:top w:val="single" w:sz="4" w:space="0" w:color="000000"/>
              <w:left w:val="single" w:sz="4" w:space="0" w:color="000000"/>
              <w:bottom w:val="single" w:sz="4" w:space="0" w:color="000000"/>
              <w:right w:val="single" w:sz="4" w:space="0" w:color="000000"/>
            </w:tcBorders>
            <w:hideMark/>
          </w:tcPr>
          <w:p w14:paraId="4018448D" w14:textId="77777777" w:rsidR="00E459F3" w:rsidRDefault="00E459F3">
            <w:pPr>
              <w:spacing w:line="256" w:lineRule="auto"/>
              <w:jc w:val="center"/>
              <w:rPr>
                <w:rFonts w:ascii="Arial" w:hAnsi="Arial" w:cs="Arial"/>
                <w:b/>
                <w:color w:val="000000"/>
                <w:sz w:val="18"/>
                <w:szCs w:val="18"/>
                <w:lang w:eastAsia="pt-BR"/>
              </w:rPr>
            </w:pPr>
            <w:r>
              <w:rPr>
                <w:rFonts w:ascii="Arial" w:hAnsi="Arial" w:cs="Arial"/>
                <w:b/>
                <w:color w:val="000000"/>
                <w:sz w:val="18"/>
                <w:szCs w:val="18"/>
                <w:lang w:eastAsia="pt-BR"/>
              </w:rPr>
              <w:t>16</w:t>
            </w:r>
          </w:p>
        </w:tc>
        <w:tc>
          <w:tcPr>
            <w:tcW w:w="1133" w:type="dxa"/>
            <w:tcBorders>
              <w:top w:val="single" w:sz="4" w:space="0" w:color="000000"/>
              <w:left w:val="single" w:sz="4" w:space="0" w:color="000000"/>
              <w:bottom w:val="single" w:sz="4" w:space="0" w:color="000000"/>
              <w:right w:val="single" w:sz="4" w:space="0" w:color="000000"/>
            </w:tcBorders>
            <w:hideMark/>
          </w:tcPr>
          <w:p w14:paraId="7E0AAB50" w14:textId="77777777" w:rsidR="00E459F3" w:rsidRDefault="00E459F3">
            <w:pPr>
              <w:spacing w:line="256" w:lineRule="auto"/>
              <w:rPr>
                <w:rFonts w:ascii="Arial" w:hAnsi="Arial" w:cs="Arial"/>
                <w:b/>
                <w:sz w:val="18"/>
                <w:szCs w:val="18"/>
                <w:lang w:eastAsia="pt-BR"/>
              </w:rPr>
            </w:pPr>
            <w:r>
              <w:rPr>
                <w:rFonts w:ascii="Arial" w:hAnsi="Arial" w:cs="Arial"/>
                <w:b/>
                <w:sz w:val="18"/>
                <w:szCs w:val="18"/>
                <w:lang w:eastAsia="pt-BR"/>
              </w:rPr>
              <w:t>350 pares</w:t>
            </w:r>
          </w:p>
        </w:tc>
        <w:tc>
          <w:tcPr>
            <w:tcW w:w="1417" w:type="dxa"/>
            <w:tcBorders>
              <w:top w:val="single" w:sz="4" w:space="0" w:color="000000"/>
              <w:left w:val="single" w:sz="4" w:space="0" w:color="000000"/>
              <w:bottom w:val="single" w:sz="4" w:space="0" w:color="000000"/>
              <w:right w:val="single" w:sz="4" w:space="0" w:color="000000"/>
            </w:tcBorders>
            <w:hideMark/>
          </w:tcPr>
          <w:p w14:paraId="7A5B10F3" w14:textId="77777777" w:rsidR="00E459F3" w:rsidRDefault="00E459F3">
            <w:pPr>
              <w:spacing w:line="256" w:lineRule="auto"/>
              <w:rPr>
                <w:rFonts w:ascii="Arial" w:hAnsi="Arial" w:cs="Arial"/>
                <w:b/>
                <w:color w:val="000000"/>
                <w:sz w:val="18"/>
                <w:szCs w:val="18"/>
                <w:lang w:eastAsia="pt-BR"/>
              </w:rPr>
            </w:pPr>
            <w:r>
              <w:rPr>
                <w:rFonts w:ascii="Arial" w:hAnsi="Arial" w:cs="Arial"/>
                <w:b/>
                <w:color w:val="000000"/>
                <w:sz w:val="18"/>
                <w:szCs w:val="18"/>
                <w:lang w:eastAsia="pt-BR"/>
              </w:rPr>
              <w:t>LUVA DE BORRACHA MULTIUSO TAMANHO M</w:t>
            </w:r>
          </w:p>
        </w:tc>
        <w:tc>
          <w:tcPr>
            <w:tcW w:w="3966" w:type="dxa"/>
            <w:tcBorders>
              <w:top w:val="single" w:sz="4" w:space="0" w:color="000000"/>
              <w:left w:val="single" w:sz="4" w:space="0" w:color="000000"/>
              <w:bottom w:val="single" w:sz="4" w:space="0" w:color="000000"/>
              <w:right w:val="single" w:sz="4" w:space="0" w:color="000000"/>
            </w:tcBorders>
            <w:hideMark/>
          </w:tcPr>
          <w:p w14:paraId="12A621E8" w14:textId="77777777" w:rsidR="00E459F3" w:rsidRDefault="00E459F3">
            <w:pPr>
              <w:spacing w:line="256" w:lineRule="auto"/>
              <w:rPr>
                <w:rFonts w:ascii="Arial" w:hAnsi="Arial" w:cs="Arial"/>
                <w:b/>
                <w:color w:val="000000"/>
                <w:sz w:val="18"/>
                <w:szCs w:val="18"/>
                <w:lang w:eastAsia="pt-BR"/>
              </w:rPr>
            </w:pPr>
            <w:r>
              <w:rPr>
                <w:rFonts w:ascii="Arial" w:hAnsi="Arial" w:cs="Arial"/>
                <w:b/>
                <w:color w:val="000000"/>
                <w:sz w:val="18"/>
                <w:szCs w:val="18"/>
                <w:lang w:eastAsia="pt-BR"/>
              </w:rPr>
              <w:t xml:space="preserve">LUVA DE BORRACHA MULTIUSO TAMANHO M FLEXÍVEIS E RESISTENTES. LÁTEX 100% NATURAL. FORRO 100% DE ALGODÃO PARA ABSORVER A TRANSPIRAÇÃO. BORDAS AJUSTADAS QUE AUMENTAM A PROTEÇÃO, EVITANDO </w:t>
            </w:r>
            <w:r>
              <w:rPr>
                <w:rFonts w:ascii="Arial" w:hAnsi="Arial" w:cs="Arial"/>
                <w:b/>
                <w:color w:val="000000"/>
                <w:sz w:val="18"/>
                <w:szCs w:val="18"/>
                <w:lang w:eastAsia="pt-BR"/>
              </w:rPr>
              <w:lastRenderedPageBreak/>
              <w:t>A ENTRADA DE ÁGUA. Deverá ser cotado o par.</w:t>
            </w:r>
          </w:p>
        </w:tc>
        <w:tc>
          <w:tcPr>
            <w:tcW w:w="849" w:type="dxa"/>
            <w:tcBorders>
              <w:top w:val="single" w:sz="4" w:space="0" w:color="000000"/>
              <w:left w:val="single" w:sz="4" w:space="0" w:color="000000"/>
              <w:bottom w:val="single" w:sz="4" w:space="0" w:color="000000"/>
              <w:right w:val="single" w:sz="4" w:space="0" w:color="000000"/>
            </w:tcBorders>
          </w:tcPr>
          <w:p w14:paraId="0A6F7CDA" w14:textId="4C9F1502" w:rsidR="00E459F3" w:rsidRDefault="000C2D37">
            <w:pPr>
              <w:spacing w:line="256" w:lineRule="auto"/>
              <w:rPr>
                <w:rFonts w:ascii="Arial" w:hAnsi="Arial" w:cs="Arial"/>
                <w:b/>
                <w:color w:val="000000"/>
                <w:sz w:val="18"/>
                <w:szCs w:val="18"/>
                <w:lang w:eastAsia="pt-BR"/>
              </w:rPr>
            </w:pPr>
            <w:r>
              <w:rPr>
                <w:rFonts w:ascii="Arial" w:hAnsi="Arial" w:cs="Arial"/>
                <w:b/>
                <w:color w:val="000000"/>
                <w:sz w:val="18"/>
                <w:szCs w:val="18"/>
                <w:lang w:eastAsia="pt-BR"/>
              </w:rPr>
              <w:lastRenderedPageBreak/>
              <w:t>NOBRE</w:t>
            </w:r>
          </w:p>
        </w:tc>
        <w:tc>
          <w:tcPr>
            <w:tcW w:w="992" w:type="dxa"/>
            <w:tcBorders>
              <w:top w:val="single" w:sz="4" w:space="0" w:color="000000"/>
              <w:left w:val="single" w:sz="4" w:space="0" w:color="000000"/>
              <w:bottom w:val="single" w:sz="4" w:space="0" w:color="000000"/>
              <w:right w:val="single" w:sz="4" w:space="0" w:color="000000"/>
            </w:tcBorders>
            <w:vAlign w:val="bottom"/>
          </w:tcPr>
          <w:p w14:paraId="72157A2E" w14:textId="3D27FDCB" w:rsidR="00E459F3" w:rsidRDefault="000C2D37">
            <w:pPr>
              <w:spacing w:line="256" w:lineRule="auto"/>
              <w:jc w:val="right"/>
              <w:rPr>
                <w:rFonts w:ascii="Arial" w:hAnsi="Arial" w:cs="Arial"/>
                <w:color w:val="000000"/>
              </w:rPr>
            </w:pPr>
            <w:r>
              <w:rPr>
                <w:rFonts w:ascii="Arial" w:hAnsi="Arial" w:cs="Arial"/>
                <w:color w:val="000000"/>
              </w:rPr>
              <w:t>4,75</w:t>
            </w:r>
          </w:p>
        </w:tc>
        <w:tc>
          <w:tcPr>
            <w:tcW w:w="1133" w:type="dxa"/>
            <w:tcBorders>
              <w:top w:val="single" w:sz="4" w:space="0" w:color="000000"/>
              <w:left w:val="single" w:sz="4" w:space="0" w:color="000000"/>
              <w:bottom w:val="single" w:sz="4" w:space="0" w:color="000000"/>
              <w:right w:val="single" w:sz="4" w:space="0" w:color="000000"/>
            </w:tcBorders>
            <w:vAlign w:val="bottom"/>
          </w:tcPr>
          <w:p w14:paraId="3CFD1F63" w14:textId="195CA9BF" w:rsidR="00E459F3" w:rsidRDefault="000C2D37">
            <w:pPr>
              <w:spacing w:line="256" w:lineRule="auto"/>
              <w:jc w:val="right"/>
              <w:rPr>
                <w:rFonts w:ascii="Arial" w:hAnsi="Arial" w:cs="Arial"/>
                <w:color w:val="000000"/>
              </w:rPr>
            </w:pPr>
            <w:r>
              <w:rPr>
                <w:rFonts w:ascii="Arial" w:hAnsi="Arial" w:cs="Arial"/>
                <w:color w:val="000000"/>
              </w:rPr>
              <w:t>1.662,50</w:t>
            </w:r>
          </w:p>
        </w:tc>
      </w:tr>
      <w:tr w:rsidR="00E459F3" w14:paraId="1B0DF8AB" w14:textId="77777777" w:rsidTr="00E459F3">
        <w:trPr>
          <w:trHeight w:val="245"/>
        </w:trPr>
        <w:tc>
          <w:tcPr>
            <w:tcW w:w="710" w:type="dxa"/>
            <w:tcBorders>
              <w:top w:val="single" w:sz="4" w:space="0" w:color="000000"/>
              <w:left w:val="single" w:sz="4" w:space="0" w:color="000000"/>
              <w:bottom w:val="single" w:sz="4" w:space="0" w:color="000000"/>
              <w:right w:val="single" w:sz="4" w:space="0" w:color="000000"/>
            </w:tcBorders>
            <w:hideMark/>
          </w:tcPr>
          <w:p w14:paraId="758B69C9" w14:textId="77777777" w:rsidR="00E459F3" w:rsidRDefault="00E459F3">
            <w:pPr>
              <w:spacing w:line="256" w:lineRule="auto"/>
              <w:jc w:val="center"/>
              <w:rPr>
                <w:rFonts w:ascii="Arial" w:hAnsi="Arial" w:cs="Arial"/>
                <w:b/>
                <w:color w:val="000000"/>
                <w:sz w:val="18"/>
                <w:szCs w:val="18"/>
                <w:lang w:eastAsia="pt-BR"/>
              </w:rPr>
            </w:pPr>
            <w:r>
              <w:rPr>
                <w:rFonts w:ascii="Arial" w:hAnsi="Arial" w:cs="Arial"/>
                <w:b/>
                <w:color w:val="000000"/>
                <w:sz w:val="18"/>
                <w:szCs w:val="18"/>
                <w:lang w:eastAsia="pt-BR"/>
              </w:rPr>
              <w:t>18</w:t>
            </w:r>
          </w:p>
        </w:tc>
        <w:tc>
          <w:tcPr>
            <w:tcW w:w="1133" w:type="dxa"/>
            <w:tcBorders>
              <w:top w:val="single" w:sz="4" w:space="0" w:color="000000"/>
              <w:left w:val="single" w:sz="4" w:space="0" w:color="000000"/>
              <w:bottom w:val="single" w:sz="4" w:space="0" w:color="000000"/>
              <w:right w:val="single" w:sz="4" w:space="0" w:color="000000"/>
            </w:tcBorders>
            <w:hideMark/>
          </w:tcPr>
          <w:p w14:paraId="00664C8B" w14:textId="77777777" w:rsidR="00E459F3" w:rsidRDefault="00E459F3">
            <w:pPr>
              <w:spacing w:line="256" w:lineRule="auto"/>
              <w:rPr>
                <w:rFonts w:ascii="Arial" w:hAnsi="Arial" w:cs="Arial"/>
                <w:b/>
                <w:color w:val="000000"/>
                <w:sz w:val="18"/>
                <w:szCs w:val="18"/>
                <w:lang w:eastAsia="pt-BR"/>
              </w:rPr>
            </w:pPr>
            <w:r>
              <w:rPr>
                <w:rFonts w:ascii="Arial" w:hAnsi="Arial" w:cs="Arial"/>
                <w:b/>
                <w:color w:val="000000"/>
                <w:sz w:val="18"/>
                <w:szCs w:val="18"/>
                <w:lang w:eastAsia="pt-BR"/>
              </w:rPr>
              <w:t>900 pacotes</w:t>
            </w:r>
          </w:p>
        </w:tc>
        <w:tc>
          <w:tcPr>
            <w:tcW w:w="1417" w:type="dxa"/>
            <w:tcBorders>
              <w:top w:val="single" w:sz="4" w:space="0" w:color="000000"/>
              <w:left w:val="single" w:sz="4" w:space="0" w:color="000000"/>
              <w:bottom w:val="single" w:sz="4" w:space="0" w:color="000000"/>
              <w:right w:val="single" w:sz="4" w:space="0" w:color="000000"/>
            </w:tcBorders>
            <w:hideMark/>
          </w:tcPr>
          <w:p w14:paraId="6F93222C" w14:textId="77777777" w:rsidR="00E459F3" w:rsidRDefault="00E459F3">
            <w:pPr>
              <w:spacing w:line="256" w:lineRule="auto"/>
              <w:rPr>
                <w:rFonts w:ascii="Arial" w:hAnsi="Arial" w:cs="Arial"/>
                <w:b/>
                <w:color w:val="000000"/>
                <w:sz w:val="18"/>
                <w:szCs w:val="18"/>
                <w:lang w:eastAsia="pt-BR"/>
              </w:rPr>
            </w:pPr>
            <w:r>
              <w:rPr>
                <w:rFonts w:ascii="Arial" w:hAnsi="Arial" w:cs="Arial"/>
                <w:b/>
                <w:color w:val="000000"/>
                <w:sz w:val="18"/>
                <w:szCs w:val="18"/>
                <w:lang w:eastAsia="pt-BR"/>
              </w:rPr>
              <w:t>COPO DESCARTÁVEL</w:t>
            </w:r>
          </w:p>
        </w:tc>
        <w:tc>
          <w:tcPr>
            <w:tcW w:w="3966" w:type="dxa"/>
            <w:tcBorders>
              <w:top w:val="single" w:sz="4" w:space="0" w:color="000000"/>
              <w:left w:val="single" w:sz="4" w:space="0" w:color="000000"/>
              <w:bottom w:val="single" w:sz="4" w:space="0" w:color="000000"/>
              <w:right w:val="single" w:sz="4" w:space="0" w:color="000000"/>
            </w:tcBorders>
            <w:hideMark/>
          </w:tcPr>
          <w:p w14:paraId="7A92DC3B" w14:textId="77777777" w:rsidR="00E459F3" w:rsidRDefault="00E459F3">
            <w:pPr>
              <w:spacing w:line="256" w:lineRule="auto"/>
              <w:rPr>
                <w:rFonts w:ascii="Arial" w:hAnsi="Arial" w:cs="Arial"/>
                <w:b/>
                <w:color w:val="000000"/>
                <w:sz w:val="18"/>
                <w:szCs w:val="18"/>
                <w:lang w:eastAsia="pt-BR"/>
              </w:rPr>
            </w:pPr>
            <w:r>
              <w:rPr>
                <w:rFonts w:ascii="Arial" w:hAnsi="Arial" w:cs="Arial"/>
                <w:b/>
                <w:color w:val="000000"/>
                <w:sz w:val="18"/>
                <w:szCs w:val="18"/>
                <w:lang w:eastAsia="pt-BR"/>
              </w:rPr>
              <w:t>COPO DESCARTÁVEL 180 ML, TRANSPARENTE, PACOTES COM 100 COPOS.</w:t>
            </w:r>
          </w:p>
          <w:p w14:paraId="6F17C163" w14:textId="77777777" w:rsidR="00E459F3" w:rsidRDefault="00E459F3">
            <w:pPr>
              <w:spacing w:line="256" w:lineRule="auto"/>
              <w:rPr>
                <w:rFonts w:ascii="Arial" w:hAnsi="Arial" w:cs="Arial"/>
                <w:b/>
                <w:color w:val="000000"/>
                <w:sz w:val="18"/>
                <w:szCs w:val="18"/>
                <w:lang w:eastAsia="pt-BR"/>
              </w:rPr>
            </w:pPr>
            <w:r>
              <w:rPr>
                <w:rFonts w:ascii="Arial" w:hAnsi="Arial" w:cs="Arial"/>
                <w:b/>
                <w:color w:val="000000"/>
                <w:sz w:val="18"/>
                <w:szCs w:val="18"/>
                <w:lang w:eastAsia="pt-BR"/>
              </w:rPr>
              <w:t>Deverá ser cotado o pacote com 100 copos.</w:t>
            </w:r>
          </w:p>
        </w:tc>
        <w:tc>
          <w:tcPr>
            <w:tcW w:w="849" w:type="dxa"/>
            <w:tcBorders>
              <w:top w:val="single" w:sz="4" w:space="0" w:color="000000"/>
              <w:left w:val="single" w:sz="4" w:space="0" w:color="000000"/>
              <w:bottom w:val="single" w:sz="4" w:space="0" w:color="000000"/>
              <w:right w:val="single" w:sz="4" w:space="0" w:color="000000"/>
            </w:tcBorders>
          </w:tcPr>
          <w:p w14:paraId="7D62D9D7" w14:textId="2112EA8F" w:rsidR="00E459F3" w:rsidRDefault="000C2D37">
            <w:pPr>
              <w:spacing w:line="256" w:lineRule="auto"/>
              <w:rPr>
                <w:rFonts w:ascii="Arial" w:hAnsi="Arial" w:cs="Arial"/>
                <w:b/>
                <w:color w:val="000000"/>
                <w:sz w:val="18"/>
                <w:szCs w:val="18"/>
                <w:lang w:eastAsia="pt-BR"/>
              </w:rPr>
            </w:pPr>
            <w:r>
              <w:rPr>
                <w:rFonts w:ascii="Arial" w:hAnsi="Arial" w:cs="Arial"/>
                <w:b/>
                <w:color w:val="000000"/>
                <w:sz w:val="18"/>
                <w:szCs w:val="18"/>
                <w:lang w:eastAsia="pt-BR"/>
              </w:rPr>
              <w:t>DUDIGO</w:t>
            </w:r>
          </w:p>
        </w:tc>
        <w:tc>
          <w:tcPr>
            <w:tcW w:w="992" w:type="dxa"/>
            <w:tcBorders>
              <w:top w:val="single" w:sz="4" w:space="0" w:color="000000"/>
              <w:left w:val="single" w:sz="4" w:space="0" w:color="000000"/>
              <w:bottom w:val="single" w:sz="4" w:space="0" w:color="000000"/>
              <w:right w:val="single" w:sz="4" w:space="0" w:color="000000"/>
            </w:tcBorders>
            <w:vAlign w:val="bottom"/>
          </w:tcPr>
          <w:p w14:paraId="544BF614" w14:textId="3D01A6C0" w:rsidR="00E459F3" w:rsidRDefault="000C2D37">
            <w:pPr>
              <w:spacing w:line="256" w:lineRule="auto"/>
              <w:jc w:val="right"/>
              <w:rPr>
                <w:rFonts w:ascii="Arial" w:hAnsi="Arial" w:cs="Arial"/>
                <w:color w:val="000000"/>
              </w:rPr>
            </w:pPr>
            <w:r>
              <w:rPr>
                <w:rFonts w:ascii="Arial" w:hAnsi="Arial" w:cs="Arial"/>
                <w:color w:val="000000"/>
              </w:rPr>
              <w:t>4,70</w:t>
            </w:r>
          </w:p>
        </w:tc>
        <w:tc>
          <w:tcPr>
            <w:tcW w:w="1133" w:type="dxa"/>
            <w:tcBorders>
              <w:top w:val="single" w:sz="4" w:space="0" w:color="000000"/>
              <w:left w:val="single" w:sz="4" w:space="0" w:color="000000"/>
              <w:bottom w:val="single" w:sz="4" w:space="0" w:color="000000"/>
              <w:right w:val="single" w:sz="4" w:space="0" w:color="000000"/>
            </w:tcBorders>
            <w:vAlign w:val="bottom"/>
          </w:tcPr>
          <w:p w14:paraId="012C498B" w14:textId="06A14A07" w:rsidR="00E459F3" w:rsidRDefault="000C2D37">
            <w:pPr>
              <w:spacing w:line="256" w:lineRule="auto"/>
              <w:jc w:val="right"/>
              <w:rPr>
                <w:rFonts w:ascii="Arial" w:hAnsi="Arial" w:cs="Arial"/>
                <w:color w:val="000000"/>
              </w:rPr>
            </w:pPr>
            <w:r>
              <w:rPr>
                <w:rFonts w:ascii="Arial" w:hAnsi="Arial" w:cs="Arial"/>
                <w:color w:val="000000"/>
              </w:rPr>
              <w:t>4.230,00</w:t>
            </w:r>
          </w:p>
        </w:tc>
      </w:tr>
      <w:tr w:rsidR="00E459F3" w14:paraId="38285EFA" w14:textId="77777777" w:rsidTr="00E459F3">
        <w:trPr>
          <w:trHeight w:val="325"/>
        </w:trPr>
        <w:tc>
          <w:tcPr>
            <w:tcW w:w="710" w:type="dxa"/>
            <w:tcBorders>
              <w:top w:val="single" w:sz="4" w:space="0" w:color="000000"/>
              <w:left w:val="single" w:sz="4" w:space="0" w:color="000000"/>
              <w:bottom w:val="single" w:sz="4" w:space="0" w:color="000000"/>
              <w:right w:val="single" w:sz="4" w:space="0" w:color="000000"/>
            </w:tcBorders>
            <w:hideMark/>
          </w:tcPr>
          <w:p w14:paraId="1D99777E" w14:textId="77777777" w:rsidR="00E459F3" w:rsidRDefault="00E459F3">
            <w:pPr>
              <w:spacing w:line="256" w:lineRule="auto"/>
              <w:jc w:val="center"/>
              <w:rPr>
                <w:rFonts w:ascii="Arial" w:hAnsi="Arial" w:cs="Arial"/>
                <w:b/>
                <w:color w:val="000000"/>
                <w:sz w:val="18"/>
                <w:szCs w:val="18"/>
                <w:lang w:eastAsia="pt-BR"/>
              </w:rPr>
            </w:pPr>
            <w:r>
              <w:rPr>
                <w:rFonts w:ascii="Arial" w:hAnsi="Arial" w:cs="Arial"/>
                <w:b/>
                <w:color w:val="000000"/>
                <w:sz w:val="18"/>
                <w:szCs w:val="18"/>
                <w:lang w:eastAsia="pt-BR"/>
              </w:rPr>
              <w:t>27</w:t>
            </w:r>
          </w:p>
        </w:tc>
        <w:tc>
          <w:tcPr>
            <w:tcW w:w="1133" w:type="dxa"/>
            <w:tcBorders>
              <w:top w:val="single" w:sz="4" w:space="0" w:color="000000"/>
              <w:left w:val="single" w:sz="4" w:space="0" w:color="000000"/>
              <w:bottom w:val="single" w:sz="4" w:space="0" w:color="000000"/>
              <w:right w:val="single" w:sz="4" w:space="0" w:color="000000"/>
            </w:tcBorders>
            <w:hideMark/>
          </w:tcPr>
          <w:p w14:paraId="2389DC3D" w14:textId="77777777" w:rsidR="00E459F3" w:rsidRDefault="00E459F3">
            <w:pPr>
              <w:spacing w:line="256" w:lineRule="auto"/>
              <w:rPr>
                <w:rFonts w:ascii="Arial" w:hAnsi="Arial" w:cs="Arial"/>
                <w:b/>
                <w:color w:val="000000"/>
                <w:sz w:val="18"/>
                <w:szCs w:val="18"/>
                <w:lang w:eastAsia="pt-BR"/>
              </w:rPr>
            </w:pPr>
            <w:r>
              <w:rPr>
                <w:rFonts w:ascii="Arial" w:hAnsi="Arial" w:cs="Arial"/>
                <w:b/>
                <w:color w:val="000000"/>
                <w:sz w:val="18"/>
                <w:szCs w:val="18"/>
                <w:lang w:eastAsia="pt-BR"/>
              </w:rPr>
              <w:t>1300 pacotes</w:t>
            </w:r>
          </w:p>
        </w:tc>
        <w:tc>
          <w:tcPr>
            <w:tcW w:w="1417" w:type="dxa"/>
            <w:tcBorders>
              <w:top w:val="single" w:sz="4" w:space="0" w:color="000000"/>
              <w:left w:val="single" w:sz="4" w:space="0" w:color="000000"/>
              <w:bottom w:val="single" w:sz="4" w:space="0" w:color="000000"/>
              <w:right w:val="single" w:sz="4" w:space="0" w:color="000000"/>
            </w:tcBorders>
            <w:hideMark/>
          </w:tcPr>
          <w:p w14:paraId="7AD2E43A" w14:textId="77777777" w:rsidR="00E459F3" w:rsidRDefault="00E459F3">
            <w:pPr>
              <w:spacing w:line="256" w:lineRule="auto"/>
              <w:rPr>
                <w:rFonts w:ascii="Arial" w:hAnsi="Arial" w:cs="Arial"/>
                <w:b/>
                <w:color w:val="000000"/>
                <w:sz w:val="18"/>
                <w:szCs w:val="18"/>
                <w:lang w:eastAsia="pt-BR"/>
              </w:rPr>
            </w:pPr>
            <w:r>
              <w:rPr>
                <w:rFonts w:ascii="Arial" w:hAnsi="Arial" w:cs="Arial"/>
                <w:b/>
                <w:color w:val="000000"/>
                <w:sz w:val="18"/>
                <w:szCs w:val="18"/>
                <w:lang w:eastAsia="pt-BR"/>
              </w:rPr>
              <w:t>PAPEL TOALHA</w:t>
            </w:r>
          </w:p>
        </w:tc>
        <w:tc>
          <w:tcPr>
            <w:tcW w:w="3966" w:type="dxa"/>
            <w:tcBorders>
              <w:top w:val="single" w:sz="4" w:space="0" w:color="000000"/>
              <w:left w:val="single" w:sz="4" w:space="0" w:color="000000"/>
              <w:bottom w:val="single" w:sz="4" w:space="0" w:color="000000"/>
              <w:right w:val="single" w:sz="4" w:space="0" w:color="000000"/>
            </w:tcBorders>
            <w:hideMark/>
          </w:tcPr>
          <w:p w14:paraId="078A7DA2" w14:textId="77777777" w:rsidR="00E459F3" w:rsidRDefault="00E459F3">
            <w:pPr>
              <w:spacing w:line="256" w:lineRule="auto"/>
              <w:rPr>
                <w:rFonts w:ascii="Arial" w:hAnsi="Arial" w:cs="Arial"/>
                <w:b/>
                <w:color w:val="000000"/>
                <w:sz w:val="18"/>
                <w:szCs w:val="18"/>
                <w:lang w:eastAsia="pt-BR"/>
              </w:rPr>
            </w:pPr>
            <w:r>
              <w:rPr>
                <w:rFonts w:ascii="Arial" w:hAnsi="Arial" w:cs="Arial"/>
                <w:b/>
                <w:color w:val="000000"/>
                <w:sz w:val="18"/>
                <w:szCs w:val="18"/>
                <w:lang w:eastAsia="pt-BR"/>
              </w:rPr>
              <w:t xml:space="preserve">BRANCO TIPO LUXO INTERFOLHA COM DUAS DOBRAS MEDIDAS 20X 21CM. COM MACIEZ E BOA ABSORÇÃO. COMPOSIÇÃO 100% FIBRAS CELULÓSICAS NATURAIS.  PACOTE COM 1.000 TOALHAS. </w:t>
            </w:r>
          </w:p>
          <w:p w14:paraId="67026D5E" w14:textId="77777777" w:rsidR="00E459F3" w:rsidRDefault="00E459F3">
            <w:pPr>
              <w:spacing w:line="256" w:lineRule="auto"/>
              <w:rPr>
                <w:rFonts w:ascii="Arial" w:hAnsi="Arial" w:cs="Arial"/>
                <w:b/>
                <w:color w:val="000000"/>
                <w:sz w:val="18"/>
                <w:szCs w:val="18"/>
                <w:lang w:eastAsia="pt-BR"/>
              </w:rPr>
            </w:pPr>
            <w:r>
              <w:rPr>
                <w:rFonts w:ascii="Arial" w:hAnsi="Arial" w:cs="Arial"/>
                <w:b/>
                <w:color w:val="000000"/>
                <w:sz w:val="18"/>
                <w:szCs w:val="18"/>
                <w:lang w:eastAsia="pt-BR"/>
              </w:rPr>
              <w:t>DEVERÁ SER FORNECIDA AMOSTRA</w:t>
            </w:r>
          </w:p>
          <w:p w14:paraId="632A8DDB" w14:textId="77777777" w:rsidR="00E459F3" w:rsidRDefault="00E459F3">
            <w:pPr>
              <w:spacing w:line="256" w:lineRule="auto"/>
              <w:rPr>
                <w:rFonts w:ascii="Arial" w:hAnsi="Arial" w:cs="Arial"/>
                <w:b/>
                <w:color w:val="000000"/>
                <w:sz w:val="18"/>
                <w:szCs w:val="18"/>
                <w:lang w:eastAsia="pt-BR"/>
              </w:rPr>
            </w:pPr>
            <w:r>
              <w:rPr>
                <w:rFonts w:ascii="Arial" w:hAnsi="Arial" w:cs="Arial"/>
                <w:b/>
                <w:color w:val="000000"/>
                <w:sz w:val="18"/>
                <w:szCs w:val="18"/>
                <w:lang w:eastAsia="pt-BR"/>
              </w:rPr>
              <w:t>Deverá ser cotado o pacote com 1.000 toalhas.</w:t>
            </w:r>
          </w:p>
        </w:tc>
        <w:tc>
          <w:tcPr>
            <w:tcW w:w="849" w:type="dxa"/>
            <w:tcBorders>
              <w:top w:val="single" w:sz="4" w:space="0" w:color="000000"/>
              <w:left w:val="single" w:sz="4" w:space="0" w:color="000000"/>
              <w:bottom w:val="single" w:sz="4" w:space="0" w:color="000000"/>
              <w:right w:val="single" w:sz="4" w:space="0" w:color="000000"/>
            </w:tcBorders>
          </w:tcPr>
          <w:p w14:paraId="7290FB2C" w14:textId="6A730A0E" w:rsidR="00E459F3" w:rsidRDefault="000C2D37">
            <w:pPr>
              <w:spacing w:line="256" w:lineRule="auto"/>
              <w:rPr>
                <w:rFonts w:ascii="Arial" w:hAnsi="Arial" w:cs="Arial"/>
                <w:b/>
                <w:color w:val="000000"/>
                <w:sz w:val="18"/>
                <w:szCs w:val="18"/>
                <w:lang w:eastAsia="pt-BR"/>
              </w:rPr>
            </w:pPr>
            <w:r>
              <w:rPr>
                <w:rFonts w:ascii="Arial" w:hAnsi="Arial" w:cs="Arial"/>
                <w:b/>
                <w:color w:val="000000"/>
                <w:sz w:val="18"/>
                <w:szCs w:val="18"/>
                <w:lang w:eastAsia="pt-BR"/>
              </w:rPr>
              <w:t>SULPAPEIS</w:t>
            </w:r>
          </w:p>
        </w:tc>
        <w:tc>
          <w:tcPr>
            <w:tcW w:w="992" w:type="dxa"/>
            <w:tcBorders>
              <w:top w:val="single" w:sz="4" w:space="0" w:color="000000"/>
              <w:left w:val="single" w:sz="4" w:space="0" w:color="000000"/>
              <w:bottom w:val="single" w:sz="4" w:space="0" w:color="000000"/>
              <w:right w:val="single" w:sz="4" w:space="0" w:color="000000"/>
            </w:tcBorders>
            <w:vAlign w:val="bottom"/>
          </w:tcPr>
          <w:p w14:paraId="3F00C769" w14:textId="1900A9F9" w:rsidR="00E459F3" w:rsidRDefault="000C2D37">
            <w:pPr>
              <w:spacing w:line="256" w:lineRule="auto"/>
              <w:jc w:val="right"/>
              <w:rPr>
                <w:rFonts w:ascii="Arial" w:hAnsi="Arial" w:cs="Arial"/>
                <w:color w:val="000000"/>
              </w:rPr>
            </w:pPr>
            <w:r>
              <w:rPr>
                <w:rFonts w:ascii="Arial" w:hAnsi="Arial" w:cs="Arial"/>
                <w:color w:val="000000"/>
              </w:rPr>
              <w:t>16,90</w:t>
            </w:r>
          </w:p>
        </w:tc>
        <w:tc>
          <w:tcPr>
            <w:tcW w:w="1133" w:type="dxa"/>
            <w:tcBorders>
              <w:top w:val="single" w:sz="4" w:space="0" w:color="000000"/>
              <w:left w:val="single" w:sz="4" w:space="0" w:color="000000"/>
              <w:bottom w:val="single" w:sz="4" w:space="0" w:color="000000"/>
              <w:right w:val="single" w:sz="4" w:space="0" w:color="000000"/>
            </w:tcBorders>
            <w:vAlign w:val="bottom"/>
          </w:tcPr>
          <w:p w14:paraId="1BEEEDE0" w14:textId="6FAAF640" w:rsidR="00E459F3" w:rsidRDefault="000C2D37">
            <w:pPr>
              <w:spacing w:line="256" w:lineRule="auto"/>
              <w:jc w:val="right"/>
              <w:rPr>
                <w:rFonts w:ascii="Arial" w:hAnsi="Arial" w:cs="Arial"/>
                <w:color w:val="000000"/>
              </w:rPr>
            </w:pPr>
            <w:r>
              <w:rPr>
                <w:rFonts w:ascii="Arial" w:hAnsi="Arial" w:cs="Arial"/>
                <w:color w:val="000000"/>
              </w:rPr>
              <w:t>21.970,00</w:t>
            </w:r>
          </w:p>
        </w:tc>
      </w:tr>
      <w:tr w:rsidR="00E459F3" w14:paraId="7869957A" w14:textId="77777777" w:rsidTr="00E459F3">
        <w:trPr>
          <w:trHeight w:val="325"/>
        </w:trPr>
        <w:tc>
          <w:tcPr>
            <w:tcW w:w="710" w:type="dxa"/>
            <w:tcBorders>
              <w:top w:val="single" w:sz="4" w:space="0" w:color="000000"/>
              <w:left w:val="single" w:sz="4" w:space="0" w:color="000000"/>
              <w:bottom w:val="single" w:sz="4" w:space="0" w:color="000000"/>
              <w:right w:val="single" w:sz="4" w:space="0" w:color="000000"/>
            </w:tcBorders>
          </w:tcPr>
          <w:p w14:paraId="144A72EE" w14:textId="7DCA713C" w:rsidR="00E459F3" w:rsidRDefault="000C2D37">
            <w:pPr>
              <w:spacing w:line="256" w:lineRule="auto"/>
              <w:jc w:val="center"/>
              <w:rPr>
                <w:rFonts w:ascii="Arial" w:hAnsi="Arial" w:cs="Arial"/>
                <w:b/>
                <w:color w:val="000000"/>
                <w:sz w:val="18"/>
                <w:szCs w:val="18"/>
                <w:lang w:eastAsia="pt-BR"/>
              </w:rPr>
            </w:pPr>
            <w:r>
              <w:rPr>
                <w:rFonts w:ascii="Arial" w:hAnsi="Arial" w:cs="Arial"/>
                <w:b/>
                <w:color w:val="000000"/>
                <w:sz w:val="18"/>
                <w:szCs w:val="18"/>
                <w:lang w:eastAsia="pt-BR"/>
              </w:rPr>
              <w:t>36</w:t>
            </w:r>
          </w:p>
        </w:tc>
        <w:tc>
          <w:tcPr>
            <w:tcW w:w="1133" w:type="dxa"/>
            <w:tcBorders>
              <w:top w:val="single" w:sz="4" w:space="0" w:color="000000"/>
              <w:left w:val="single" w:sz="4" w:space="0" w:color="000000"/>
              <w:bottom w:val="single" w:sz="4" w:space="0" w:color="000000"/>
              <w:right w:val="single" w:sz="4" w:space="0" w:color="000000"/>
            </w:tcBorders>
          </w:tcPr>
          <w:p w14:paraId="0727CB3D" w14:textId="0040FF05" w:rsidR="00E459F3" w:rsidRDefault="000C2D37">
            <w:pPr>
              <w:spacing w:line="256" w:lineRule="auto"/>
              <w:rPr>
                <w:rFonts w:ascii="Arial" w:hAnsi="Arial" w:cs="Arial"/>
                <w:b/>
                <w:color w:val="000000"/>
                <w:sz w:val="18"/>
                <w:szCs w:val="18"/>
                <w:lang w:eastAsia="pt-BR"/>
              </w:rPr>
            </w:pPr>
            <w:r>
              <w:rPr>
                <w:rFonts w:ascii="Arial" w:hAnsi="Arial" w:cs="Arial"/>
                <w:b/>
                <w:color w:val="000000"/>
                <w:sz w:val="18"/>
                <w:szCs w:val="18"/>
                <w:lang w:eastAsia="pt-BR"/>
              </w:rPr>
              <w:t>400 UNID</w:t>
            </w:r>
          </w:p>
        </w:tc>
        <w:tc>
          <w:tcPr>
            <w:tcW w:w="1417" w:type="dxa"/>
            <w:tcBorders>
              <w:top w:val="single" w:sz="4" w:space="0" w:color="000000"/>
              <w:left w:val="single" w:sz="4" w:space="0" w:color="000000"/>
              <w:bottom w:val="single" w:sz="4" w:space="0" w:color="000000"/>
              <w:right w:val="single" w:sz="4" w:space="0" w:color="000000"/>
            </w:tcBorders>
          </w:tcPr>
          <w:p w14:paraId="183339E8" w14:textId="77777777" w:rsidR="000C2D37" w:rsidRDefault="000C2D37" w:rsidP="000C2D37">
            <w:pPr>
              <w:spacing w:line="256" w:lineRule="auto"/>
              <w:rPr>
                <w:rFonts w:ascii="Arial" w:hAnsi="Arial" w:cs="Arial"/>
                <w:b/>
                <w:color w:val="000000"/>
                <w:sz w:val="18"/>
                <w:szCs w:val="18"/>
                <w:lang w:eastAsia="pt-BR"/>
              </w:rPr>
            </w:pPr>
            <w:r>
              <w:rPr>
                <w:rFonts w:ascii="Arial" w:hAnsi="Arial" w:cs="Arial"/>
                <w:b/>
                <w:color w:val="000000"/>
                <w:sz w:val="18"/>
                <w:szCs w:val="18"/>
                <w:lang w:eastAsia="pt-BR"/>
              </w:rPr>
              <w:t>SAPONÁCEO CREMOSO</w:t>
            </w:r>
          </w:p>
          <w:p w14:paraId="1CAC8E2C" w14:textId="77777777" w:rsidR="00E459F3" w:rsidRDefault="00E459F3">
            <w:pPr>
              <w:spacing w:line="256" w:lineRule="auto"/>
              <w:rPr>
                <w:rFonts w:ascii="Arial" w:hAnsi="Arial" w:cs="Arial"/>
                <w:b/>
                <w:color w:val="000000"/>
                <w:sz w:val="18"/>
                <w:szCs w:val="18"/>
                <w:lang w:eastAsia="pt-BR"/>
              </w:rPr>
            </w:pPr>
          </w:p>
        </w:tc>
        <w:tc>
          <w:tcPr>
            <w:tcW w:w="3966" w:type="dxa"/>
            <w:tcBorders>
              <w:top w:val="single" w:sz="4" w:space="0" w:color="000000"/>
              <w:left w:val="single" w:sz="4" w:space="0" w:color="000000"/>
              <w:bottom w:val="single" w:sz="4" w:space="0" w:color="000000"/>
              <w:right w:val="single" w:sz="4" w:space="0" w:color="000000"/>
            </w:tcBorders>
          </w:tcPr>
          <w:p w14:paraId="587EF1D7" w14:textId="77777777" w:rsidR="000C2D37" w:rsidRDefault="000C2D37" w:rsidP="000C2D37">
            <w:pPr>
              <w:spacing w:line="256" w:lineRule="auto"/>
              <w:rPr>
                <w:rFonts w:ascii="Arial" w:hAnsi="Arial" w:cs="Arial"/>
                <w:b/>
                <w:bCs/>
                <w:color w:val="000000"/>
                <w:kern w:val="36"/>
                <w:sz w:val="18"/>
                <w:szCs w:val="18"/>
                <w:lang w:eastAsia="pt-BR"/>
              </w:rPr>
            </w:pPr>
            <w:r>
              <w:rPr>
                <w:rFonts w:ascii="Arial" w:hAnsi="Arial" w:cs="Arial"/>
                <w:b/>
                <w:bCs/>
                <w:color w:val="000000"/>
                <w:kern w:val="36"/>
                <w:sz w:val="18"/>
                <w:szCs w:val="18"/>
                <w:lang w:eastAsia="pt-BR"/>
              </w:rPr>
              <w:t>EMBALAGEM 300 ML.</w:t>
            </w:r>
          </w:p>
          <w:p w14:paraId="1910BA25" w14:textId="77777777" w:rsidR="000C2D37" w:rsidRDefault="000C2D37" w:rsidP="000C2D37">
            <w:pPr>
              <w:spacing w:line="256" w:lineRule="auto"/>
              <w:rPr>
                <w:rFonts w:ascii="Arial" w:hAnsi="Arial" w:cs="Arial"/>
                <w:b/>
                <w:bCs/>
                <w:color w:val="000000"/>
                <w:kern w:val="36"/>
                <w:sz w:val="18"/>
                <w:szCs w:val="18"/>
                <w:lang w:eastAsia="pt-BR"/>
              </w:rPr>
            </w:pPr>
            <w:r>
              <w:rPr>
                <w:rFonts w:ascii="Arial" w:hAnsi="Arial" w:cs="Arial"/>
                <w:b/>
                <w:bCs/>
                <w:color w:val="000000"/>
                <w:kern w:val="36"/>
                <w:sz w:val="18"/>
                <w:szCs w:val="18"/>
                <w:lang w:eastAsia="pt-BR"/>
              </w:rPr>
              <w:t xml:space="preserve">MARCAS REFERENCIAIS: ASSOLAN, CIF, RADIUM BOMBRIL OU DE MELHOR QUALIDADE. </w:t>
            </w:r>
          </w:p>
          <w:p w14:paraId="22D6EB81" w14:textId="77A02930" w:rsidR="00E459F3" w:rsidRDefault="000C2D37" w:rsidP="000C2D37">
            <w:pPr>
              <w:spacing w:line="256" w:lineRule="auto"/>
              <w:rPr>
                <w:rFonts w:ascii="Arial" w:hAnsi="Arial" w:cs="Arial"/>
                <w:b/>
                <w:color w:val="000000"/>
                <w:sz w:val="18"/>
                <w:szCs w:val="18"/>
                <w:lang w:eastAsia="pt-BR"/>
              </w:rPr>
            </w:pPr>
            <w:r>
              <w:rPr>
                <w:rFonts w:ascii="Arial" w:hAnsi="Arial" w:cs="Arial"/>
                <w:b/>
                <w:bCs/>
                <w:color w:val="000000"/>
                <w:kern w:val="36"/>
                <w:sz w:val="18"/>
                <w:szCs w:val="18"/>
                <w:lang w:eastAsia="pt-BR"/>
              </w:rPr>
              <w:t>Deverá ser cotada a embalagem de 300ml.</w:t>
            </w:r>
          </w:p>
        </w:tc>
        <w:tc>
          <w:tcPr>
            <w:tcW w:w="849" w:type="dxa"/>
            <w:tcBorders>
              <w:top w:val="single" w:sz="4" w:space="0" w:color="000000"/>
              <w:left w:val="single" w:sz="4" w:space="0" w:color="000000"/>
              <w:bottom w:val="single" w:sz="4" w:space="0" w:color="000000"/>
              <w:right w:val="single" w:sz="4" w:space="0" w:color="000000"/>
            </w:tcBorders>
          </w:tcPr>
          <w:p w14:paraId="2A156C36" w14:textId="7AA7450E" w:rsidR="00E459F3" w:rsidRDefault="000C2D37">
            <w:pPr>
              <w:spacing w:line="256" w:lineRule="auto"/>
              <w:rPr>
                <w:rFonts w:ascii="Arial" w:hAnsi="Arial" w:cs="Arial"/>
                <w:b/>
                <w:color w:val="000000"/>
                <w:sz w:val="18"/>
                <w:szCs w:val="18"/>
                <w:lang w:eastAsia="pt-BR"/>
              </w:rPr>
            </w:pPr>
            <w:r>
              <w:rPr>
                <w:rFonts w:ascii="Arial" w:hAnsi="Arial" w:cs="Arial"/>
                <w:b/>
                <w:color w:val="000000"/>
                <w:sz w:val="18"/>
                <w:szCs w:val="18"/>
                <w:lang w:eastAsia="pt-BR"/>
              </w:rPr>
              <w:t>SANY</w:t>
            </w:r>
          </w:p>
        </w:tc>
        <w:tc>
          <w:tcPr>
            <w:tcW w:w="992" w:type="dxa"/>
            <w:tcBorders>
              <w:top w:val="single" w:sz="4" w:space="0" w:color="000000"/>
              <w:left w:val="single" w:sz="4" w:space="0" w:color="000000"/>
              <w:bottom w:val="single" w:sz="4" w:space="0" w:color="000000"/>
              <w:right w:val="single" w:sz="4" w:space="0" w:color="000000"/>
            </w:tcBorders>
            <w:vAlign w:val="bottom"/>
          </w:tcPr>
          <w:p w14:paraId="12E51DE0" w14:textId="578FBB34" w:rsidR="00E459F3" w:rsidRDefault="000C2D37" w:rsidP="000C2D37">
            <w:pPr>
              <w:spacing w:line="256" w:lineRule="auto"/>
              <w:jc w:val="center"/>
              <w:rPr>
                <w:rFonts w:ascii="Arial" w:hAnsi="Arial" w:cs="Arial"/>
                <w:color w:val="000000"/>
              </w:rPr>
            </w:pPr>
            <w:r>
              <w:rPr>
                <w:rFonts w:ascii="Arial" w:hAnsi="Arial" w:cs="Arial"/>
                <w:color w:val="000000"/>
              </w:rPr>
              <w:t>7,30</w:t>
            </w:r>
          </w:p>
        </w:tc>
        <w:tc>
          <w:tcPr>
            <w:tcW w:w="1133" w:type="dxa"/>
            <w:tcBorders>
              <w:top w:val="single" w:sz="4" w:space="0" w:color="000000"/>
              <w:left w:val="single" w:sz="4" w:space="0" w:color="000000"/>
              <w:bottom w:val="single" w:sz="4" w:space="0" w:color="000000"/>
              <w:right w:val="single" w:sz="4" w:space="0" w:color="000000"/>
            </w:tcBorders>
            <w:vAlign w:val="bottom"/>
          </w:tcPr>
          <w:p w14:paraId="7AB7CE13" w14:textId="14D669FD" w:rsidR="00E459F3" w:rsidRDefault="000C2D37">
            <w:pPr>
              <w:spacing w:line="256" w:lineRule="auto"/>
              <w:jc w:val="right"/>
              <w:rPr>
                <w:rFonts w:ascii="Arial" w:hAnsi="Arial" w:cs="Arial"/>
                <w:color w:val="000000"/>
              </w:rPr>
            </w:pPr>
            <w:r>
              <w:rPr>
                <w:rFonts w:ascii="Arial" w:hAnsi="Arial" w:cs="Arial"/>
                <w:color w:val="000000"/>
              </w:rPr>
              <w:t>2.920,00</w:t>
            </w:r>
          </w:p>
        </w:tc>
      </w:tr>
      <w:tr w:rsidR="00E459F3" w14:paraId="6B1D89BF" w14:textId="77777777" w:rsidTr="00E459F3">
        <w:trPr>
          <w:trHeight w:val="713"/>
        </w:trPr>
        <w:tc>
          <w:tcPr>
            <w:tcW w:w="710" w:type="dxa"/>
            <w:tcBorders>
              <w:top w:val="single" w:sz="4" w:space="0" w:color="000000"/>
              <w:left w:val="single" w:sz="4" w:space="0" w:color="000000"/>
              <w:bottom w:val="single" w:sz="4" w:space="0" w:color="000000"/>
              <w:right w:val="single" w:sz="4" w:space="0" w:color="000000"/>
            </w:tcBorders>
            <w:hideMark/>
          </w:tcPr>
          <w:p w14:paraId="653A7A62" w14:textId="77777777" w:rsidR="00E459F3" w:rsidRDefault="00E459F3">
            <w:pPr>
              <w:spacing w:line="256" w:lineRule="auto"/>
              <w:jc w:val="center"/>
              <w:rPr>
                <w:rFonts w:ascii="Arial" w:hAnsi="Arial" w:cs="Arial"/>
                <w:b/>
                <w:color w:val="000000"/>
                <w:sz w:val="18"/>
                <w:szCs w:val="18"/>
                <w:lang w:eastAsia="pt-BR"/>
              </w:rPr>
            </w:pPr>
            <w:r>
              <w:rPr>
                <w:rFonts w:ascii="Arial" w:hAnsi="Arial" w:cs="Arial"/>
                <w:b/>
                <w:color w:val="000000"/>
                <w:sz w:val="18"/>
                <w:szCs w:val="18"/>
                <w:lang w:eastAsia="pt-BR"/>
              </w:rPr>
              <w:t>42</w:t>
            </w:r>
          </w:p>
        </w:tc>
        <w:tc>
          <w:tcPr>
            <w:tcW w:w="1133" w:type="dxa"/>
            <w:tcBorders>
              <w:top w:val="single" w:sz="4" w:space="0" w:color="000000"/>
              <w:left w:val="single" w:sz="4" w:space="0" w:color="000000"/>
              <w:bottom w:val="single" w:sz="4" w:space="0" w:color="000000"/>
              <w:right w:val="single" w:sz="4" w:space="0" w:color="000000"/>
            </w:tcBorders>
            <w:hideMark/>
          </w:tcPr>
          <w:p w14:paraId="0F75FEBC" w14:textId="77777777" w:rsidR="00E459F3" w:rsidRDefault="00E459F3">
            <w:pPr>
              <w:spacing w:line="256" w:lineRule="auto"/>
              <w:rPr>
                <w:rFonts w:ascii="Arial" w:hAnsi="Arial" w:cs="Arial"/>
                <w:b/>
                <w:sz w:val="18"/>
                <w:szCs w:val="18"/>
                <w:lang w:eastAsia="pt-BR"/>
              </w:rPr>
            </w:pPr>
            <w:r>
              <w:rPr>
                <w:rFonts w:ascii="Arial" w:hAnsi="Arial" w:cs="Arial"/>
                <w:b/>
                <w:sz w:val="18"/>
                <w:szCs w:val="18"/>
                <w:lang w:eastAsia="pt-BR"/>
              </w:rPr>
              <w:t>200 unid</w:t>
            </w:r>
          </w:p>
        </w:tc>
        <w:tc>
          <w:tcPr>
            <w:tcW w:w="1417" w:type="dxa"/>
            <w:tcBorders>
              <w:top w:val="single" w:sz="4" w:space="0" w:color="000000"/>
              <w:left w:val="single" w:sz="4" w:space="0" w:color="000000"/>
              <w:bottom w:val="single" w:sz="4" w:space="0" w:color="000000"/>
              <w:right w:val="single" w:sz="4" w:space="0" w:color="000000"/>
            </w:tcBorders>
            <w:hideMark/>
          </w:tcPr>
          <w:p w14:paraId="3CBA32D0" w14:textId="77777777" w:rsidR="00E459F3" w:rsidRDefault="00E459F3">
            <w:pPr>
              <w:spacing w:line="256" w:lineRule="auto"/>
              <w:rPr>
                <w:rFonts w:ascii="Arial" w:hAnsi="Arial" w:cs="Arial"/>
                <w:b/>
                <w:sz w:val="18"/>
                <w:szCs w:val="18"/>
                <w:lang w:eastAsia="pt-BR"/>
              </w:rPr>
            </w:pPr>
            <w:r>
              <w:rPr>
                <w:rFonts w:ascii="Arial" w:hAnsi="Arial" w:cs="Arial"/>
                <w:b/>
                <w:sz w:val="18"/>
                <w:szCs w:val="18"/>
                <w:lang w:eastAsia="pt-BR"/>
              </w:rPr>
              <w:t>DESODORIZADOR DE AMBIENTE AEROSOL</w:t>
            </w:r>
          </w:p>
        </w:tc>
        <w:tc>
          <w:tcPr>
            <w:tcW w:w="3966" w:type="dxa"/>
            <w:tcBorders>
              <w:top w:val="single" w:sz="4" w:space="0" w:color="000000"/>
              <w:left w:val="single" w:sz="4" w:space="0" w:color="000000"/>
              <w:bottom w:val="single" w:sz="4" w:space="0" w:color="000000"/>
              <w:right w:val="single" w:sz="4" w:space="0" w:color="000000"/>
            </w:tcBorders>
            <w:hideMark/>
          </w:tcPr>
          <w:p w14:paraId="4E3C1819" w14:textId="77777777" w:rsidR="00E459F3" w:rsidRDefault="00E459F3">
            <w:pPr>
              <w:spacing w:line="256" w:lineRule="auto"/>
              <w:rPr>
                <w:rFonts w:ascii="Arial" w:hAnsi="Arial" w:cs="Arial"/>
                <w:b/>
                <w:sz w:val="18"/>
                <w:szCs w:val="18"/>
                <w:lang w:eastAsia="pt-BR"/>
              </w:rPr>
            </w:pPr>
            <w:r>
              <w:rPr>
                <w:rFonts w:ascii="Arial" w:hAnsi="Arial" w:cs="Arial"/>
                <w:b/>
                <w:sz w:val="18"/>
                <w:szCs w:val="18"/>
                <w:lang w:eastAsia="pt-BR"/>
              </w:rPr>
              <w:t>AÇÃO NEUTRALIZANTE, AROMAS DIVERSOS, EMBALAGEM DE 360ML.</w:t>
            </w:r>
          </w:p>
          <w:p w14:paraId="72755C4F" w14:textId="77777777" w:rsidR="00E459F3" w:rsidRDefault="00E459F3">
            <w:pPr>
              <w:spacing w:line="256" w:lineRule="auto"/>
              <w:rPr>
                <w:rFonts w:ascii="Arial" w:hAnsi="Arial" w:cs="Arial"/>
                <w:b/>
                <w:sz w:val="18"/>
                <w:szCs w:val="18"/>
                <w:lang w:eastAsia="pt-BR"/>
              </w:rPr>
            </w:pPr>
            <w:r>
              <w:rPr>
                <w:rFonts w:ascii="Arial" w:hAnsi="Arial" w:cs="Arial"/>
                <w:b/>
                <w:sz w:val="18"/>
                <w:szCs w:val="18"/>
                <w:lang w:eastAsia="pt-BR"/>
              </w:rPr>
              <w:t xml:space="preserve">MARCAS REFERENCIAIS: BOM AR, GLADE OU DE MELHOR QUALIDADE. </w:t>
            </w:r>
          </w:p>
          <w:p w14:paraId="1B632BC0" w14:textId="77777777" w:rsidR="00E459F3" w:rsidRDefault="00E459F3">
            <w:pPr>
              <w:spacing w:line="256" w:lineRule="auto"/>
              <w:rPr>
                <w:rFonts w:ascii="Arial" w:hAnsi="Arial" w:cs="Arial"/>
                <w:b/>
                <w:sz w:val="18"/>
                <w:szCs w:val="18"/>
                <w:lang w:eastAsia="pt-BR"/>
              </w:rPr>
            </w:pPr>
            <w:r>
              <w:rPr>
                <w:rFonts w:ascii="Arial" w:hAnsi="Arial" w:cs="Arial"/>
                <w:b/>
                <w:color w:val="000000"/>
                <w:sz w:val="18"/>
                <w:szCs w:val="18"/>
                <w:lang w:eastAsia="pt-BR"/>
              </w:rPr>
              <w:t xml:space="preserve">DEVERÁ SER FORNECIDA AMOSTRA </w:t>
            </w:r>
          </w:p>
        </w:tc>
        <w:tc>
          <w:tcPr>
            <w:tcW w:w="849" w:type="dxa"/>
            <w:tcBorders>
              <w:top w:val="single" w:sz="4" w:space="0" w:color="000000"/>
              <w:left w:val="single" w:sz="4" w:space="0" w:color="000000"/>
              <w:bottom w:val="single" w:sz="4" w:space="0" w:color="000000"/>
              <w:right w:val="single" w:sz="4" w:space="0" w:color="000000"/>
            </w:tcBorders>
          </w:tcPr>
          <w:p w14:paraId="469231B4" w14:textId="53BA7047" w:rsidR="00E459F3" w:rsidRDefault="000C2D37">
            <w:pPr>
              <w:spacing w:line="256" w:lineRule="auto"/>
              <w:rPr>
                <w:rFonts w:ascii="Arial" w:hAnsi="Arial" w:cs="Arial"/>
                <w:b/>
                <w:sz w:val="18"/>
                <w:szCs w:val="18"/>
                <w:lang w:eastAsia="pt-BR"/>
              </w:rPr>
            </w:pPr>
            <w:r>
              <w:rPr>
                <w:rFonts w:ascii="Arial" w:hAnsi="Arial" w:cs="Arial"/>
                <w:b/>
                <w:sz w:val="18"/>
                <w:szCs w:val="18"/>
                <w:lang w:eastAsia="pt-BR"/>
              </w:rPr>
              <w:t>BASTON</w:t>
            </w:r>
          </w:p>
        </w:tc>
        <w:tc>
          <w:tcPr>
            <w:tcW w:w="992" w:type="dxa"/>
            <w:tcBorders>
              <w:top w:val="single" w:sz="4" w:space="0" w:color="000000"/>
              <w:left w:val="single" w:sz="4" w:space="0" w:color="000000"/>
              <w:bottom w:val="single" w:sz="4" w:space="0" w:color="000000"/>
              <w:right w:val="single" w:sz="4" w:space="0" w:color="000000"/>
            </w:tcBorders>
            <w:vAlign w:val="bottom"/>
          </w:tcPr>
          <w:p w14:paraId="71898EC5" w14:textId="03D10179" w:rsidR="00E459F3" w:rsidRDefault="000C2D37">
            <w:pPr>
              <w:spacing w:line="256" w:lineRule="auto"/>
              <w:jc w:val="right"/>
              <w:rPr>
                <w:rFonts w:ascii="Arial" w:hAnsi="Arial" w:cs="Arial"/>
                <w:color w:val="000000"/>
              </w:rPr>
            </w:pPr>
            <w:r>
              <w:rPr>
                <w:rFonts w:ascii="Arial" w:hAnsi="Arial" w:cs="Arial"/>
                <w:color w:val="000000"/>
              </w:rPr>
              <w:t>9,00</w:t>
            </w:r>
          </w:p>
        </w:tc>
        <w:tc>
          <w:tcPr>
            <w:tcW w:w="1133" w:type="dxa"/>
            <w:tcBorders>
              <w:top w:val="single" w:sz="4" w:space="0" w:color="000000"/>
              <w:left w:val="single" w:sz="4" w:space="0" w:color="000000"/>
              <w:bottom w:val="single" w:sz="4" w:space="0" w:color="000000"/>
              <w:right w:val="single" w:sz="4" w:space="0" w:color="000000"/>
            </w:tcBorders>
            <w:vAlign w:val="bottom"/>
          </w:tcPr>
          <w:p w14:paraId="4537073D" w14:textId="14BBCEAD" w:rsidR="00E459F3" w:rsidRDefault="000C2D37">
            <w:pPr>
              <w:spacing w:line="256" w:lineRule="auto"/>
              <w:jc w:val="right"/>
              <w:rPr>
                <w:rFonts w:ascii="Arial" w:hAnsi="Arial" w:cs="Arial"/>
                <w:color w:val="000000"/>
              </w:rPr>
            </w:pPr>
            <w:r>
              <w:rPr>
                <w:rFonts w:ascii="Arial" w:hAnsi="Arial" w:cs="Arial"/>
                <w:color w:val="000000"/>
              </w:rPr>
              <w:t>1.800,00</w:t>
            </w:r>
          </w:p>
        </w:tc>
      </w:tr>
      <w:tr w:rsidR="00E459F3" w14:paraId="257B0185" w14:textId="77777777" w:rsidTr="00E459F3">
        <w:trPr>
          <w:trHeight w:val="490"/>
        </w:trPr>
        <w:tc>
          <w:tcPr>
            <w:tcW w:w="710" w:type="dxa"/>
            <w:tcBorders>
              <w:top w:val="single" w:sz="4" w:space="0" w:color="000000"/>
              <w:left w:val="single" w:sz="4" w:space="0" w:color="000000"/>
              <w:bottom w:val="single" w:sz="4" w:space="0" w:color="000000"/>
              <w:right w:val="single" w:sz="4" w:space="0" w:color="000000"/>
            </w:tcBorders>
            <w:hideMark/>
          </w:tcPr>
          <w:p w14:paraId="61B6DCEF" w14:textId="77777777" w:rsidR="00E459F3" w:rsidRDefault="00E459F3">
            <w:pPr>
              <w:spacing w:line="256" w:lineRule="auto"/>
              <w:jc w:val="center"/>
              <w:rPr>
                <w:rFonts w:ascii="Arial" w:hAnsi="Arial" w:cs="Arial"/>
                <w:b/>
                <w:color w:val="000000"/>
                <w:sz w:val="18"/>
                <w:szCs w:val="18"/>
                <w:lang w:eastAsia="pt-BR"/>
              </w:rPr>
            </w:pPr>
            <w:r>
              <w:rPr>
                <w:rFonts w:ascii="Arial" w:hAnsi="Arial" w:cs="Arial"/>
                <w:b/>
                <w:color w:val="000000"/>
                <w:sz w:val="18"/>
                <w:szCs w:val="18"/>
                <w:lang w:eastAsia="pt-BR"/>
              </w:rPr>
              <w:t>56</w:t>
            </w:r>
          </w:p>
        </w:tc>
        <w:tc>
          <w:tcPr>
            <w:tcW w:w="1133" w:type="dxa"/>
            <w:tcBorders>
              <w:top w:val="single" w:sz="4" w:space="0" w:color="000000"/>
              <w:left w:val="single" w:sz="4" w:space="0" w:color="000000"/>
              <w:bottom w:val="single" w:sz="4" w:space="0" w:color="000000"/>
              <w:right w:val="single" w:sz="4" w:space="0" w:color="000000"/>
            </w:tcBorders>
            <w:hideMark/>
          </w:tcPr>
          <w:p w14:paraId="3F46B708" w14:textId="77777777" w:rsidR="00E459F3" w:rsidRDefault="00E459F3">
            <w:pPr>
              <w:spacing w:line="256" w:lineRule="auto"/>
              <w:rPr>
                <w:rFonts w:ascii="Arial" w:hAnsi="Arial" w:cs="Arial"/>
                <w:b/>
                <w:color w:val="000000"/>
                <w:sz w:val="18"/>
                <w:szCs w:val="18"/>
                <w:lang w:eastAsia="pt-BR"/>
              </w:rPr>
            </w:pPr>
            <w:r>
              <w:rPr>
                <w:rFonts w:ascii="Arial" w:hAnsi="Arial" w:cs="Arial"/>
                <w:b/>
                <w:color w:val="000000"/>
                <w:sz w:val="18"/>
                <w:szCs w:val="18"/>
                <w:lang w:eastAsia="pt-BR"/>
              </w:rPr>
              <w:t>120 unid</w:t>
            </w:r>
          </w:p>
        </w:tc>
        <w:tc>
          <w:tcPr>
            <w:tcW w:w="1417" w:type="dxa"/>
            <w:tcBorders>
              <w:top w:val="single" w:sz="4" w:space="0" w:color="000000"/>
              <w:left w:val="single" w:sz="4" w:space="0" w:color="000000"/>
              <w:bottom w:val="single" w:sz="4" w:space="0" w:color="000000"/>
              <w:right w:val="single" w:sz="4" w:space="0" w:color="000000"/>
            </w:tcBorders>
            <w:hideMark/>
          </w:tcPr>
          <w:p w14:paraId="16E89190" w14:textId="77777777" w:rsidR="00E459F3" w:rsidRDefault="00E459F3">
            <w:pPr>
              <w:spacing w:line="256" w:lineRule="auto"/>
              <w:rPr>
                <w:rFonts w:ascii="Arial" w:hAnsi="Arial" w:cs="Arial"/>
                <w:b/>
                <w:color w:val="000000"/>
                <w:sz w:val="18"/>
                <w:szCs w:val="18"/>
                <w:lang w:eastAsia="pt-BR"/>
              </w:rPr>
            </w:pPr>
            <w:r>
              <w:rPr>
                <w:rFonts w:ascii="Arial" w:hAnsi="Arial" w:cs="Arial"/>
                <w:b/>
                <w:color w:val="000000"/>
                <w:sz w:val="18"/>
                <w:szCs w:val="18"/>
                <w:lang w:eastAsia="pt-BR"/>
              </w:rPr>
              <w:t>VASSOURA DE PALHA</w:t>
            </w:r>
          </w:p>
        </w:tc>
        <w:tc>
          <w:tcPr>
            <w:tcW w:w="3966" w:type="dxa"/>
            <w:tcBorders>
              <w:top w:val="single" w:sz="4" w:space="0" w:color="000000"/>
              <w:left w:val="single" w:sz="4" w:space="0" w:color="000000"/>
              <w:bottom w:val="single" w:sz="4" w:space="0" w:color="000000"/>
              <w:right w:val="single" w:sz="4" w:space="0" w:color="000000"/>
            </w:tcBorders>
            <w:hideMark/>
          </w:tcPr>
          <w:p w14:paraId="73250B1D" w14:textId="77777777" w:rsidR="00E459F3" w:rsidRDefault="00E459F3">
            <w:pPr>
              <w:spacing w:line="256" w:lineRule="auto"/>
              <w:rPr>
                <w:rFonts w:ascii="Arial" w:hAnsi="Arial" w:cs="Arial"/>
                <w:b/>
                <w:color w:val="000000"/>
                <w:sz w:val="18"/>
                <w:szCs w:val="18"/>
                <w:lang w:eastAsia="pt-BR"/>
              </w:rPr>
            </w:pPr>
            <w:r>
              <w:rPr>
                <w:rFonts w:ascii="Arial" w:hAnsi="Arial" w:cs="Arial"/>
                <w:b/>
                <w:color w:val="000000"/>
                <w:sz w:val="18"/>
                <w:szCs w:val="18"/>
                <w:lang w:eastAsia="pt-BR"/>
              </w:rPr>
              <w:t>reforçada com amarração da palha tipo 3 fios ou mais, amarração no cabo com arame, cabo de madeira medindo no mínimo 1,00m e comprimento da palha de no mínimo 60 cm.</w:t>
            </w:r>
          </w:p>
        </w:tc>
        <w:tc>
          <w:tcPr>
            <w:tcW w:w="849" w:type="dxa"/>
            <w:tcBorders>
              <w:top w:val="single" w:sz="4" w:space="0" w:color="000000"/>
              <w:left w:val="single" w:sz="4" w:space="0" w:color="000000"/>
              <w:bottom w:val="single" w:sz="4" w:space="0" w:color="000000"/>
              <w:right w:val="single" w:sz="4" w:space="0" w:color="000000"/>
            </w:tcBorders>
          </w:tcPr>
          <w:p w14:paraId="6F285483" w14:textId="21689916" w:rsidR="00E459F3" w:rsidRDefault="000C2D37">
            <w:pPr>
              <w:spacing w:line="256" w:lineRule="auto"/>
              <w:rPr>
                <w:rFonts w:ascii="Arial" w:hAnsi="Arial" w:cs="Arial"/>
                <w:b/>
                <w:color w:val="000000"/>
                <w:sz w:val="18"/>
                <w:szCs w:val="18"/>
                <w:lang w:eastAsia="pt-BR"/>
              </w:rPr>
            </w:pPr>
            <w:r>
              <w:rPr>
                <w:rFonts w:ascii="Arial" w:hAnsi="Arial" w:cs="Arial"/>
                <w:b/>
                <w:color w:val="000000"/>
                <w:sz w:val="18"/>
                <w:szCs w:val="18"/>
                <w:lang w:eastAsia="pt-BR"/>
              </w:rPr>
              <w:t>COLONIAL</w:t>
            </w:r>
          </w:p>
        </w:tc>
        <w:tc>
          <w:tcPr>
            <w:tcW w:w="992" w:type="dxa"/>
            <w:tcBorders>
              <w:top w:val="single" w:sz="4" w:space="0" w:color="000000"/>
              <w:left w:val="single" w:sz="4" w:space="0" w:color="000000"/>
              <w:bottom w:val="single" w:sz="4" w:space="0" w:color="000000"/>
              <w:right w:val="single" w:sz="4" w:space="0" w:color="000000"/>
            </w:tcBorders>
            <w:vAlign w:val="bottom"/>
          </w:tcPr>
          <w:p w14:paraId="793F24E4" w14:textId="534BF2B1" w:rsidR="00E459F3" w:rsidRDefault="000C2D37">
            <w:pPr>
              <w:spacing w:line="256" w:lineRule="auto"/>
              <w:jc w:val="right"/>
              <w:rPr>
                <w:rFonts w:ascii="Arial" w:hAnsi="Arial" w:cs="Arial"/>
                <w:color w:val="000000"/>
              </w:rPr>
            </w:pPr>
            <w:r>
              <w:rPr>
                <w:rFonts w:ascii="Arial" w:hAnsi="Arial" w:cs="Arial"/>
                <w:color w:val="000000"/>
              </w:rPr>
              <w:t>39,30</w:t>
            </w:r>
          </w:p>
        </w:tc>
        <w:tc>
          <w:tcPr>
            <w:tcW w:w="1133" w:type="dxa"/>
            <w:tcBorders>
              <w:top w:val="single" w:sz="4" w:space="0" w:color="000000"/>
              <w:left w:val="single" w:sz="4" w:space="0" w:color="000000"/>
              <w:bottom w:val="single" w:sz="4" w:space="0" w:color="000000"/>
              <w:right w:val="single" w:sz="4" w:space="0" w:color="000000"/>
            </w:tcBorders>
            <w:vAlign w:val="bottom"/>
          </w:tcPr>
          <w:p w14:paraId="0677300C" w14:textId="643C7A49" w:rsidR="00E459F3" w:rsidRDefault="000C2D37">
            <w:pPr>
              <w:spacing w:line="256" w:lineRule="auto"/>
              <w:jc w:val="right"/>
              <w:rPr>
                <w:rFonts w:ascii="Arial" w:hAnsi="Arial" w:cs="Arial"/>
                <w:color w:val="000000"/>
              </w:rPr>
            </w:pPr>
            <w:r>
              <w:rPr>
                <w:rFonts w:ascii="Arial" w:hAnsi="Arial" w:cs="Arial"/>
                <w:color w:val="000000"/>
              </w:rPr>
              <w:t>4.716,00</w:t>
            </w:r>
          </w:p>
        </w:tc>
      </w:tr>
      <w:tr w:rsidR="00E459F3" w14:paraId="3A4527DE" w14:textId="77777777" w:rsidTr="00E459F3">
        <w:trPr>
          <w:trHeight w:val="207"/>
        </w:trPr>
        <w:tc>
          <w:tcPr>
            <w:tcW w:w="710" w:type="dxa"/>
            <w:tcBorders>
              <w:top w:val="single" w:sz="4" w:space="0" w:color="000000"/>
              <w:left w:val="single" w:sz="4" w:space="0" w:color="000000"/>
              <w:bottom w:val="single" w:sz="4" w:space="0" w:color="000000"/>
              <w:right w:val="single" w:sz="4" w:space="0" w:color="000000"/>
            </w:tcBorders>
          </w:tcPr>
          <w:p w14:paraId="5C910982" w14:textId="77777777" w:rsidR="00E459F3" w:rsidRDefault="00E459F3">
            <w:pPr>
              <w:spacing w:line="256" w:lineRule="auto"/>
              <w:rPr>
                <w:rFonts w:ascii="Arial" w:hAnsi="Arial" w:cs="Arial"/>
                <w:b/>
                <w:color w:val="000000"/>
                <w:sz w:val="18"/>
                <w:szCs w:val="18"/>
                <w:lang w:eastAsia="pt-BR"/>
              </w:rPr>
            </w:pPr>
          </w:p>
        </w:tc>
        <w:tc>
          <w:tcPr>
            <w:tcW w:w="1133" w:type="dxa"/>
            <w:tcBorders>
              <w:top w:val="single" w:sz="4" w:space="0" w:color="000000"/>
              <w:left w:val="single" w:sz="4" w:space="0" w:color="000000"/>
              <w:bottom w:val="single" w:sz="4" w:space="0" w:color="000000"/>
              <w:right w:val="single" w:sz="4" w:space="0" w:color="000000"/>
            </w:tcBorders>
          </w:tcPr>
          <w:p w14:paraId="4326BB09" w14:textId="77777777" w:rsidR="00E459F3" w:rsidRDefault="00E459F3">
            <w:pPr>
              <w:spacing w:line="256" w:lineRule="auto"/>
              <w:rPr>
                <w:rFonts w:ascii="Arial" w:hAnsi="Arial" w:cs="Arial"/>
                <w:b/>
                <w:color w:val="000000"/>
                <w:sz w:val="18"/>
                <w:szCs w:val="18"/>
                <w:lang w:eastAsia="pt-BR"/>
              </w:rPr>
            </w:pPr>
          </w:p>
        </w:tc>
        <w:tc>
          <w:tcPr>
            <w:tcW w:w="1417" w:type="dxa"/>
            <w:tcBorders>
              <w:top w:val="single" w:sz="4" w:space="0" w:color="000000"/>
              <w:left w:val="single" w:sz="4" w:space="0" w:color="000000"/>
              <w:bottom w:val="single" w:sz="4" w:space="0" w:color="000000"/>
              <w:right w:val="single" w:sz="4" w:space="0" w:color="000000"/>
            </w:tcBorders>
          </w:tcPr>
          <w:p w14:paraId="3FE216F2" w14:textId="77777777" w:rsidR="00E459F3" w:rsidRDefault="00E459F3">
            <w:pPr>
              <w:spacing w:line="256" w:lineRule="auto"/>
              <w:rPr>
                <w:rFonts w:ascii="Arial" w:hAnsi="Arial" w:cs="Arial"/>
                <w:b/>
                <w:color w:val="000000"/>
                <w:sz w:val="18"/>
                <w:szCs w:val="18"/>
                <w:lang w:eastAsia="pt-BR"/>
              </w:rPr>
            </w:pPr>
          </w:p>
        </w:tc>
        <w:tc>
          <w:tcPr>
            <w:tcW w:w="3966" w:type="dxa"/>
            <w:tcBorders>
              <w:top w:val="single" w:sz="4" w:space="0" w:color="000000"/>
              <w:left w:val="single" w:sz="4" w:space="0" w:color="000000"/>
              <w:bottom w:val="single" w:sz="4" w:space="0" w:color="000000"/>
              <w:right w:val="single" w:sz="4" w:space="0" w:color="000000"/>
            </w:tcBorders>
            <w:hideMark/>
          </w:tcPr>
          <w:p w14:paraId="5F97111D" w14:textId="77777777" w:rsidR="00E459F3" w:rsidRDefault="00E459F3">
            <w:pPr>
              <w:spacing w:line="256" w:lineRule="auto"/>
              <w:jc w:val="center"/>
              <w:rPr>
                <w:rFonts w:ascii="Arial" w:hAnsi="Arial" w:cs="Arial"/>
                <w:b/>
                <w:color w:val="000000"/>
                <w:sz w:val="18"/>
                <w:szCs w:val="18"/>
                <w:lang w:eastAsia="pt-BR"/>
              </w:rPr>
            </w:pPr>
            <w:r>
              <w:rPr>
                <w:rFonts w:ascii="Arial" w:hAnsi="Arial" w:cs="Arial"/>
                <w:b/>
                <w:color w:val="000000"/>
                <w:sz w:val="18"/>
                <w:szCs w:val="18"/>
                <w:lang w:eastAsia="pt-BR"/>
              </w:rPr>
              <w:t>TOTAL GERAL R$</w:t>
            </w:r>
          </w:p>
        </w:tc>
        <w:tc>
          <w:tcPr>
            <w:tcW w:w="849" w:type="dxa"/>
            <w:tcBorders>
              <w:top w:val="single" w:sz="4" w:space="0" w:color="000000"/>
              <w:left w:val="single" w:sz="4" w:space="0" w:color="000000"/>
              <w:bottom w:val="single" w:sz="4" w:space="0" w:color="000000"/>
              <w:right w:val="single" w:sz="4" w:space="0" w:color="000000"/>
            </w:tcBorders>
          </w:tcPr>
          <w:p w14:paraId="41785F26" w14:textId="77777777" w:rsidR="00E459F3" w:rsidRDefault="00E459F3">
            <w:pPr>
              <w:spacing w:line="256" w:lineRule="auto"/>
              <w:rPr>
                <w:rFonts w:ascii="Arial" w:hAnsi="Arial" w:cs="Arial"/>
                <w:b/>
                <w:color w:val="000000"/>
                <w:sz w:val="18"/>
                <w:szCs w:val="18"/>
                <w:lang w:eastAsia="pt-BR"/>
              </w:rPr>
            </w:pPr>
          </w:p>
        </w:tc>
        <w:tc>
          <w:tcPr>
            <w:tcW w:w="992" w:type="dxa"/>
            <w:tcBorders>
              <w:top w:val="single" w:sz="4" w:space="0" w:color="000000"/>
              <w:left w:val="single" w:sz="4" w:space="0" w:color="000000"/>
              <w:bottom w:val="single" w:sz="4" w:space="0" w:color="000000"/>
              <w:right w:val="single" w:sz="4" w:space="0" w:color="000000"/>
            </w:tcBorders>
            <w:vAlign w:val="bottom"/>
          </w:tcPr>
          <w:p w14:paraId="41E717EF" w14:textId="77777777" w:rsidR="00E459F3" w:rsidRDefault="00E459F3">
            <w:pPr>
              <w:spacing w:line="256" w:lineRule="auto"/>
              <w:jc w:val="right"/>
              <w:rPr>
                <w:rFonts w:ascii="Arial" w:hAnsi="Arial" w:cs="Arial"/>
                <w:color w:val="000000"/>
              </w:rPr>
            </w:pPr>
          </w:p>
        </w:tc>
        <w:tc>
          <w:tcPr>
            <w:tcW w:w="1133" w:type="dxa"/>
            <w:tcBorders>
              <w:top w:val="single" w:sz="4" w:space="0" w:color="000000"/>
              <w:left w:val="single" w:sz="4" w:space="0" w:color="000000"/>
              <w:bottom w:val="single" w:sz="4" w:space="0" w:color="000000"/>
              <w:right w:val="single" w:sz="4" w:space="0" w:color="000000"/>
            </w:tcBorders>
            <w:vAlign w:val="bottom"/>
          </w:tcPr>
          <w:p w14:paraId="598E1193" w14:textId="1B103A08" w:rsidR="00E459F3" w:rsidRDefault="000C2D37">
            <w:pPr>
              <w:spacing w:line="256" w:lineRule="auto"/>
              <w:jc w:val="right"/>
              <w:rPr>
                <w:rFonts w:ascii="Arial" w:hAnsi="Arial" w:cs="Arial"/>
                <w:color w:val="000000"/>
              </w:rPr>
            </w:pPr>
            <w:r>
              <w:rPr>
                <w:rFonts w:ascii="Arial" w:hAnsi="Arial" w:cs="Arial"/>
                <w:color w:val="000000"/>
              </w:rPr>
              <w:t>38.368,00</w:t>
            </w:r>
          </w:p>
        </w:tc>
      </w:tr>
    </w:tbl>
    <w:p w14:paraId="0A1745F8" w14:textId="77777777" w:rsidR="00E459F3" w:rsidRDefault="00E459F3" w:rsidP="00E459F3">
      <w:pPr>
        <w:tabs>
          <w:tab w:val="left" w:pos="426"/>
        </w:tabs>
        <w:jc w:val="both"/>
        <w:rPr>
          <w:rFonts w:ascii="Arial" w:eastAsia="Calibri" w:hAnsi="Arial" w:cs="Arial"/>
          <w:b/>
          <w:kern w:val="0"/>
          <w:sz w:val="20"/>
          <w:szCs w:val="20"/>
          <w:lang w:val="pt-PT"/>
          <w14:ligatures w14:val="none"/>
        </w:rPr>
      </w:pPr>
      <w:r>
        <w:rPr>
          <w:rFonts w:ascii="Arial" w:eastAsia="Calibri" w:hAnsi="Arial" w:cs="Arial"/>
          <w:b/>
          <w:sz w:val="20"/>
          <w:szCs w:val="20"/>
        </w:rPr>
        <w:t xml:space="preserve"> Carimbo e assinatura.</w:t>
      </w:r>
    </w:p>
    <w:p w14:paraId="66C9FEEE" w14:textId="77777777" w:rsidR="00776D63" w:rsidRPr="00E23424" w:rsidRDefault="00776D63" w:rsidP="00776D63">
      <w:pPr>
        <w:jc w:val="both"/>
        <w:rPr>
          <w:rFonts w:ascii="Times New Roman" w:hAnsi="Times New Roman" w:cs="Times New Roman"/>
          <w:lang w:val="pt-PT"/>
        </w:rPr>
      </w:pPr>
    </w:p>
    <w:p w14:paraId="6E45E19A" w14:textId="77777777" w:rsidR="00776D63" w:rsidRPr="00E23424" w:rsidRDefault="00776D63" w:rsidP="00776D63">
      <w:pPr>
        <w:numPr>
          <w:ilvl w:val="0"/>
          <w:numId w:val="12"/>
        </w:numPr>
        <w:jc w:val="both"/>
        <w:rPr>
          <w:rFonts w:ascii="Times New Roman" w:hAnsi="Times New Roman" w:cs="Times New Roman"/>
          <w:b/>
          <w:bCs/>
          <w:lang w:val="pt-PT"/>
        </w:rPr>
      </w:pPr>
      <w:r w:rsidRPr="00E23424">
        <w:rPr>
          <w:rFonts w:ascii="Times New Roman" w:hAnsi="Times New Roman" w:cs="Times New Roman"/>
          <w:b/>
          <w:bCs/>
          <w:lang w:val="pt-PT"/>
        </w:rPr>
        <w:t>DA VIGÊNCIA DA ATA DE REGISTRO DE PREÇOS</w:t>
      </w:r>
    </w:p>
    <w:p w14:paraId="09ECB56E" w14:textId="77777777"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t>O prazo de vigência da ata de registro de preços será de um ano a contar da data da assinatura.</w:t>
      </w:r>
    </w:p>
    <w:p w14:paraId="58F8E067" w14:textId="77777777" w:rsidR="00776D63" w:rsidRPr="00E23424" w:rsidRDefault="00776D63" w:rsidP="00776D63">
      <w:pPr>
        <w:numPr>
          <w:ilvl w:val="0"/>
          <w:numId w:val="12"/>
        </w:numPr>
        <w:jc w:val="both"/>
        <w:rPr>
          <w:rFonts w:ascii="Times New Roman" w:hAnsi="Times New Roman" w:cs="Times New Roman"/>
          <w:b/>
          <w:bCs/>
          <w:lang w:val="pt-PT"/>
        </w:rPr>
      </w:pPr>
      <w:r w:rsidRPr="00E23424">
        <w:rPr>
          <w:rFonts w:ascii="Times New Roman" w:hAnsi="Times New Roman" w:cs="Times New Roman"/>
          <w:b/>
          <w:bCs/>
          <w:lang w:val="pt-PT"/>
        </w:rPr>
        <w:t>DAS ALTERAÇÕES DOS QUANTITATIVOS</w:t>
      </w:r>
    </w:p>
    <w:p w14:paraId="5EC5A609" w14:textId="77777777" w:rsidR="00776D63" w:rsidRPr="00E23424" w:rsidRDefault="00776D63" w:rsidP="00776D63">
      <w:pPr>
        <w:numPr>
          <w:ilvl w:val="1"/>
          <w:numId w:val="12"/>
        </w:numPr>
        <w:jc w:val="both"/>
        <w:rPr>
          <w:rFonts w:ascii="Times New Roman" w:hAnsi="Times New Roman" w:cs="Times New Roman"/>
          <w:lang w:val="pt-PT"/>
        </w:rPr>
      </w:pPr>
      <w:r w:rsidRPr="00E23424">
        <w:rPr>
          <w:rFonts w:ascii="Times New Roman" w:hAnsi="Times New Roman" w:cs="Times New Roman"/>
          <w:lang w:val="pt-PT"/>
        </w:rPr>
        <w:t>Eventuais alterações contratuais reger-se-ão pela disciplina dos Artigos 124 e seguintes da Lei Federal nº 14.133/2021.</w:t>
      </w:r>
    </w:p>
    <w:p w14:paraId="5F7F8035" w14:textId="77777777" w:rsidR="00776D63" w:rsidRPr="00E23424" w:rsidRDefault="00776D63" w:rsidP="00776D63">
      <w:pPr>
        <w:numPr>
          <w:ilvl w:val="1"/>
          <w:numId w:val="12"/>
        </w:numPr>
        <w:jc w:val="both"/>
        <w:rPr>
          <w:rFonts w:ascii="Times New Roman" w:hAnsi="Times New Roman" w:cs="Times New Roman"/>
          <w:lang w:val="pt-PT"/>
        </w:rPr>
      </w:pPr>
      <w:r w:rsidRPr="00E23424">
        <w:rPr>
          <w:rFonts w:ascii="Times New Roman" w:hAnsi="Times New Roman" w:cs="Times New Roman"/>
          <w:lang w:val="pt-PT"/>
        </w:rPr>
        <w:lastRenderedPageBreak/>
        <w:t>O CONTRATADO é obrigada a aceitar, nas mesmas condições contratuais, os acréscimos ou supressões que se fizerem necessários, até o limite de 25% (vinte e cinco por cento) do valor inicial atualizado do contrato.</w:t>
      </w:r>
    </w:p>
    <w:p w14:paraId="39666265" w14:textId="77777777" w:rsidR="00776D63" w:rsidRPr="00E23424" w:rsidRDefault="00776D63" w:rsidP="00776D63">
      <w:pPr>
        <w:numPr>
          <w:ilvl w:val="1"/>
          <w:numId w:val="12"/>
        </w:numPr>
        <w:jc w:val="both"/>
        <w:rPr>
          <w:rFonts w:ascii="Times New Roman" w:hAnsi="Times New Roman" w:cs="Times New Roman"/>
          <w:lang w:val="pt-PT"/>
        </w:rPr>
      </w:pPr>
      <w:r w:rsidRPr="00E23424">
        <w:rPr>
          <w:rFonts w:ascii="Times New Roman" w:hAnsi="Times New Roman" w:cs="Times New Roman"/>
          <w:lang w:val="pt-PT"/>
        </w:rPr>
        <w:t>As supressões resultantes de acordo celebrado entre as partes contratantes poderão exceder o limite de 25% (vinte e cinco por cento) do valor inicial atualizado do termo de contrato.</w:t>
      </w:r>
    </w:p>
    <w:p w14:paraId="27D9A12C" w14:textId="77777777" w:rsidR="00776D63" w:rsidRPr="00E23424" w:rsidRDefault="00776D63" w:rsidP="00776D63">
      <w:pPr>
        <w:numPr>
          <w:ilvl w:val="1"/>
          <w:numId w:val="12"/>
        </w:numPr>
        <w:jc w:val="both"/>
        <w:rPr>
          <w:rFonts w:ascii="Times New Roman" w:hAnsi="Times New Roman" w:cs="Times New Roman"/>
          <w:lang w:val="pt-PT"/>
        </w:rPr>
      </w:pPr>
      <w:r w:rsidRPr="00E23424">
        <w:rPr>
          <w:rFonts w:ascii="Times New Roman" w:hAnsi="Times New Roman" w:cs="Times New Roman"/>
          <w:lang w:val="pt-PT"/>
        </w:rPr>
        <w:t>Registros que não caracterizam alteração do contrato podem ser realizados por simples apostila, dispensada a celebração de termo aditivo, na forma do Artigo 136 da Lei Federal nº14.133/2021.</w:t>
      </w:r>
    </w:p>
    <w:p w14:paraId="6308DEB6" w14:textId="7E7E2EE3" w:rsidR="00776D63" w:rsidRPr="00B54452" w:rsidRDefault="00776D63" w:rsidP="00B54452">
      <w:pPr>
        <w:pStyle w:val="PargrafodaLista"/>
        <w:numPr>
          <w:ilvl w:val="0"/>
          <w:numId w:val="11"/>
        </w:numPr>
        <w:jc w:val="both"/>
        <w:rPr>
          <w:rFonts w:ascii="Times New Roman" w:hAnsi="Times New Roman" w:cs="Times New Roman"/>
          <w:b/>
          <w:bCs/>
          <w:lang w:val="pt-PT"/>
        </w:rPr>
      </w:pPr>
      <w:r w:rsidRPr="00B54452">
        <w:rPr>
          <w:rFonts w:ascii="Times New Roman" w:hAnsi="Times New Roman" w:cs="Times New Roman"/>
          <w:b/>
          <w:bCs/>
          <w:lang w:val="pt-PT"/>
        </w:rPr>
        <w:t>NEGOCIAÇÃO DE PREÇOS REGISTRADOS</w:t>
      </w:r>
    </w:p>
    <w:p w14:paraId="6654E221" w14:textId="77777777" w:rsidR="00776D63" w:rsidRPr="00E23424" w:rsidRDefault="00776D63" w:rsidP="00776D63">
      <w:pPr>
        <w:numPr>
          <w:ilvl w:val="2"/>
          <w:numId w:val="11"/>
        </w:numPr>
        <w:jc w:val="both"/>
        <w:rPr>
          <w:rFonts w:ascii="Times New Roman" w:hAnsi="Times New Roman" w:cs="Times New Roman"/>
          <w:lang w:val="pt-PT"/>
        </w:rPr>
      </w:pPr>
      <w:r w:rsidRPr="00E23424">
        <w:rPr>
          <w:rFonts w:ascii="Times New Roman" w:hAnsi="Times New Roman" w:cs="Times New Roman"/>
          <w:lang w:val="pt-PT"/>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6173E90C" w14:textId="758A7AE5" w:rsidR="00776D63" w:rsidRPr="00E23424" w:rsidRDefault="00B54452" w:rsidP="00776D63">
      <w:pPr>
        <w:jc w:val="both"/>
        <w:rPr>
          <w:rFonts w:ascii="Times New Roman" w:hAnsi="Times New Roman" w:cs="Times New Roman"/>
          <w:b/>
          <w:bCs/>
          <w:lang w:val="pt-PT"/>
        </w:rPr>
      </w:pPr>
      <w:r>
        <w:rPr>
          <w:rFonts w:ascii="Times New Roman" w:hAnsi="Times New Roman" w:cs="Times New Roman"/>
          <w:b/>
          <w:bCs/>
          <w:lang w:val="pt-PT"/>
        </w:rPr>
        <w:t>6</w:t>
      </w:r>
      <w:r w:rsidR="00776D63" w:rsidRPr="00E23424">
        <w:rPr>
          <w:rFonts w:ascii="Times New Roman" w:hAnsi="Times New Roman" w:cs="Times New Roman"/>
          <w:b/>
          <w:bCs/>
          <w:lang w:val="pt-PT"/>
        </w:rPr>
        <w:t>. DA ALTERAÇÃO OU ATUALIZAÇÃO DOS PREÇOS REGISTRADOS</w:t>
      </w:r>
    </w:p>
    <w:p w14:paraId="36C06221" w14:textId="0B2CE1E4" w:rsidR="00776D63" w:rsidRPr="00E23424" w:rsidRDefault="00B54452" w:rsidP="00776D63">
      <w:pPr>
        <w:jc w:val="both"/>
        <w:rPr>
          <w:rFonts w:ascii="Times New Roman" w:hAnsi="Times New Roman" w:cs="Times New Roman"/>
          <w:lang w:val="pt-PT"/>
        </w:rPr>
      </w:pPr>
      <w:r>
        <w:rPr>
          <w:rFonts w:ascii="Times New Roman" w:hAnsi="Times New Roman" w:cs="Times New Roman"/>
          <w:lang w:val="pt-PT"/>
        </w:rPr>
        <w:t>6</w:t>
      </w:r>
      <w:r w:rsidR="00776D63" w:rsidRPr="00E23424">
        <w:rPr>
          <w:rFonts w:ascii="Times New Roman" w:hAnsi="Times New Roman" w:cs="Times New Roman"/>
          <w:lang w:val="pt-PT"/>
        </w:rPr>
        <w:t>.1 Havendo alteração de preços dos Materiais de Higiene e Limpeza, tabelados por órgãos oficiais competentes, os preços registrados poderão ser reequilibrados em conformidade com as modificações ocorridas, conforme restar efetivamente demonstrado.</w:t>
      </w:r>
    </w:p>
    <w:p w14:paraId="0D814DA1" w14:textId="370DF547" w:rsidR="00776D63" w:rsidRPr="00E23424" w:rsidRDefault="00B54452" w:rsidP="00776D63">
      <w:pPr>
        <w:jc w:val="both"/>
        <w:rPr>
          <w:rFonts w:ascii="Times New Roman" w:hAnsi="Times New Roman" w:cs="Times New Roman"/>
          <w:lang w:val="pt-PT"/>
        </w:rPr>
      </w:pPr>
      <w:r>
        <w:rPr>
          <w:rFonts w:ascii="Times New Roman" w:hAnsi="Times New Roman" w:cs="Times New Roman"/>
          <w:lang w:val="pt-PT"/>
        </w:rPr>
        <w:t>6</w:t>
      </w:r>
      <w:r w:rsidR="00776D63" w:rsidRPr="00E23424">
        <w:rPr>
          <w:rFonts w:ascii="Times New Roman" w:hAnsi="Times New Roman" w:cs="Times New Roman"/>
          <w:lang w:val="pt-PT"/>
        </w:rPr>
        <w:t>.2 Na hipótese prevista acima deverá ser mantida a diferença apurada entre o preço originalmente constante na proposta original e objeto do registro e o preço da tabela da época.</w:t>
      </w:r>
    </w:p>
    <w:p w14:paraId="348BD176" w14:textId="3F62DD6F" w:rsidR="00776D63" w:rsidRPr="00E23424" w:rsidRDefault="00B54452" w:rsidP="00776D63">
      <w:pPr>
        <w:jc w:val="both"/>
        <w:rPr>
          <w:rFonts w:ascii="Times New Roman" w:hAnsi="Times New Roman" w:cs="Times New Roman"/>
          <w:lang w:val="pt-PT"/>
        </w:rPr>
      </w:pPr>
      <w:r>
        <w:rPr>
          <w:rFonts w:ascii="Times New Roman" w:hAnsi="Times New Roman" w:cs="Times New Roman"/>
          <w:lang w:val="pt-PT"/>
        </w:rPr>
        <w:t>6</w:t>
      </w:r>
      <w:r w:rsidR="00776D63" w:rsidRPr="00E23424">
        <w:rPr>
          <w:rFonts w:ascii="Times New Roman" w:hAnsi="Times New Roman" w:cs="Times New Roman"/>
          <w:lang w:val="pt-PT"/>
        </w:rPr>
        <w:t>.3 O disposto no 7.1 aplica-se, igualmente, aos casos de incidência de novos impostos ou taxas ou de alteração das alíquotas dos já existentes, ou fatos supervenientes imprevisíveis, ou previsíveis, de consequências incalculáveis que impactem no custo do fornecedor, devendo o pedido de reequilíbrio econômico-financeiro ser analisado na forma do artigo 124, inciso II, alínea “d”, da Lei Federal nº 14.133/2021.</w:t>
      </w:r>
    </w:p>
    <w:p w14:paraId="72EF69A4" w14:textId="7808644D" w:rsidR="00776D63" w:rsidRPr="00E23424" w:rsidRDefault="00B54452" w:rsidP="00776D63">
      <w:pPr>
        <w:jc w:val="both"/>
        <w:rPr>
          <w:rFonts w:ascii="Times New Roman" w:hAnsi="Times New Roman" w:cs="Times New Roman"/>
          <w:b/>
          <w:bCs/>
          <w:lang w:val="pt-PT"/>
        </w:rPr>
      </w:pPr>
      <w:r>
        <w:rPr>
          <w:rFonts w:ascii="Times New Roman" w:hAnsi="Times New Roman" w:cs="Times New Roman"/>
          <w:b/>
          <w:bCs/>
          <w:lang w:val="pt-PT"/>
        </w:rPr>
        <w:t>7</w:t>
      </w:r>
      <w:r w:rsidR="00776D63" w:rsidRPr="00E23424">
        <w:rPr>
          <w:rFonts w:ascii="Times New Roman" w:hAnsi="Times New Roman" w:cs="Times New Roman"/>
          <w:b/>
          <w:bCs/>
          <w:lang w:val="pt-PT"/>
        </w:rPr>
        <w:t>. DO CANCELAMENTO DO REGISTRO DO LICITANTE VENCEDOR E DOS PREÇOS REGISTRADOS</w:t>
      </w:r>
    </w:p>
    <w:p w14:paraId="65B4A73F" w14:textId="77777777" w:rsidR="00776D63" w:rsidRPr="00E23424" w:rsidRDefault="00776D63" w:rsidP="00776D63">
      <w:pPr>
        <w:numPr>
          <w:ilvl w:val="1"/>
          <w:numId w:val="47"/>
        </w:numPr>
        <w:jc w:val="both"/>
        <w:rPr>
          <w:rFonts w:ascii="Times New Roman" w:hAnsi="Times New Roman" w:cs="Times New Roman"/>
          <w:lang w:val="pt-PT"/>
        </w:rPr>
      </w:pPr>
      <w:r w:rsidRPr="00E23424">
        <w:rPr>
          <w:rFonts w:ascii="Times New Roman" w:hAnsi="Times New Roman" w:cs="Times New Roman"/>
          <w:lang w:val="pt-PT"/>
        </w:rPr>
        <w:t>O preço registrado poderá ser suspenso ou cancelado, facultada a defesa prévia do interessado, no prazo de 05 (cinco) dias úteis, nos seguintes casos:</w:t>
      </w:r>
    </w:p>
    <w:p w14:paraId="5E8100AA" w14:textId="77777777" w:rsidR="00776D63" w:rsidRPr="00E23424" w:rsidRDefault="00776D63" w:rsidP="00776D63">
      <w:pPr>
        <w:numPr>
          <w:ilvl w:val="0"/>
          <w:numId w:val="9"/>
        </w:numPr>
        <w:jc w:val="both"/>
        <w:rPr>
          <w:rFonts w:ascii="Times New Roman" w:hAnsi="Times New Roman" w:cs="Times New Roman"/>
          <w:lang w:val="pt-PT"/>
        </w:rPr>
      </w:pPr>
      <w:r w:rsidRPr="00E23424">
        <w:rPr>
          <w:rFonts w:ascii="Times New Roman" w:hAnsi="Times New Roman" w:cs="Times New Roman"/>
          <w:b/>
          <w:lang w:val="pt-PT"/>
        </w:rPr>
        <w:t xml:space="preserve">-  </w:t>
      </w:r>
      <w:r w:rsidRPr="00E23424">
        <w:rPr>
          <w:rFonts w:ascii="Times New Roman" w:hAnsi="Times New Roman" w:cs="Times New Roman"/>
          <w:lang w:val="pt-PT"/>
        </w:rPr>
        <w:t>Pela Administração, quando:</w:t>
      </w:r>
    </w:p>
    <w:p w14:paraId="16035F5D" w14:textId="77777777" w:rsidR="00776D63" w:rsidRPr="00E23424" w:rsidRDefault="00776D63" w:rsidP="00776D63">
      <w:pPr>
        <w:numPr>
          <w:ilvl w:val="1"/>
          <w:numId w:val="9"/>
        </w:numPr>
        <w:jc w:val="both"/>
        <w:rPr>
          <w:rFonts w:ascii="Times New Roman" w:hAnsi="Times New Roman" w:cs="Times New Roman"/>
          <w:lang w:val="pt-PT"/>
        </w:rPr>
      </w:pPr>
      <w:r w:rsidRPr="00E23424">
        <w:rPr>
          <w:rFonts w:ascii="Times New Roman" w:hAnsi="Times New Roman" w:cs="Times New Roman"/>
          <w:lang w:val="pt-PT"/>
        </w:rPr>
        <w:t>O fornecedor não cumprir as exigências do instrumento convocatório que der origem ao registro  de preços.</w:t>
      </w:r>
    </w:p>
    <w:p w14:paraId="1A6E31F4" w14:textId="77777777" w:rsidR="00776D63" w:rsidRPr="00E23424" w:rsidRDefault="00776D63" w:rsidP="00776D63">
      <w:pPr>
        <w:numPr>
          <w:ilvl w:val="1"/>
          <w:numId w:val="9"/>
        </w:numPr>
        <w:jc w:val="both"/>
        <w:rPr>
          <w:rFonts w:ascii="Times New Roman" w:hAnsi="Times New Roman" w:cs="Times New Roman"/>
          <w:lang w:val="pt-PT"/>
        </w:rPr>
      </w:pPr>
      <w:r w:rsidRPr="00E23424">
        <w:rPr>
          <w:rFonts w:ascii="Times New Roman" w:hAnsi="Times New Roman" w:cs="Times New Roman"/>
          <w:lang w:val="pt-PT"/>
        </w:rPr>
        <w:t>O fornecedor recusar-se a assinar a ata ou a formalizar contrato decorrente do registro de preços, se a Administração não aceitar sua justificativa.</w:t>
      </w:r>
    </w:p>
    <w:p w14:paraId="107F15D7" w14:textId="77777777" w:rsidR="00776D63" w:rsidRPr="00E23424" w:rsidRDefault="00776D63" w:rsidP="00776D63">
      <w:pPr>
        <w:numPr>
          <w:ilvl w:val="1"/>
          <w:numId w:val="9"/>
        </w:numPr>
        <w:jc w:val="both"/>
        <w:rPr>
          <w:rFonts w:ascii="Times New Roman" w:hAnsi="Times New Roman" w:cs="Times New Roman"/>
          <w:lang w:val="pt-PT"/>
        </w:rPr>
      </w:pPr>
      <w:r w:rsidRPr="00E23424">
        <w:rPr>
          <w:rFonts w:ascii="Times New Roman" w:hAnsi="Times New Roman" w:cs="Times New Roman"/>
          <w:lang w:val="pt-PT"/>
        </w:rPr>
        <w:t>O fornecedor der causa à rescisão administrativa de contrato decorrente do registro de preços.</w:t>
      </w:r>
    </w:p>
    <w:p w14:paraId="7675956B" w14:textId="77777777" w:rsidR="00776D63" w:rsidRPr="00E23424" w:rsidRDefault="00776D63" w:rsidP="00776D63">
      <w:pPr>
        <w:numPr>
          <w:ilvl w:val="1"/>
          <w:numId w:val="9"/>
        </w:numPr>
        <w:jc w:val="both"/>
        <w:rPr>
          <w:rFonts w:ascii="Times New Roman" w:hAnsi="Times New Roman" w:cs="Times New Roman"/>
          <w:lang w:val="pt-PT"/>
        </w:rPr>
      </w:pPr>
      <w:r w:rsidRPr="00E23424">
        <w:rPr>
          <w:rFonts w:ascii="Times New Roman" w:hAnsi="Times New Roman" w:cs="Times New Roman"/>
          <w:lang w:val="pt-PT"/>
        </w:rPr>
        <w:t>Em qualquer das hipóteses de inexecução total ou parcial do contrato decorrente do registro de preços.</w:t>
      </w:r>
    </w:p>
    <w:p w14:paraId="17F2328B" w14:textId="77777777" w:rsidR="00776D63" w:rsidRPr="00E23424" w:rsidRDefault="00776D63" w:rsidP="00776D63">
      <w:pPr>
        <w:numPr>
          <w:ilvl w:val="1"/>
          <w:numId w:val="9"/>
        </w:numPr>
        <w:jc w:val="both"/>
        <w:rPr>
          <w:rFonts w:ascii="Times New Roman" w:hAnsi="Times New Roman" w:cs="Times New Roman"/>
          <w:lang w:val="pt-PT"/>
        </w:rPr>
      </w:pPr>
      <w:r w:rsidRPr="00E23424">
        <w:rPr>
          <w:rFonts w:ascii="Times New Roman" w:hAnsi="Times New Roman" w:cs="Times New Roman"/>
          <w:lang w:val="pt-PT"/>
        </w:rPr>
        <w:t>Os preços registrados se apresentarem superiores aos praticados pelo mercado.</w:t>
      </w:r>
    </w:p>
    <w:p w14:paraId="4189BDF6" w14:textId="77777777" w:rsidR="00776D63" w:rsidRPr="00E23424" w:rsidRDefault="00776D63" w:rsidP="00776D63">
      <w:pPr>
        <w:numPr>
          <w:ilvl w:val="1"/>
          <w:numId w:val="9"/>
        </w:numPr>
        <w:jc w:val="both"/>
        <w:rPr>
          <w:rFonts w:ascii="Times New Roman" w:hAnsi="Times New Roman" w:cs="Times New Roman"/>
          <w:lang w:val="pt-PT"/>
        </w:rPr>
      </w:pPr>
      <w:r w:rsidRPr="00E23424">
        <w:rPr>
          <w:rFonts w:ascii="Times New Roman" w:hAnsi="Times New Roman" w:cs="Times New Roman"/>
          <w:lang w:val="pt-PT"/>
        </w:rPr>
        <w:t>Por razões de interesse público, devidamente fundamentadas.</w:t>
      </w:r>
    </w:p>
    <w:p w14:paraId="5C495A6F" w14:textId="77777777" w:rsidR="00776D63" w:rsidRPr="00E23424" w:rsidRDefault="00776D63" w:rsidP="00776D63">
      <w:pPr>
        <w:numPr>
          <w:ilvl w:val="0"/>
          <w:numId w:val="9"/>
        </w:numPr>
        <w:jc w:val="both"/>
        <w:rPr>
          <w:rFonts w:ascii="Times New Roman" w:hAnsi="Times New Roman" w:cs="Times New Roman"/>
          <w:lang w:val="pt-PT"/>
        </w:rPr>
      </w:pPr>
      <w:r w:rsidRPr="00E23424">
        <w:rPr>
          <w:rFonts w:ascii="Times New Roman" w:hAnsi="Times New Roman" w:cs="Times New Roman"/>
          <w:b/>
          <w:lang w:val="pt-PT"/>
        </w:rPr>
        <w:lastRenderedPageBreak/>
        <w:t xml:space="preserve">– </w:t>
      </w:r>
      <w:r w:rsidRPr="00E23424">
        <w:rPr>
          <w:rFonts w:ascii="Times New Roman" w:hAnsi="Times New Roman" w:cs="Times New Roman"/>
          <w:lang w:val="pt-PT"/>
        </w:rPr>
        <w:t>Pelo fornecedor, quando, mediante solicitação por escrito, comprovar estar impossibilitado de cumprir as exigências do instrumento convocatório que deu origem ao registro de preços.</w:t>
      </w:r>
    </w:p>
    <w:p w14:paraId="051F4CE3" w14:textId="216EB258" w:rsidR="00776D63" w:rsidRPr="00E23424" w:rsidRDefault="00B54452" w:rsidP="00776D63">
      <w:pPr>
        <w:jc w:val="both"/>
        <w:rPr>
          <w:rFonts w:ascii="Times New Roman" w:hAnsi="Times New Roman" w:cs="Times New Roman"/>
          <w:lang w:val="pt-PT"/>
        </w:rPr>
      </w:pPr>
      <w:r>
        <w:rPr>
          <w:rFonts w:ascii="Times New Roman" w:hAnsi="Times New Roman" w:cs="Times New Roman"/>
          <w:lang w:val="pt-PT"/>
        </w:rPr>
        <w:t>7</w:t>
      </w:r>
      <w:r w:rsidR="00776D63" w:rsidRPr="00E23424">
        <w:rPr>
          <w:rFonts w:ascii="Times New Roman" w:hAnsi="Times New Roman" w:cs="Times New Roman"/>
          <w:lang w:val="pt-PT"/>
        </w:rPr>
        <w:t>.1 A solicitação do fornecedor para cancelamento de preço registrado somente o eximirá da obrigação de contratar com a Administração, se apresentada com antecedência de 05 (cinco) dias úteis da data da convocação para firmar contrato de fornecimento ou de prestação de serviços pelos preços registrados, ou da emissão do empenho (nos casos de dispensa da formalização do contrato) facultada à Administração a aplicação das penalidades previstas no instrumento convocatório, caso não aceitas as razões do pedido.</w:t>
      </w:r>
    </w:p>
    <w:p w14:paraId="1CD55DE9" w14:textId="1581FDF2" w:rsidR="00776D63" w:rsidRPr="00E23424" w:rsidRDefault="00B54452" w:rsidP="00776D63">
      <w:pPr>
        <w:jc w:val="both"/>
        <w:rPr>
          <w:rFonts w:ascii="Times New Roman" w:hAnsi="Times New Roman" w:cs="Times New Roman"/>
          <w:b/>
          <w:bCs/>
          <w:lang w:val="pt-PT"/>
        </w:rPr>
      </w:pPr>
      <w:r>
        <w:rPr>
          <w:rFonts w:ascii="Times New Roman" w:hAnsi="Times New Roman" w:cs="Times New Roman"/>
          <w:b/>
          <w:bCs/>
          <w:lang w:val="pt-PT"/>
        </w:rPr>
        <w:t>8</w:t>
      </w:r>
      <w:r w:rsidR="00776D63" w:rsidRPr="00E23424">
        <w:rPr>
          <w:rFonts w:ascii="Times New Roman" w:hAnsi="Times New Roman" w:cs="Times New Roman"/>
          <w:b/>
          <w:bCs/>
          <w:lang w:val="pt-PT"/>
        </w:rPr>
        <w:t>.DO MODELOS DE EXECUÇÃO</w:t>
      </w:r>
    </w:p>
    <w:p w14:paraId="40806506" w14:textId="6205C45B" w:rsidR="00776D63" w:rsidRPr="00E23424" w:rsidRDefault="00B54452" w:rsidP="00776D63">
      <w:pPr>
        <w:jc w:val="both"/>
        <w:rPr>
          <w:rFonts w:ascii="Times New Roman" w:hAnsi="Times New Roman" w:cs="Times New Roman"/>
          <w:b/>
          <w:bCs/>
          <w:lang w:val="pt-PT"/>
        </w:rPr>
      </w:pPr>
      <w:r>
        <w:rPr>
          <w:rFonts w:ascii="Times New Roman" w:hAnsi="Times New Roman" w:cs="Times New Roman"/>
          <w:b/>
          <w:bCs/>
          <w:lang w:val="pt-PT"/>
        </w:rPr>
        <w:t>8</w:t>
      </w:r>
      <w:r w:rsidR="00776D63" w:rsidRPr="00E23424">
        <w:rPr>
          <w:rFonts w:ascii="Times New Roman" w:hAnsi="Times New Roman" w:cs="Times New Roman"/>
          <w:b/>
          <w:bCs/>
          <w:lang w:val="pt-PT"/>
        </w:rPr>
        <w:t>.1. A execução do objeto seguirá a seguinte dinâmica:</w:t>
      </w:r>
    </w:p>
    <w:p w14:paraId="18B0658F" w14:textId="77777777" w:rsidR="00776D63" w:rsidRPr="00E23424" w:rsidRDefault="00776D63" w:rsidP="00776D63">
      <w:pPr>
        <w:numPr>
          <w:ilvl w:val="0"/>
          <w:numId w:val="8"/>
        </w:numPr>
        <w:jc w:val="both"/>
        <w:rPr>
          <w:rFonts w:ascii="Times New Roman" w:hAnsi="Times New Roman" w:cs="Times New Roman"/>
          <w:lang w:val="pt-PT"/>
        </w:rPr>
      </w:pPr>
      <w:r w:rsidRPr="00E23424">
        <w:rPr>
          <w:rFonts w:ascii="Times New Roman" w:hAnsi="Times New Roman" w:cs="Times New Roman"/>
          <w:lang w:val="pt-PT"/>
        </w:rPr>
        <w:t>Os materiais e/ou produtos serão solicitados conforme a necessidade do Município e deverão ser entregues nas datas, nos locais e quantidades solicitadas, sendo designadas para o recebimento o servidor responsável  pelo setor de compras, a entrega deverá acontecer no horário de funcionamento;</w:t>
      </w:r>
    </w:p>
    <w:p w14:paraId="4234D246" w14:textId="77777777" w:rsidR="00776D63" w:rsidRPr="00E23424" w:rsidRDefault="00776D63" w:rsidP="00776D63">
      <w:pPr>
        <w:numPr>
          <w:ilvl w:val="0"/>
          <w:numId w:val="8"/>
        </w:numPr>
        <w:jc w:val="both"/>
        <w:rPr>
          <w:rFonts w:ascii="Times New Roman" w:hAnsi="Times New Roman" w:cs="Times New Roman"/>
          <w:lang w:val="pt-PT"/>
        </w:rPr>
      </w:pPr>
      <w:r w:rsidRPr="00E23424">
        <w:rPr>
          <w:rFonts w:ascii="Times New Roman" w:hAnsi="Times New Roman" w:cs="Times New Roman"/>
          <w:lang w:val="pt-PT"/>
        </w:rPr>
        <w:t xml:space="preserve">O prazo para a entrega dos materiais e/ou produtos é de </w:t>
      </w:r>
      <w:r w:rsidRPr="00E23424">
        <w:rPr>
          <w:rFonts w:ascii="Times New Roman" w:hAnsi="Times New Roman" w:cs="Times New Roman"/>
          <w:b/>
          <w:u w:val="single"/>
          <w:lang w:val="pt-PT"/>
        </w:rPr>
        <w:t>05 (cinco) dias úteis</w:t>
      </w:r>
      <w:r w:rsidRPr="00E23424">
        <w:rPr>
          <w:rFonts w:ascii="Times New Roman" w:hAnsi="Times New Roman" w:cs="Times New Roman"/>
          <w:lang w:val="pt-PT"/>
        </w:rPr>
        <w:t>, a contar do recebimento da nota de empenho;</w:t>
      </w:r>
    </w:p>
    <w:p w14:paraId="7F73B186" w14:textId="77777777" w:rsidR="00776D63" w:rsidRPr="00E23424" w:rsidRDefault="00776D63" w:rsidP="00776D63">
      <w:pPr>
        <w:numPr>
          <w:ilvl w:val="0"/>
          <w:numId w:val="8"/>
        </w:numPr>
        <w:jc w:val="both"/>
        <w:rPr>
          <w:rFonts w:ascii="Times New Roman" w:hAnsi="Times New Roman" w:cs="Times New Roman"/>
          <w:lang w:val="pt-PT"/>
        </w:rPr>
      </w:pPr>
      <w:r w:rsidRPr="00E23424">
        <w:rPr>
          <w:rFonts w:ascii="Times New Roman" w:hAnsi="Times New Roman" w:cs="Times New Roman"/>
          <w:lang w:val="pt-PT"/>
        </w:rPr>
        <w:t xml:space="preserve">O horário de entrega dos materiais e/ou produtos será: turno da manhã das </w:t>
      </w:r>
      <w:r w:rsidRPr="00E23424">
        <w:rPr>
          <w:rFonts w:ascii="Times New Roman" w:hAnsi="Times New Roman" w:cs="Times New Roman"/>
          <w:b/>
          <w:u w:val="single"/>
          <w:lang w:val="pt-PT"/>
        </w:rPr>
        <w:t>08h às 11:30h e à tarde</w:t>
      </w:r>
      <w:r w:rsidRPr="00E23424">
        <w:rPr>
          <w:rFonts w:ascii="Times New Roman" w:hAnsi="Times New Roman" w:cs="Times New Roman"/>
          <w:b/>
          <w:lang w:val="pt-PT"/>
        </w:rPr>
        <w:t xml:space="preserve"> </w:t>
      </w:r>
      <w:r w:rsidRPr="00E23424">
        <w:rPr>
          <w:rFonts w:ascii="Times New Roman" w:hAnsi="Times New Roman" w:cs="Times New Roman"/>
          <w:b/>
          <w:u w:val="single"/>
          <w:lang w:val="pt-PT"/>
        </w:rPr>
        <w:t>das 13:30h às 17hs</w:t>
      </w:r>
      <w:r w:rsidRPr="00E23424">
        <w:rPr>
          <w:rFonts w:ascii="Times New Roman" w:hAnsi="Times New Roman" w:cs="Times New Roman"/>
          <w:lang w:val="pt-PT"/>
        </w:rPr>
        <w:t>.</w:t>
      </w:r>
    </w:p>
    <w:p w14:paraId="146E69AD" w14:textId="77777777" w:rsidR="00776D63" w:rsidRPr="00E23424" w:rsidRDefault="00776D63" w:rsidP="00776D63">
      <w:pPr>
        <w:numPr>
          <w:ilvl w:val="0"/>
          <w:numId w:val="8"/>
        </w:numPr>
        <w:jc w:val="both"/>
        <w:rPr>
          <w:rFonts w:ascii="Times New Roman" w:hAnsi="Times New Roman" w:cs="Times New Roman"/>
          <w:lang w:val="pt-PT"/>
        </w:rPr>
      </w:pPr>
      <w:r w:rsidRPr="00E23424">
        <w:rPr>
          <w:rFonts w:ascii="Times New Roman" w:hAnsi="Times New Roman" w:cs="Times New Roman"/>
          <w:lang w:val="pt-PT"/>
        </w:rPr>
        <w:t>A CONTRATADA deverá fornecer os produtos e/ou materiais conforme especificações, marcas, validades e preços propostos na licitação, e nas quantidades solicitadas pelas secretarias;</w:t>
      </w:r>
    </w:p>
    <w:p w14:paraId="6AD8DF65" w14:textId="77777777" w:rsidR="00776D63" w:rsidRPr="00E23424" w:rsidRDefault="00776D63" w:rsidP="00776D63">
      <w:pPr>
        <w:numPr>
          <w:ilvl w:val="0"/>
          <w:numId w:val="8"/>
        </w:numPr>
        <w:jc w:val="both"/>
        <w:rPr>
          <w:rFonts w:ascii="Times New Roman" w:hAnsi="Times New Roman" w:cs="Times New Roman"/>
          <w:lang w:val="pt-PT"/>
        </w:rPr>
      </w:pPr>
      <w:r w:rsidRPr="00E23424">
        <w:rPr>
          <w:rFonts w:ascii="Times New Roman" w:hAnsi="Times New Roman" w:cs="Times New Roman"/>
          <w:lang w:val="pt-PT"/>
        </w:rPr>
        <w:t>Não serão recebidos materiais/produtos com marca diferente da apresentada na proposta adjudicada;</w:t>
      </w:r>
    </w:p>
    <w:p w14:paraId="1CFF25D2" w14:textId="77777777" w:rsidR="00776D63" w:rsidRPr="00E23424" w:rsidRDefault="00776D63" w:rsidP="00776D63">
      <w:pPr>
        <w:numPr>
          <w:ilvl w:val="0"/>
          <w:numId w:val="8"/>
        </w:numPr>
        <w:jc w:val="both"/>
        <w:rPr>
          <w:rFonts w:ascii="Times New Roman" w:hAnsi="Times New Roman" w:cs="Times New Roman"/>
          <w:lang w:val="pt-PT"/>
        </w:rPr>
      </w:pPr>
      <w:r w:rsidRPr="00E23424">
        <w:rPr>
          <w:rFonts w:ascii="Times New Roman" w:hAnsi="Times New Roman" w:cs="Times New Roman"/>
          <w:lang w:val="pt-PT"/>
        </w:rPr>
        <w:t>Caso seja verificada qualquer incompatibilidade, o material/produto deverá ser substituído, por conta e ônus da CONTRATADA, em no máximo 02 (dois) dias úteis, não considerados como prorrogação do prazo de entrega. Esse processo de verificação de compatibilidade será também aplicado ao material/produto encaminhado pela licitante em substituição, e somente após o cumprimento dessa etapa, será o objeto da licitação definitivamente recebido e aceito;</w:t>
      </w:r>
    </w:p>
    <w:p w14:paraId="035AB425" w14:textId="77777777" w:rsidR="00776D63" w:rsidRPr="00E23424" w:rsidRDefault="00776D63" w:rsidP="00776D63">
      <w:pPr>
        <w:numPr>
          <w:ilvl w:val="0"/>
          <w:numId w:val="8"/>
        </w:numPr>
        <w:jc w:val="both"/>
        <w:rPr>
          <w:rFonts w:ascii="Times New Roman" w:hAnsi="Times New Roman" w:cs="Times New Roman"/>
          <w:lang w:val="pt-PT"/>
        </w:rPr>
      </w:pPr>
      <w:r w:rsidRPr="00E23424">
        <w:rPr>
          <w:rFonts w:ascii="Times New Roman" w:hAnsi="Times New Roman" w:cs="Times New Roman"/>
          <w:lang w:val="pt-PT"/>
        </w:rPr>
        <w:t>O recebimento definitivo não excluirá a responsabilidade da CONTRATADA pela perfeita qualidade do material/produto fornecido, cabendo-lhe sanar quaisquer irregularidades detectadas, no prazo de garantia do material/produto, quando da utilização desse;</w:t>
      </w:r>
    </w:p>
    <w:p w14:paraId="49BDB486" w14:textId="77777777" w:rsidR="00776D63" w:rsidRPr="00E23424" w:rsidRDefault="00776D63" w:rsidP="00776D63">
      <w:pPr>
        <w:numPr>
          <w:ilvl w:val="0"/>
          <w:numId w:val="8"/>
        </w:numPr>
        <w:jc w:val="both"/>
        <w:rPr>
          <w:rFonts w:ascii="Times New Roman" w:hAnsi="Times New Roman" w:cs="Times New Roman"/>
          <w:lang w:val="pt-PT"/>
        </w:rPr>
      </w:pPr>
      <w:r w:rsidRPr="00E23424">
        <w:rPr>
          <w:rFonts w:ascii="Times New Roman" w:hAnsi="Times New Roman" w:cs="Times New Roman"/>
          <w:lang w:val="pt-PT"/>
        </w:rPr>
        <w:t>Os materiais/produtos deverão atender aos padrões mínimos de qualidade exigidos no objeto, sendo que aqueles considerados inadequados serão devolvidos, devendo ser substituídos e o pagamento correspondente ficará suspenso, até sua regularização de forma integral, sem prejuízo da aplicação das penalidades pelo atraso inicial.</w:t>
      </w:r>
    </w:p>
    <w:p w14:paraId="0DC364A8" w14:textId="77777777" w:rsidR="00776D63" w:rsidRPr="00E23424" w:rsidRDefault="00776D63" w:rsidP="00776D63">
      <w:pPr>
        <w:numPr>
          <w:ilvl w:val="0"/>
          <w:numId w:val="8"/>
        </w:numPr>
        <w:jc w:val="both"/>
        <w:rPr>
          <w:rFonts w:ascii="Times New Roman" w:hAnsi="Times New Roman" w:cs="Times New Roman"/>
          <w:lang w:val="pt-PT"/>
        </w:rPr>
      </w:pPr>
      <w:r w:rsidRPr="00E23424">
        <w:rPr>
          <w:rFonts w:ascii="Times New Roman" w:hAnsi="Times New Roman" w:cs="Times New Roman"/>
          <w:lang w:val="pt-PT"/>
        </w:rPr>
        <w:t>Entendem-se por materiais/produtos inadequados aqueles que apresentarem-se com inferior qualidade, e/ou fora das especificações exigidas e/ou deteriorações e/ou com indícios de violação.</w:t>
      </w:r>
    </w:p>
    <w:p w14:paraId="1BF92AB2" w14:textId="77777777" w:rsidR="00776D63" w:rsidRPr="00E23424" w:rsidRDefault="00776D63" w:rsidP="00776D63">
      <w:pPr>
        <w:numPr>
          <w:ilvl w:val="0"/>
          <w:numId w:val="8"/>
        </w:numPr>
        <w:jc w:val="both"/>
        <w:rPr>
          <w:rFonts w:ascii="Times New Roman" w:hAnsi="Times New Roman" w:cs="Times New Roman"/>
          <w:lang w:val="pt-PT"/>
        </w:rPr>
      </w:pPr>
      <w:r w:rsidRPr="00E23424">
        <w:rPr>
          <w:rFonts w:ascii="Times New Roman" w:hAnsi="Times New Roman" w:cs="Times New Roman"/>
          <w:lang w:val="pt-PT"/>
        </w:rPr>
        <w:t>Deverão estar inclusos no preço todos os custos e despesas necessários ao cumprimento do objeto, tais como e sem se limitar a: custos diretos e indiretos, tributos incidentes, taxas de administração, materiais, mão de obra, encargos sociais, trabalhistas, fretes, seguros, lucros e outros necessários ao cumprimento integral do objeto.</w:t>
      </w:r>
    </w:p>
    <w:p w14:paraId="40E7A1D7" w14:textId="002576AA" w:rsidR="00776D63" w:rsidRPr="00E23424" w:rsidRDefault="00B54452" w:rsidP="00776D63">
      <w:pPr>
        <w:jc w:val="both"/>
        <w:rPr>
          <w:rFonts w:ascii="Times New Roman" w:hAnsi="Times New Roman" w:cs="Times New Roman"/>
          <w:b/>
          <w:bCs/>
          <w:lang w:val="pt-PT"/>
        </w:rPr>
      </w:pPr>
      <w:r>
        <w:rPr>
          <w:rFonts w:ascii="Times New Roman" w:hAnsi="Times New Roman" w:cs="Times New Roman"/>
          <w:b/>
          <w:bCs/>
          <w:lang w:val="pt-PT"/>
        </w:rPr>
        <w:t>9</w:t>
      </w:r>
      <w:r w:rsidR="00776D63" w:rsidRPr="00E23424">
        <w:rPr>
          <w:rFonts w:ascii="Times New Roman" w:hAnsi="Times New Roman" w:cs="Times New Roman"/>
          <w:b/>
          <w:bCs/>
          <w:lang w:val="pt-PT"/>
        </w:rPr>
        <w:t>. DA SUBCONTRATAÇÃO</w:t>
      </w:r>
    </w:p>
    <w:p w14:paraId="11389145" w14:textId="77777777"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t>Não será admitida a subcontratação parcial e/ou total do objeto contratual.</w:t>
      </w:r>
    </w:p>
    <w:p w14:paraId="4229C794" w14:textId="77777777" w:rsidR="00776D63" w:rsidRPr="00E23424" w:rsidRDefault="00776D63" w:rsidP="00776D63">
      <w:pPr>
        <w:numPr>
          <w:ilvl w:val="0"/>
          <w:numId w:val="47"/>
        </w:numPr>
        <w:jc w:val="both"/>
        <w:rPr>
          <w:rFonts w:ascii="Times New Roman" w:hAnsi="Times New Roman" w:cs="Times New Roman"/>
          <w:b/>
          <w:bCs/>
          <w:lang w:val="pt-PT"/>
        </w:rPr>
      </w:pPr>
      <w:r w:rsidRPr="00E23424">
        <w:rPr>
          <w:rFonts w:ascii="Times New Roman" w:hAnsi="Times New Roman" w:cs="Times New Roman"/>
          <w:b/>
          <w:bCs/>
          <w:lang w:val="pt-PT"/>
        </w:rPr>
        <w:lastRenderedPageBreak/>
        <w:t>DO PREÇO E PAGAMENTO</w:t>
      </w:r>
    </w:p>
    <w:p w14:paraId="57DA457E" w14:textId="736E9FDB" w:rsidR="00776D63" w:rsidRPr="00E23424" w:rsidRDefault="00776D63" w:rsidP="00776D63">
      <w:pPr>
        <w:jc w:val="both"/>
        <w:rPr>
          <w:rFonts w:ascii="Times New Roman" w:hAnsi="Times New Roman" w:cs="Times New Roman"/>
          <w:b/>
          <w:lang w:val="pt-PT"/>
        </w:rPr>
      </w:pPr>
      <w:r w:rsidRPr="00E23424">
        <w:rPr>
          <w:rFonts w:ascii="Times New Roman" w:hAnsi="Times New Roman" w:cs="Times New Roman"/>
          <w:b/>
          <w:lang w:val="pt-PT"/>
        </w:rPr>
        <w:t>1</w:t>
      </w:r>
      <w:r w:rsidR="00B54452">
        <w:rPr>
          <w:rFonts w:ascii="Times New Roman" w:hAnsi="Times New Roman" w:cs="Times New Roman"/>
          <w:b/>
          <w:lang w:val="pt-PT"/>
        </w:rPr>
        <w:t>0</w:t>
      </w:r>
      <w:r w:rsidRPr="00E23424">
        <w:rPr>
          <w:rFonts w:ascii="Times New Roman" w:hAnsi="Times New Roman" w:cs="Times New Roman"/>
          <w:b/>
          <w:lang w:val="pt-PT"/>
        </w:rPr>
        <w:t>.1 PREÇO</w:t>
      </w:r>
    </w:p>
    <w:p w14:paraId="6BA8CC9C" w14:textId="3CA9937F" w:rsidR="00776D63" w:rsidRPr="00E23424" w:rsidRDefault="00776D63" w:rsidP="00776D63">
      <w:pPr>
        <w:jc w:val="both"/>
        <w:rPr>
          <w:rFonts w:ascii="Times New Roman" w:hAnsi="Times New Roman" w:cs="Times New Roman"/>
          <w:b/>
          <w:bCs/>
          <w:lang w:val="pt-PT"/>
        </w:rPr>
      </w:pPr>
      <w:r w:rsidRPr="00E23424">
        <w:rPr>
          <w:rFonts w:ascii="Times New Roman" w:hAnsi="Times New Roman" w:cs="Times New Roman"/>
          <w:lang w:val="pt-PT"/>
        </w:rPr>
        <w:t xml:space="preserve">a) O valor total da contratação é de </w:t>
      </w:r>
      <w:r w:rsidRPr="00E23424">
        <w:rPr>
          <w:rFonts w:ascii="Times New Roman" w:hAnsi="Times New Roman" w:cs="Times New Roman"/>
          <w:b/>
          <w:bCs/>
          <w:lang w:val="pt-PT"/>
        </w:rPr>
        <w:t>R$</w:t>
      </w:r>
      <w:r w:rsidR="000C2D37">
        <w:rPr>
          <w:rFonts w:ascii="Times New Roman" w:hAnsi="Times New Roman" w:cs="Times New Roman"/>
          <w:b/>
          <w:bCs/>
          <w:lang w:val="pt-PT"/>
        </w:rPr>
        <w:t>38.368,00</w:t>
      </w:r>
      <w:r w:rsidRPr="00E23424">
        <w:rPr>
          <w:rFonts w:ascii="Times New Roman" w:hAnsi="Times New Roman" w:cs="Times New Roman"/>
          <w:b/>
          <w:bCs/>
          <w:lang w:val="pt-PT"/>
        </w:rPr>
        <w:t xml:space="preserve"> (</w:t>
      </w:r>
      <w:r w:rsidR="000C2D37">
        <w:rPr>
          <w:rFonts w:ascii="Times New Roman" w:hAnsi="Times New Roman" w:cs="Times New Roman"/>
          <w:b/>
          <w:bCs/>
          <w:lang w:val="pt-PT"/>
        </w:rPr>
        <w:t>trinta e oito mil trezentos e secenta e oito reias</w:t>
      </w:r>
      <w:r w:rsidRPr="00E23424">
        <w:rPr>
          <w:rFonts w:ascii="Times New Roman" w:hAnsi="Times New Roman" w:cs="Times New Roman"/>
          <w:b/>
          <w:bCs/>
          <w:lang w:val="pt-PT"/>
        </w:rPr>
        <w:t>).</w:t>
      </w:r>
    </w:p>
    <w:p w14:paraId="45BE74B5" w14:textId="77777777"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t>b)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6901D4B" w14:textId="319DA201" w:rsidR="00776D63" w:rsidRPr="00E23424" w:rsidRDefault="00776D63" w:rsidP="00776D63">
      <w:pPr>
        <w:jc w:val="both"/>
        <w:rPr>
          <w:rFonts w:ascii="Times New Roman" w:hAnsi="Times New Roman" w:cs="Times New Roman"/>
          <w:b/>
          <w:bCs/>
          <w:lang w:val="pt-PT"/>
        </w:rPr>
      </w:pPr>
      <w:r w:rsidRPr="00E23424">
        <w:rPr>
          <w:rFonts w:ascii="Times New Roman" w:hAnsi="Times New Roman" w:cs="Times New Roman"/>
          <w:b/>
          <w:bCs/>
          <w:lang w:val="pt-PT"/>
        </w:rPr>
        <w:t>1</w:t>
      </w:r>
      <w:r w:rsidR="00B54452">
        <w:rPr>
          <w:rFonts w:ascii="Times New Roman" w:hAnsi="Times New Roman" w:cs="Times New Roman"/>
          <w:b/>
          <w:bCs/>
          <w:lang w:val="pt-PT"/>
        </w:rPr>
        <w:t>1</w:t>
      </w:r>
      <w:r w:rsidRPr="00E23424">
        <w:rPr>
          <w:rFonts w:ascii="Times New Roman" w:hAnsi="Times New Roman" w:cs="Times New Roman"/>
          <w:b/>
          <w:bCs/>
          <w:lang w:val="pt-PT"/>
        </w:rPr>
        <w:t>. FORMA DE PAGAMENTO</w:t>
      </w:r>
    </w:p>
    <w:p w14:paraId="51C0A268" w14:textId="77777777" w:rsidR="00776D63" w:rsidRPr="00E23424" w:rsidRDefault="00776D63" w:rsidP="00776D63">
      <w:pPr>
        <w:jc w:val="both"/>
        <w:rPr>
          <w:rFonts w:ascii="Times New Roman" w:hAnsi="Times New Roman" w:cs="Times New Roman"/>
          <w:b/>
          <w:lang w:val="pt-PT"/>
        </w:rPr>
      </w:pPr>
      <w:r w:rsidRPr="00E23424">
        <w:rPr>
          <w:rFonts w:ascii="Times New Roman" w:hAnsi="Times New Roman" w:cs="Times New Roman"/>
          <w:lang w:val="pt-PT"/>
        </w:rPr>
        <w:t>a) O pagamento será realizado através de ordem bancária, para crédito em banco, agência e conta corrente indicados pelo contratado.</w:t>
      </w:r>
    </w:p>
    <w:p w14:paraId="662359A7" w14:textId="77777777"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t>b) Será considerada data do pagamento o dia em que constar como emitida a ordem bancária para pagamento.</w:t>
      </w:r>
    </w:p>
    <w:p w14:paraId="75334EC1" w14:textId="102BCE91" w:rsidR="00776D63" w:rsidRPr="00E23424" w:rsidRDefault="00776D63" w:rsidP="00776D63">
      <w:pPr>
        <w:jc w:val="both"/>
        <w:rPr>
          <w:rFonts w:ascii="Times New Roman" w:hAnsi="Times New Roman" w:cs="Times New Roman"/>
          <w:b/>
          <w:bCs/>
          <w:lang w:val="pt-PT"/>
        </w:rPr>
      </w:pPr>
      <w:r w:rsidRPr="00E23424">
        <w:rPr>
          <w:rFonts w:ascii="Times New Roman" w:hAnsi="Times New Roman" w:cs="Times New Roman"/>
          <w:b/>
          <w:bCs/>
          <w:lang w:val="pt-PT"/>
        </w:rPr>
        <w:t>1</w:t>
      </w:r>
      <w:r w:rsidR="00B54452">
        <w:rPr>
          <w:rFonts w:ascii="Times New Roman" w:hAnsi="Times New Roman" w:cs="Times New Roman"/>
          <w:b/>
          <w:bCs/>
          <w:lang w:val="pt-PT"/>
        </w:rPr>
        <w:t>2</w:t>
      </w:r>
      <w:r w:rsidRPr="00E23424">
        <w:rPr>
          <w:rFonts w:ascii="Times New Roman" w:hAnsi="Times New Roman" w:cs="Times New Roman"/>
          <w:b/>
          <w:bCs/>
          <w:lang w:val="pt-PT"/>
        </w:rPr>
        <w:t>. PRAZO DE PAGAMENTO</w:t>
      </w:r>
    </w:p>
    <w:p w14:paraId="4C614251" w14:textId="77777777" w:rsidR="00776D63" w:rsidRPr="00E23424" w:rsidRDefault="00776D63" w:rsidP="00776D63">
      <w:pPr>
        <w:jc w:val="both"/>
        <w:rPr>
          <w:rFonts w:ascii="Times New Roman" w:hAnsi="Times New Roman" w:cs="Times New Roman"/>
          <w:b/>
          <w:bCs/>
          <w:lang w:val="pt-PT"/>
        </w:rPr>
      </w:pPr>
      <w:r w:rsidRPr="00E23424">
        <w:rPr>
          <w:rFonts w:ascii="Times New Roman" w:hAnsi="Times New Roman" w:cs="Times New Roman"/>
          <w:b/>
          <w:bCs/>
          <w:lang w:val="pt-PT"/>
        </w:rPr>
        <w:t xml:space="preserve">a) </w:t>
      </w:r>
      <w:r w:rsidRPr="00E23424">
        <w:rPr>
          <w:rFonts w:ascii="Times New Roman" w:hAnsi="Times New Roman" w:cs="Times New Roman"/>
          <w:lang w:val="pt-PT"/>
        </w:rPr>
        <w:t>O pagamento será efetuado em</w:t>
      </w:r>
      <w:r w:rsidRPr="00E23424">
        <w:rPr>
          <w:rFonts w:ascii="Times New Roman" w:hAnsi="Times New Roman" w:cs="Times New Roman"/>
          <w:b/>
          <w:bCs/>
          <w:lang w:val="pt-PT"/>
        </w:rPr>
        <w:t xml:space="preserve"> </w:t>
      </w:r>
      <w:r w:rsidRPr="00E23424">
        <w:rPr>
          <w:rFonts w:ascii="Times New Roman" w:hAnsi="Times New Roman" w:cs="Times New Roman"/>
          <w:lang w:val="pt-PT"/>
        </w:rPr>
        <w:t>até 30 (trinta) dias, contados do recebimento dos produtos e da emissão da Nota Fiscal/Fatura.</w:t>
      </w:r>
    </w:p>
    <w:p w14:paraId="4A39EF2C" w14:textId="77777777"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t>b) Considera-se ocorrido o recebimento da nota fiscal quando o órgão contratante atestar a execução do objeto do contrato.</w:t>
      </w:r>
    </w:p>
    <w:p w14:paraId="2B994B58" w14:textId="77777777" w:rsidR="00776D63" w:rsidRPr="00E23424" w:rsidRDefault="00776D63" w:rsidP="00776D63">
      <w:pPr>
        <w:jc w:val="both"/>
        <w:rPr>
          <w:rFonts w:ascii="Times New Roman" w:hAnsi="Times New Roman" w:cs="Times New Roman"/>
          <w:b/>
          <w:lang w:val="pt-PT"/>
        </w:rPr>
      </w:pPr>
      <w:r w:rsidRPr="00E23424">
        <w:rPr>
          <w:rFonts w:ascii="Times New Roman" w:hAnsi="Times New Roman" w:cs="Times New Roman"/>
          <w:b/>
          <w:lang w:val="pt-PT"/>
        </w:rPr>
        <w:t xml:space="preserve">c) </w:t>
      </w:r>
      <w:r w:rsidRPr="00E23424">
        <w:rPr>
          <w:rFonts w:ascii="Times New Roman" w:hAnsi="Times New Roman" w:cs="Times New Roman"/>
          <w:lang w:val="pt-PT"/>
        </w:rPr>
        <w:t>No caso de atraso pelo Contratante, os valores devidos ao contratado serão atualizados monetariamente entre o termo final do prazo de pagamento até a data de sua efetiva realização, mediante aplicação do índice IPCA-IBGE de correção monetária.</w:t>
      </w:r>
    </w:p>
    <w:p w14:paraId="32EC3913" w14:textId="4E521E9D" w:rsidR="00776D63" w:rsidRPr="00E23424" w:rsidRDefault="00776D63" w:rsidP="00776D63">
      <w:pPr>
        <w:jc w:val="both"/>
        <w:rPr>
          <w:rFonts w:ascii="Times New Roman" w:hAnsi="Times New Roman" w:cs="Times New Roman"/>
          <w:b/>
          <w:bCs/>
          <w:lang w:val="pt-PT"/>
        </w:rPr>
      </w:pPr>
      <w:r w:rsidRPr="00E23424">
        <w:rPr>
          <w:rFonts w:ascii="Times New Roman" w:hAnsi="Times New Roman" w:cs="Times New Roman"/>
          <w:b/>
          <w:bCs/>
          <w:lang w:val="pt-PT"/>
        </w:rPr>
        <w:t>1</w:t>
      </w:r>
      <w:r w:rsidR="00B54452">
        <w:rPr>
          <w:rFonts w:ascii="Times New Roman" w:hAnsi="Times New Roman" w:cs="Times New Roman"/>
          <w:b/>
          <w:bCs/>
          <w:lang w:val="pt-PT"/>
        </w:rPr>
        <w:t>3</w:t>
      </w:r>
      <w:r w:rsidRPr="00E23424">
        <w:rPr>
          <w:rFonts w:ascii="Times New Roman" w:hAnsi="Times New Roman" w:cs="Times New Roman"/>
          <w:b/>
          <w:bCs/>
          <w:lang w:val="pt-PT"/>
        </w:rPr>
        <w:t>. CONDIÇÕES DE PAGAMENTO</w:t>
      </w:r>
    </w:p>
    <w:p w14:paraId="2B565A08" w14:textId="77777777" w:rsidR="00776D63" w:rsidRPr="00E23424" w:rsidRDefault="00776D63" w:rsidP="00776D63">
      <w:pPr>
        <w:jc w:val="both"/>
        <w:rPr>
          <w:rFonts w:ascii="Times New Roman" w:hAnsi="Times New Roman" w:cs="Times New Roman"/>
          <w:b/>
          <w:lang w:val="pt-PT"/>
        </w:rPr>
      </w:pPr>
      <w:r w:rsidRPr="00E23424">
        <w:rPr>
          <w:rFonts w:ascii="Times New Roman" w:hAnsi="Times New Roman" w:cs="Times New Roman"/>
          <w:lang w:val="pt-PT"/>
        </w:rPr>
        <w:t>a) As notas fiscais emitidas deverão estar de acordo com os valores unitários e totais constantes na proposta, que passa a integrar o presente Edital, independente de transcrição ou anexação e deverão conter, em local de fácil visualização, a indicação do número da licitação, a fim de se acelerar o trâmite de liberação do documento fiscal para pagamento.</w:t>
      </w:r>
    </w:p>
    <w:p w14:paraId="2AC8AD5D" w14:textId="77777777" w:rsidR="00776D63" w:rsidRPr="00E23424" w:rsidRDefault="00776D63" w:rsidP="00776D63">
      <w:pPr>
        <w:jc w:val="both"/>
        <w:rPr>
          <w:rFonts w:ascii="Times New Roman" w:hAnsi="Times New Roman" w:cs="Times New Roman"/>
          <w:b/>
          <w:u w:val="single"/>
          <w:lang w:val="pt-PT"/>
        </w:rPr>
      </w:pPr>
      <w:r w:rsidRPr="00E23424">
        <w:rPr>
          <w:rFonts w:ascii="Times New Roman" w:hAnsi="Times New Roman" w:cs="Times New Roman"/>
          <w:b/>
          <w:u w:val="single"/>
          <w:lang w:val="pt-PT"/>
        </w:rPr>
        <w:t>b)</w:t>
      </w:r>
      <w:r w:rsidRPr="00E23424">
        <w:rPr>
          <w:rFonts w:ascii="Times New Roman" w:hAnsi="Times New Roman" w:cs="Times New Roman"/>
          <w:u w:val="single"/>
          <w:lang w:val="pt-PT"/>
        </w:rPr>
        <w:t>Os dados bancários da empresa contratada (pessoa jurídica), deverão constar,</w:t>
      </w:r>
      <w:r w:rsidRPr="00E23424">
        <w:rPr>
          <w:rFonts w:ascii="Times New Roman" w:hAnsi="Times New Roman" w:cs="Times New Roman"/>
          <w:lang w:val="pt-PT"/>
        </w:rPr>
        <w:t xml:space="preserve"> </w:t>
      </w:r>
      <w:r w:rsidRPr="00E23424">
        <w:rPr>
          <w:rFonts w:ascii="Times New Roman" w:hAnsi="Times New Roman" w:cs="Times New Roman"/>
          <w:u w:val="single"/>
          <w:lang w:val="pt-PT"/>
        </w:rPr>
        <w:t>obrigatoriamente, no corpo da nota fiscal.</w:t>
      </w:r>
    </w:p>
    <w:p w14:paraId="6FAF950F" w14:textId="77777777"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t>c)Não serão aceitos boletos bancários, somente serão efetuados depósitos em conta corrente em nome da Contratada.</w:t>
      </w:r>
    </w:p>
    <w:p w14:paraId="3DF65D35" w14:textId="77777777" w:rsidR="00776D63" w:rsidRPr="00E23424" w:rsidRDefault="00776D63" w:rsidP="00776D63">
      <w:pPr>
        <w:jc w:val="both"/>
        <w:rPr>
          <w:rFonts w:ascii="Times New Roman" w:hAnsi="Times New Roman" w:cs="Times New Roman"/>
          <w:b/>
          <w:lang w:val="pt-PT"/>
        </w:rPr>
      </w:pPr>
      <w:r w:rsidRPr="00E23424">
        <w:rPr>
          <w:rFonts w:ascii="Times New Roman" w:hAnsi="Times New Roman" w:cs="Times New Roman"/>
          <w:lang w:val="pt-PT"/>
        </w:rPr>
        <w:t>d) O pagamento será realizado por meio de ordem bancária, creditada na conta corrente da CONTRATADA.</w:t>
      </w:r>
    </w:p>
    <w:p w14:paraId="2F627E5D" w14:textId="77777777" w:rsidR="00776D63" w:rsidRPr="00E23424" w:rsidRDefault="00776D63" w:rsidP="00776D63">
      <w:pPr>
        <w:jc w:val="both"/>
        <w:rPr>
          <w:rFonts w:ascii="Times New Roman" w:hAnsi="Times New Roman" w:cs="Times New Roman"/>
          <w:b/>
          <w:lang w:val="pt-PT"/>
        </w:rPr>
      </w:pPr>
      <w:r w:rsidRPr="00E23424">
        <w:rPr>
          <w:rFonts w:ascii="Times New Roman" w:hAnsi="Times New Roman" w:cs="Times New Roman"/>
          <w:b/>
          <w:lang w:val="pt-PT"/>
        </w:rPr>
        <w:t xml:space="preserve">e) </w:t>
      </w:r>
      <w:r w:rsidRPr="00E23424">
        <w:rPr>
          <w:rFonts w:ascii="Times New Roman" w:hAnsi="Times New Roman" w:cs="Times New Roman"/>
          <w:lang w:val="pt-PT"/>
        </w:rPr>
        <w:t>Nenhum pagamento será efetuado à CONTRATADA enquanto pendente qualquer obrigação, sem que isso gere direito de reajustamento de preços, correção monetária ou encargos moratórios.</w:t>
      </w:r>
    </w:p>
    <w:p w14:paraId="709693E4" w14:textId="77777777" w:rsidR="00776D63" w:rsidRPr="00E23424" w:rsidRDefault="00776D63" w:rsidP="00776D63">
      <w:pPr>
        <w:jc w:val="both"/>
        <w:rPr>
          <w:rFonts w:ascii="Times New Roman" w:hAnsi="Times New Roman" w:cs="Times New Roman"/>
          <w:b/>
          <w:lang w:val="pt-PT"/>
        </w:rPr>
      </w:pPr>
      <w:r w:rsidRPr="00E23424">
        <w:rPr>
          <w:rFonts w:ascii="Times New Roman" w:hAnsi="Times New Roman" w:cs="Times New Roman"/>
          <w:lang w:val="pt-PT"/>
        </w:rPr>
        <w:t>f)Quando houver glosa parcial do objeto, o contratante deverá comunicar a empresa para que emita a nota fiscal ou fatura com o valor exato dimensionado.</w:t>
      </w:r>
    </w:p>
    <w:p w14:paraId="5BB4976D" w14:textId="77777777" w:rsidR="00776D63" w:rsidRPr="00E23424" w:rsidRDefault="00776D63" w:rsidP="00776D63">
      <w:pPr>
        <w:jc w:val="both"/>
        <w:rPr>
          <w:rFonts w:ascii="Times New Roman" w:hAnsi="Times New Roman" w:cs="Times New Roman"/>
          <w:b/>
          <w:lang w:val="pt-PT"/>
        </w:rPr>
      </w:pPr>
      <w:r w:rsidRPr="00E23424">
        <w:rPr>
          <w:rFonts w:ascii="Times New Roman" w:hAnsi="Times New Roman" w:cs="Times New Roman"/>
          <w:lang w:val="pt-PT"/>
        </w:rPr>
        <w:t xml:space="preserve">g)Havendo erro na apresentação da Nota Fiscal/Fatura, ou circunstância que impeça a liquidação da despesa, o pagamento ficará sobrestado até que o contratado providencie as medidas saneadoras. Nesta </w:t>
      </w:r>
      <w:r w:rsidRPr="00E23424">
        <w:rPr>
          <w:rFonts w:ascii="Times New Roman" w:hAnsi="Times New Roman" w:cs="Times New Roman"/>
          <w:lang w:val="pt-PT"/>
        </w:rPr>
        <w:lastRenderedPageBreak/>
        <w:t>hipótese, o prazo para pagamento iniciar-se-á após a comprovação da regularização da situação, não acarretando qualquer ônus para o contratante;</w:t>
      </w:r>
    </w:p>
    <w:p w14:paraId="3A220558" w14:textId="77777777" w:rsidR="00776D63" w:rsidRPr="00E23424" w:rsidRDefault="00776D63" w:rsidP="00776D63">
      <w:pPr>
        <w:jc w:val="both"/>
        <w:rPr>
          <w:rFonts w:ascii="Times New Roman" w:hAnsi="Times New Roman" w:cs="Times New Roman"/>
          <w:b/>
          <w:lang w:val="pt-PT"/>
        </w:rPr>
      </w:pPr>
      <w:r w:rsidRPr="00E23424">
        <w:rPr>
          <w:rFonts w:ascii="Times New Roman" w:hAnsi="Times New Roman" w:cs="Times New Roman"/>
          <w:lang w:val="pt-PT"/>
        </w:rPr>
        <w:t>h)Havendo a efetiva execução do objeto, os pagamentos serão realizados normalmente, até que se decida pela rescisão do contrato, caso o contratado não regularize sua situação.</w:t>
      </w:r>
    </w:p>
    <w:p w14:paraId="4633C527" w14:textId="77777777" w:rsidR="00776D63" w:rsidRPr="00E23424" w:rsidRDefault="00776D63" w:rsidP="00776D63">
      <w:pPr>
        <w:jc w:val="both"/>
        <w:rPr>
          <w:rFonts w:ascii="Times New Roman" w:hAnsi="Times New Roman" w:cs="Times New Roman"/>
          <w:b/>
          <w:lang w:val="pt-PT"/>
        </w:rPr>
      </w:pPr>
      <w:r w:rsidRPr="00E23424">
        <w:rPr>
          <w:rFonts w:ascii="Times New Roman" w:hAnsi="Times New Roman" w:cs="Times New Roman"/>
          <w:lang w:val="pt-PT"/>
        </w:rPr>
        <w:t>i)Quando do pagamento, será efetuada a retenção tributária prevista na legislação aplicável.</w:t>
      </w:r>
    </w:p>
    <w:p w14:paraId="4B1F4E3F" w14:textId="77777777" w:rsidR="00776D63" w:rsidRPr="00E23424" w:rsidRDefault="00776D63" w:rsidP="00776D63">
      <w:pPr>
        <w:jc w:val="both"/>
        <w:rPr>
          <w:rFonts w:ascii="Times New Roman" w:hAnsi="Times New Roman" w:cs="Times New Roman"/>
          <w:b/>
          <w:lang w:val="pt-PT"/>
        </w:rPr>
      </w:pPr>
      <w:r w:rsidRPr="00E23424">
        <w:rPr>
          <w:rFonts w:ascii="Times New Roman" w:hAnsi="Times New Roman" w:cs="Times New Roman"/>
          <w:lang w:val="pt-PT"/>
        </w:rPr>
        <w:t>m)Independentemente do percentual de tributo inserido na planilha, no pagamento serão retidos na fonte os percentuais estabelecidos na legislação vigente.</w:t>
      </w:r>
    </w:p>
    <w:p w14:paraId="0B09A201" w14:textId="77777777"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t>j)O contratado regularmente optante pelo Simples Nacional, nos termos da Lei Complementar nº123/2006,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B98AF0C" w14:textId="52169A01" w:rsidR="00776D63" w:rsidRPr="00E23424" w:rsidRDefault="00776D63" w:rsidP="00776D63">
      <w:pPr>
        <w:jc w:val="both"/>
        <w:rPr>
          <w:rFonts w:ascii="Times New Roman" w:hAnsi="Times New Roman" w:cs="Times New Roman"/>
          <w:b/>
          <w:bCs/>
          <w:lang w:val="pt-PT"/>
        </w:rPr>
      </w:pPr>
      <w:r w:rsidRPr="00E23424">
        <w:rPr>
          <w:rFonts w:ascii="Times New Roman" w:hAnsi="Times New Roman" w:cs="Times New Roman"/>
          <w:b/>
          <w:bCs/>
          <w:lang w:val="pt-PT"/>
        </w:rPr>
        <w:t>1</w:t>
      </w:r>
      <w:r w:rsidR="00364D2F">
        <w:rPr>
          <w:rFonts w:ascii="Times New Roman" w:hAnsi="Times New Roman" w:cs="Times New Roman"/>
          <w:b/>
          <w:bCs/>
          <w:lang w:val="pt-PT"/>
        </w:rPr>
        <w:t>4</w:t>
      </w:r>
      <w:r w:rsidRPr="00E23424">
        <w:rPr>
          <w:rFonts w:ascii="Times New Roman" w:hAnsi="Times New Roman" w:cs="Times New Roman"/>
          <w:b/>
          <w:bCs/>
          <w:lang w:val="pt-PT"/>
        </w:rPr>
        <w:t>. DO REAJUSTE</w:t>
      </w:r>
    </w:p>
    <w:p w14:paraId="7B80190D" w14:textId="0D76B343" w:rsidR="00776D63" w:rsidRPr="00E23424" w:rsidRDefault="00776D63" w:rsidP="00B54452">
      <w:pPr>
        <w:jc w:val="both"/>
        <w:rPr>
          <w:rFonts w:ascii="Times New Roman" w:hAnsi="Times New Roman" w:cs="Times New Roman"/>
          <w:lang w:val="pt-PT"/>
        </w:rPr>
      </w:pPr>
      <w:r w:rsidRPr="00E23424">
        <w:rPr>
          <w:rFonts w:ascii="Times New Roman" w:hAnsi="Times New Roman" w:cs="Times New Roman"/>
          <w:lang w:val="pt-PT"/>
        </w:rPr>
        <w:t xml:space="preserve">Os preços inicialmente contratados são fixos e irreajustáveis no prazo até </w:t>
      </w:r>
      <w:r w:rsidR="00364D2F">
        <w:rPr>
          <w:rFonts w:ascii="Times New Roman" w:hAnsi="Times New Roman" w:cs="Times New Roman"/>
          <w:lang w:val="pt-PT"/>
        </w:rPr>
        <w:t>um ano.</w:t>
      </w:r>
    </w:p>
    <w:p w14:paraId="7C4E02AD" w14:textId="69664238" w:rsidR="00776D63" w:rsidRPr="00E23424" w:rsidRDefault="00776D63" w:rsidP="00776D63">
      <w:pPr>
        <w:jc w:val="both"/>
        <w:rPr>
          <w:rFonts w:ascii="Times New Roman" w:hAnsi="Times New Roman" w:cs="Times New Roman"/>
          <w:b/>
          <w:bCs/>
          <w:lang w:val="pt-PT"/>
        </w:rPr>
      </w:pPr>
      <w:r w:rsidRPr="00E23424">
        <w:rPr>
          <w:rFonts w:ascii="Times New Roman" w:hAnsi="Times New Roman" w:cs="Times New Roman"/>
          <w:b/>
          <w:bCs/>
          <w:lang w:val="pt-PT"/>
        </w:rPr>
        <w:t>1</w:t>
      </w:r>
      <w:r w:rsidR="00364D2F">
        <w:rPr>
          <w:rFonts w:ascii="Times New Roman" w:hAnsi="Times New Roman" w:cs="Times New Roman"/>
          <w:b/>
          <w:bCs/>
          <w:lang w:val="pt-PT"/>
        </w:rPr>
        <w:t>5</w:t>
      </w:r>
      <w:r w:rsidRPr="00E23424">
        <w:rPr>
          <w:rFonts w:ascii="Times New Roman" w:hAnsi="Times New Roman" w:cs="Times New Roman"/>
          <w:b/>
          <w:bCs/>
          <w:lang w:val="pt-PT"/>
        </w:rPr>
        <w:t>. DAS OBRIGAÇÕES DO CONTRATANTE</w:t>
      </w:r>
    </w:p>
    <w:p w14:paraId="57C9A9E5" w14:textId="1BA09F98"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t>1</w:t>
      </w:r>
      <w:r w:rsidR="00364D2F">
        <w:rPr>
          <w:rFonts w:ascii="Times New Roman" w:hAnsi="Times New Roman" w:cs="Times New Roman"/>
          <w:lang w:val="pt-PT"/>
        </w:rPr>
        <w:t>5</w:t>
      </w:r>
      <w:r w:rsidRPr="00E23424">
        <w:rPr>
          <w:rFonts w:ascii="Times New Roman" w:hAnsi="Times New Roman" w:cs="Times New Roman"/>
          <w:lang w:val="pt-PT"/>
        </w:rPr>
        <w:t>.1 São obrigações do Contratante:</w:t>
      </w:r>
    </w:p>
    <w:p w14:paraId="6E87AA8D" w14:textId="77777777" w:rsidR="00776D63" w:rsidRPr="00E23424" w:rsidRDefault="00776D63" w:rsidP="00776D63">
      <w:pPr>
        <w:jc w:val="both"/>
        <w:rPr>
          <w:rFonts w:ascii="Times New Roman" w:hAnsi="Times New Roman" w:cs="Times New Roman"/>
          <w:b/>
          <w:lang w:val="pt-PT"/>
        </w:rPr>
      </w:pPr>
      <w:r w:rsidRPr="00E23424">
        <w:rPr>
          <w:rFonts w:ascii="Times New Roman" w:hAnsi="Times New Roman" w:cs="Times New Roman"/>
          <w:lang w:val="pt-PT"/>
        </w:rPr>
        <w:t>a)Exigir o cumprimento de todas as obrigações assumidas pelo Contratado, de acordo com o contrato e seus anexos.</w:t>
      </w:r>
    </w:p>
    <w:p w14:paraId="65A6E6CB" w14:textId="77777777" w:rsidR="00776D63" w:rsidRPr="00E23424" w:rsidRDefault="00776D63" w:rsidP="00776D63">
      <w:pPr>
        <w:jc w:val="both"/>
        <w:rPr>
          <w:rFonts w:ascii="Times New Roman" w:hAnsi="Times New Roman" w:cs="Times New Roman"/>
          <w:b/>
          <w:lang w:val="pt-PT"/>
        </w:rPr>
      </w:pPr>
      <w:r w:rsidRPr="00E23424">
        <w:rPr>
          <w:rFonts w:ascii="Times New Roman" w:hAnsi="Times New Roman" w:cs="Times New Roman"/>
          <w:lang w:val="pt-PT"/>
        </w:rPr>
        <w:t>b) Receber o objeto no prazo e condições estabelecidas no Termo de Referência.</w:t>
      </w:r>
    </w:p>
    <w:p w14:paraId="4EF0F873" w14:textId="77777777" w:rsidR="00776D63" w:rsidRPr="00E23424" w:rsidRDefault="00776D63" w:rsidP="00776D63">
      <w:pPr>
        <w:jc w:val="both"/>
        <w:rPr>
          <w:rFonts w:ascii="Times New Roman" w:hAnsi="Times New Roman" w:cs="Times New Roman"/>
          <w:b/>
          <w:lang w:val="pt-PT"/>
        </w:rPr>
      </w:pPr>
      <w:r w:rsidRPr="00E23424">
        <w:rPr>
          <w:rFonts w:ascii="Times New Roman" w:hAnsi="Times New Roman" w:cs="Times New Roman"/>
          <w:lang w:val="pt-PT"/>
        </w:rPr>
        <w:t>c) Notificar o Contratado, por escrito, sobre vícios, defeitos ou incorreções verificadas no objeto fornecido, para que seja por ele substituído, reparado ou corrigido, no total ou em parte, às suas expensas.</w:t>
      </w:r>
    </w:p>
    <w:p w14:paraId="0D78338A" w14:textId="77777777" w:rsidR="00776D63" w:rsidRPr="00E23424" w:rsidRDefault="00776D63" w:rsidP="00776D63">
      <w:pPr>
        <w:jc w:val="both"/>
        <w:rPr>
          <w:rFonts w:ascii="Times New Roman" w:hAnsi="Times New Roman" w:cs="Times New Roman"/>
          <w:b/>
          <w:lang w:val="pt-PT"/>
        </w:rPr>
      </w:pPr>
      <w:r w:rsidRPr="00E23424">
        <w:rPr>
          <w:rFonts w:ascii="Times New Roman" w:hAnsi="Times New Roman" w:cs="Times New Roman"/>
          <w:lang w:val="pt-PT"/>
        </w:rPr>
        <w:t>d)Acompanhar e fiscalizar a execução do presente Contrato e o cumprimento das obrigações pelo Contratado.</w:t>
      </w:r>
    </w:p>
    <w:p w14:paraId="575DEDDA" w14:textId="77777777" w:rsidR="00776D63" w:rsidRPr="00E23424" w:rsidRDefault="00776D63" w:rsidP="00776D63">
      <w:pPr>
        <w:jc w:val="both"/>
        <w:rPr>
          <w:rFonts w:ascii="Times New Roman" w:hAnsi="Times New Roman" w:cs="Times New Roman"/>
          <w:b/>
          <w:lang w:val="pt-PT"/>
        </w:rPr>
      </w:pPr>
      <w:r w:rsidRPr="00E23424">
        <w:rPr>
          <w:rFonts w:ascii="Times New Roman" w:hAnsi="Times New Roman" w:cs="Times New Roman"/>
          <w:lang w:val="pt-PT"/>
        </w:rPr>
        <w:t>e)Efetuar o pagamento ao Contratado do valor correspondente ao fornecimento do objeto, no prazo, forma e condições estabelecidos no presente Contrato;</w:t>
      </w:r>
    </w:p>
    <w:p w14:paraId="497AB14A" w14:textId="77777777" w:rsidR="00776D63" w:rsidRPr="00E23424" w:rsidRDefault="00776D63" w:rsidP="00776D63">
      <w:pPr>
        <w:jc w:val="both"/>
        <w:rPr>
          <w:rFonts w:ascii="Times New Roman" w:hAnsi="Times New Roman" w:cs="Times New Roman"/>
          <w:b/>
          <w:lang w:val="pt-PT"/>
        </w:rPr>
      </w:pPr>
      <w:r w:rsidRPr="00E23424">
        <w:rPr>
          <w:rFonts w:ascii="Times New Roman" w:hAnsi="Times New Roman" w:cs="Times New Roman"/>
          <w:lang w:val="pt-PT"/>
        </w:rPr>
        <w:t>f)Aplicar ao Contratado sanções motivadas pela inexecução total ou parcial do Contrato.</w:t>
      </w:r>
    </w:p>
    <w:p w14:paraId="02F04FB5" w14:textId="77777777" w:rsidR="00776D63" w:rsidRPr="00E23424" w:rsidRDefault="00776D63" w:rsidP="00776D63">
      <w:pPr>
        <w:jc w:val="both"/>
        <w:rPr>
          <w:rFonts w:ascii="Times New Roman" w:hAnsi="Times New Roman" w:cs="Times New Roman"/>
          <w:b/>
          <w:lang w:val="pt-PT"/>
        </w:rPr>
      </w:pPr>
      <w:r w:rsidRPr="00E23424">
        <w:rPr>
          <w:rFonts w:ascii="Times New Roman" w:hAnsi="Times New Roman" w:cs="Times New Roman"/>
          <w:lang w:val="pt-PT"/>
        </w:rPr>
        <w:t>g)Cientificar a Assessoria Jurídica para adoção das medidas cabíveis quando do descumprimento de obrigações pelo Contratado.</w:t>
      </w:r>
    </w:p>
    <w:p w14:paraId="582E94D7" w14:textId="77777777" w:rsidR="00776D63" w:rsidRPr="00E23424" w:rsidRDefault="00776D63" w:rsidP="00776D63">
      <w:pPr>
        <w:jc w:val="both"/>
        <w:rPr>
          <w:rFonts w:ascii="Times New Roman" w:hAnsi="Times New Roman" w:cs="Times New Roman"/>
          <w:b/>
          <w:lang w:val="pt-PT"/>
        </w:rPr>
      </w:pPr>
      <w:r w:rsidRPr="00E23424">
        <w:rPr>
          <w:rFonts w:ascii="Times New Roman" w:hAnsi="Times New Roman" w:cs="Times New Roman"/>
          <w:lang w:val="pt-PT"/>
        </w:rPr>
        <w:t>h)Explicitamente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0E10DDE5" w14:textId="77777777" w:rsidR="00776D63" w:rsidRPr="00E23424" w:rsidRDefault="00776D63" w:rsidP="00776D63">
      <w:pPr>
        <w:jc w:val="both"/>
        <w:rPr>
          <w:rFonts w:ascii="Times New Roman" w:hAnsi="Times New Roman" w:cs="Times New Roman"/>
          <w:b/>
          <w:lang w:val="pt-PT"/>
        </w:rPr>
      </w:pPr>
      <w:r w:rsidRPr="00E23424">
        <w:rPr>
          <w:rFonts w:ascii="Times New Roman" w:hAnsi="Times New Roman" w:cs="Times New Roman"/>
          <w:lang w:val="pt-PT"/>
        </w:rPr>
        <w:t>i)Concluída a instrução do requerimento, a Administração terá o prazo de 30 (trinta) dias para decidir, admitida a prorrogação motivada por igual período.</w:t>
      </w:r>
    </w:p>
    <w:p w14:paraId="381D3FE2" w14:textId="77777777" w:rsidR="00776D63" w:rsidRPr="00E23424" w:rsidRDefault="00776D63" w:rsidP="00776D63">
      <w:pPr>
        <w:jc w:val="both"/>
        <w:rPr>
          <w:rFonts w:ascii="Times New Roman" w:hAnsi="Times New Roman" w:cs="Times New Roman"/>
          <w:b/>
          <w:lang w:val="pt-PT"/>
        </w:rPr>
      </w:pPr>
      <w:r w:rsidRPr="00E23424">
        <w:rPr>
          <w:rFonts w:ascii="Times New Roman" w:hAnsi="Times New Roman" w:cs="Times New Roman"/>
          <w:lang w:val="pt-PT"/>
        </w:rPr>
        <w:t>j)A decisão sobre pedidos de reequilíbrio econômico-financeiro será proferida no prazo de até 15 (quinze) dias, a contar da solicitação, desde que o pedido esteja instruído de toda documentação comprobatória.</w:t>
      </w:r>
    </w:p>
    <w:p w14:paraId="55288297" w14:textId="77777777" w:rsidR="00776D63" w:rsidRPr="00E23424" w:rsidRDefault="00776D63" w:rsidP="00776D63">
      <w:pPr>
        <w:jc w:val="both"/>
        <w:rPr>
          <w:rFonts w:ascii="Times New Roman" w:hAnsi="Times New Roman" w:cs="Times New Roman"/>
          <w:b/>
          <w:lang w:val="pt-PT"/>
        </w:rPr>
      </w:pPr>
      <w:r w:rsidRPr="00E23424">
        <w:rPr>
          <w:rFonts w:ascii="Times New Roman" w:hAnsi="Times New Roman" w:cs="Times New Roman"/>
          <w:lang w:val="pt-PT"/>
        </w:rPr>
        <w:t>k)Notificar o Contratado quanto ao início de processo administrativo para apuração de descumprimento de cláusulas contratuais.</w:t>
      </w:r>
    </w:p>
    <w:p w14:paraId="0E26AB42" w14:textId="77777777" w:rsidR="00776D63" w:rsidRPr="00E23424" w:rsidRDefault="00776D63" w:rsidP="00776D63">
      <w:pPr>
        <w:jc w:val="both"/>
        <w:rPr>
          <w:rFonts w:ascii="Times New Roman" w:hAnsi="Times New Roman" w:cs="Times New Roman"/>
          <w:b/>
          <w:lang w:val="pt-PT"/>
        </w:rPr>
      </w:pPr>
      <w:r w:rsidRPr="00E23424">
        <w:rPr>
          <w:rFonts w:ascii="Times New Roman" w:hAnsi="Times New Roman" w:cs="Times New Roman"/>
          <w:lang w:val="pt-PT"/>
        </w:rPr>
        <w:lastRenderedPageBreak/>
        <w:t>l)A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7C84B2A1" w14:textId="2777CFDB" w:rsidR="00776D63" w:rsidRPr="00E23424" w:rsidRDefault="00776D63" w:rsidP="00776D63">
      <w:pPr>
        <w:jc w:val="both"/>
        <w:rPr>
          <w:rFonts w:ascii="Times New Roman" w:hAnsi="Times New Roman" w:cs="Times New Roman"/>
          <w:b/>
          <w:bCs/>
          <w:lang w:val="pt-PT"/>
        </w:rPr>
      </w:pPr>
      <w:r w:rsidRPr="00E23424">
        <w:rPr>
          <w:rFonts w:ascii="Times New Roman" w:hAnsi="Times New Roman" w:cs="Times New Roman"/>
          <w:b/>
          <w:bCs/>
          <w:lang w:val="pt-PT"/>
        </w:rPr>
        <w:t>1</w:t>
      </w:r>
      <w:r w:rsidR="00364D2F">
        <w:rPr>
          <w:rFonts w:ascii="Times New Roman" w:hAnsi="Times New Roman" w:cs="Times New Roman"/>
          <w:b/>
          <w:bCs/>
          <w:lang w:val="pt-PT"/>
        </w:rPr>
        <w:t>6</w:t>
      </w:r>
      <w:r w:rsidRPr="00E23424">
        <w:rPr>
          <w:rFonts w:ascii="Times New Roman" w:hAnsi="Times New Roman" w:cs="Times New Roman"/>
          <w:b/>
          <w:bCs/>
          <w:lang w:val="pt-PT"/>
        </w:rPr>
        <w:t>. DAS OBRIGAÇÕES DO CONTRATADO</w:t>
      </w:r>
    </w:p>
    <w:p w14:paraId="09C5B869" w14:textId="77777777"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t>a)O Contratado deve cumprir todas as obrigações constantes deste Contrato, em seus anexos, assumindo como exclusivamente seus os riscos e as despesas decorrentes da boa e perfeita execução do objeto, observando, ainda, as obrigações a seguir dispostas:</w:t>
      </w:r>
    </w:p>
    <w:p w14:paraId="0140599B" w14:textId="77777777" w:rsidR="00776D63" w:rsidRPr="00E23424" w:rsidRDefault="00776D63" w:rsidP="00776D63">
      <w:pPr>
        <w:numPr>
          <w:ilvl w:val="2"/>
          <w:numId w:val="47"/>
        </w:numPr>
        <w:jc w:val="both"/>
        <w:rPr>
          <w:rFonts w:ascii="Times New Roman" w:hAnsi="Times New Roman" w:cs="Times New Roman"/>
          <w:b/>
          <w:lang w:val="pt-PT"/>
        </w:rPr>
      </w:pPr>
      <w:r w:rsidRPr="00E23424">
        <w:rPr>
          <w:rFonts w:ascii="Times New Roman" w:hAnsi="Times New Roman" w:cs="Times New Roman"/>
          <w:lang w:val="pt-PT"/>
        </w:rPr>
        <w:t>Manter preposto aceito pela Administração no local da obra ou do serviço para representa-lo na execução do presente Contrato Administrativo.</w:t>
      </w:r>
    </w:p>
    <w:p w14:paraId="1CBA5166" w14:textId="77777777" w:rsidR="00776D63" w:rsidRPr="00E23424" w:rsidRDefault="00776D63" w:rsidP="00776D63">
      <w:pPr>
        <w:numPr>
          <w:ilvl w:val="2"/>
          <w:numId w:val="47"/>
        </w:numPr>
        <w:jc w:val="both"/>
        <w:rPr>
          <w:rFonts w:ascii="Times New Roman" w:hAnsi="Times New Roman" w:cs="Times New Roman"/>
          <w:b/>
          <w:lang w:val="pt-PT"/>
        </w:rPr>
      </w:pPr>
      <w:r w:rsidRPr="00E23424">
        <w:rPr>
          <w:rFonts w:ascii="Times New Roman" w:hAnsi="Times New Roman" w:cs="Times New Roman"/>
          <w:lang w:val="pt-PT"/>
        </w:rPr>
        <w:t>A indicação ou a manutenção do preposto da empresa poderá ser recusada pelo órgão ou entidade, desde que devidamente justificada, devendo a empresa designar outro para o exercício da atividade.</w:t>
      </w:r>
    </w:p>
    <w:p w14:paraId="32D1717A" w14:textId="77777777" w:rsidR="00776D63" w:rsidRPr="00E23424" w:rsidRDefault="00776D63" w:rsidP="00776D63">
      <w:pPr>
        <w:numPr>
          <w:ilvl w:val="2"/>
          <w:numId w:val="47"/>
        </w:numPr>
        <w:jc w:val="both"/>
        <w:rPr>
          <w:rFonts w:ascii="Times New Roman" w:hAnsi="Times New Roman" w:cs="Times New Roman"/>
          <w:b/>
          <w:lang w:val="pt-PT"/>
        </w:rPr>
      </w:pPr>
      <w:r w:rsidRPr="00E23424">
        <w:rPr>
          <w:rFonts w:ascii="Times New Roman" w:hAnsi="Times New Roman" w:cs="Times New Roman"/>
          <w:lang w:val="pt-PT"/>
        </w:rPr>
        <w:t>Atender às determinações regulares emitidas pelo Gestor e/ou Fiscal do presente Contrato, ou ainda da Autoridade Superior.</w:t>
      </w:r>
    </w:p>
    <w:p w14:paraId="27FB15DF" w14:textId="77777777" w:rsidR="00776D63" w:rsidRPr="00E23424" w:rsidRDefault="00776D63" w:rsidP="00776D63">
      <w:pPr>
        <w:numPr>
          <w:ilvl w:val="2"/>
          <w:numId w:val="47"/>
        </w:numPr>
        <w:jc w:val="both"/>
        <w:rPr>
          <w:rFonts w:ascii="Times New Roman" w:hAnsi="Times New Roman" w:cs="Times New Roman"/>
          <w:lang w:val="pt-PT"/>
        </w:rPr>
      </w:pPr>
      <w:r w:rsidRPr="00E23424">
        <w:rPr>
          <w:rFonts w:ascii="Times New Roman" w:hAnsi="Times New Roman" w:cs="Times New Roman"/>
          <w:lang w:val="pt-PT"/>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6682E536" w14:textId="77777777" w:rsidR="00776D63" w:rsidRPr="00E23424" w:rsidRDefault="00776D63" w:rsidP="00776D63">
      <w:pPr>
        <w:numPr>
          <w:ilvl w:val="2"/>
          <w:numId w:val="47"/>
        </w:numPr>
        <w:jc w:val="both"/>
        <w:rPr>
          <w:rFonts w:ascii="Times New Roman" w:hAnsi="Times New Roman" w:cs="Times New Roman"/>
          <w:b/>
          <w:lang w:val="pt-PT"/>
        </w:rPr>
      </w:pPr>
      <w:r w:rsidRPr="00E23424">
        <w:rPr>
          <w:rFonts w:ascii="Times New Roman" w:hAnsi="Times New Roman" w:cs="Times New Roman"/>
          <w:lang w:val="pt-PT"/>
        </w:rPr>
        <w:t>Reparar, corrigir, remover, reconstruir ou substituir, às suas expensas, no total ou em parte, no prazo fixado pelo Gestor e/ou Fiscal do Contrato, os serviços nos quais se verificarem vícios, defeitos ou incorreções resultantes da execução ou dos materiais empregados.</w:t>
      </w:r>
    </w:p>
    <w:p w14:paraId="46A03EF7" w14:textId="77777777" w:rsidR="00776D63" w:rsidRPr="00E23424" w:rsidRDefault="00776D63" w:rsidP="00776D63">
      <w:pPr>
        <w:numPr>
          <w:ilvl w:val="2"/>
          <w:numId w:val="47"/>
        </w:numPr>
        <w:jc w:val="both"/>
        <w:rPr>
          <w:rFonts w:ascii="Times New Roman" w:hAnsi="Times New Roman" w:cs="Times New Roman"/>
          <w:b/>
          <w:lang w:val="pt-PT"/>
        </w:rPr>
      </w:pPr>
      <w:r w:rsidRPr="00E23424">
        <w:rPr>
          <w:rFonts w:ascii="Times New Roman" w:hAnsi="Times New Roman" w:cs="Times New Roman"/>
          <w:lang w:val="pt-PT"/>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0C9C72EF" w14:textId="77777777" w:rsidR="00776D63" w:rsidRPr="00E23424" w:rsidRDefault="00776D63" w:rsidP="00776D63">
      <w:pPr>
        <w:numPr>
          <w:ilvl w:val="2"/>
          <w:numId w:val="47"/>
        </w:numPr>
        <w:jc w:val="both"/>
        <w:rPr>
          <w:rFonts w:ascii="Times New Roman" w:hAnsi="Times New Roman" w:cs="Times New Roman"/>
          <w:b/>
          <w:lang w:val="pt-PT"/>
        </w:rPr>
      </w:pPr>
      <w:r w:rsidRPr="00E23424">
        <w:rPr>
          <w:rFonts w:ascii="Times New Roman" w:hAnsi="Times New Roman" w:cs="Times New Roman"/>
          <w:lang w:val="pt-PT"/>
        </w:rPr>
        <w:t>Não contratar, durante a vigência do contrato, cônjuge, companheiro ou parente em linha reta, colateral ou por afinidade, até o terceiro grau, de dirigente do contratante ou do Fiscal ou Gestor do contrato, nos termos do Artigo 48, parágrafo único, da Lei Federal nº14.133/2021.</w:t>
      </w:r>
    </w:p>
    <w:p w14:paraId="68F1EF32" w14:textId="77777777" w:rsidR="00776D63" w:rsidRPr="00E23424" w:rsidRDefault="00776D63" w:rsidP="00776D63">
      <w:pPr>
        <w:numPr>
          <w:ilvl w:val="2"/>
          <w:numId w:val="47"/>
        </w:numPr>
        <w:jc w:val="both"/>
        <w:rPr>
          <w:rFonts w:ascii="Times New Roman" w:hAnsi="Times New Roman" w:cs="Times New Roman"/>
          <w:b/>
          <w:lang w:val="pt-PT"/>
        </w:rPr>
      </w:pPr>
      <w:r w:rsidRPr="00E23424">
        <w:rPr>
          <w:rFonts w:ascii="Times New Roman" w:hAnsi="Times New Roman" w:cs="Times New Roman"/>
          <w:lang w:val="pt-PT"/>
        </w:rPr>
        <w:t>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w:t>
      </w:r>
    </w:p>
    <w:p w14:paraId="24725018" w14:textId="77777777" w:rsidR="00776D63" w:rsidRPr="00E23424" w:rsidRDefault="00776D63" w:rsidP="00776D63">
      <w:pPr>
        <w:numPr>
          <w:ilvl w:val="2"/>
          <w:numId w:val="47"/>
        </w:numPr>
        <w:jc w:val="both"/>
        <w:rPr>
          <w:rFonts w:ascii="Times New Roman" w:hAnsi="Times New Roman" w:cs="Times New Roman"/>
          <w:b/>
          <w:lang w:val="pt-PT"/>
        </w:rPr>
      </w:pPr>
      <w:r w:rsidRPr="00E23424">
        <w:rPr>
          <w:rFonts w:ascii="Times New Roman" w:hAnsi="Times New Roman" w:cs="Times New Roman"/>
          <w:lang w:val="pt-PT"/>
        </w:rPr>
        <w:t>Comunicar ao Fiscal do contrato, no prazo de 24 (vinte e quatro) horas, qualquer ocorrência anormal ou acidente que se verifique no local dos serviços.</w:t>
      </w:r>
    </w:p>
    <w:p w14:paraId="50777705" w14:textId="77777777" w:rsidR="00776D63" w:rsidRPr="00E23424" w:rsidRDefault="00776D63" w:rsidP="00776D63">
      <w:pPr>
        <w:numPr>
          <w:ilvl w:val="2"/>
          <w:numId w:val="47"/>
        </w:numPr>
        <w:jc w:val="both"/>
        <w:rPr>
          <w:rFonts w:ascii="Times New Roman" w:hAnsi="Times New Roman" w:cs="Times New Roman"/>
          <w:b/>
          <w:lang w:val="pt-PT"/>
        </w:rPr>
      </w:pPr>
      <w:r w:rsidRPr="00E23424">
        <w:rPr>
          <w:rFonts w:ascii="Times New Roman" w:hAnsi="Times New Roman" w:cs="Times New Roman"/>
          <w:lang w:val="pt-PT"/>
        </w:rPr>
        <w:t>Prestar todo esclarecimento ou informação solicitada pelo Contratante ou por seus prepostos, garantindo-lhes o acesso, a qualquer tempo, ao local dos trabalhos, bem como aos documentos relativos à execução do empreendimento.</w:t>
      </w:r>
    </w:p>
    <w:p w14:paraId="121DCD8A" w14:textId="77777777" w:rsidR="00776D63" w:rsidRPr="00E23424" w:rsidRDefault="00776D63" w:rsidP="00776D63">
      <w:pPr>
        <w:numPr>
          <w:ilvl w:val="2"/>
          <w:numId w:val="47"/>
        </w:numPr>
        <w:jc w:val="both"/>
        <w:rPr>
          <w:rFonts w:ascii="Times New Roman" w:hAnsi="Times New Roman" w:cs="Times New Roman"/>
          <w:b/>
          <w:lang w:val="pt-PT"/>
        </w:rPr>
      </w:pPr>
      <w:r w:rsidRPr="00E23424">
        <w:rPr>
          <w:rFonts w:ascii="Times New Roman" w:hAnsi="Times New Roman" w:cs="Times New Roman"/>
          <w:lang w:val="pt-PT"/>
        </w:rPr>
        <w:t>Paralisar, por determinação do Contratante, qualquer atividade que não esteja sendo executada de acordo com a boa técnica ou que ponha em risco a segurança de pessoas ou bens de terceiros.</w:t>
      </w:r>
    </w:p>
    <w:p w14:paraId="1C62EEFE" w14:textId="77777777" w:rsidR="00776D63" w:rsidRPr="00E23424" w:rsidRDefault="00776D63" w:rsidP="00776D63">
      <w:pPr>
        <w:numPr>
          <w:ilvl w:val="2"/>
          <w:numId w:val="47"/>
        </w:numPr>
        <w:jc w:val="both"/>
        <w:rPr>
          <w:rFonts w:ascii="Times New Roman" w:hAnsi="Times New Roman" w:cs="Times New Roman"/>
          <w:b/>
          <w:lang w:val="pt-PT"/>
        </w:rPr>
      </w:pPr>
      <w:r w:rsidRPr="00E23424">
        <w:rPr>
          <w:rFonts w:ascii="Times New Roman" w:hAnsi="Times New Roman" w:cs="Times New Roman"/>
          <w:lang w:val="pt-PT"/>
        </w:rPr>
        <w:lastRenderedPageBreak/>
        <w:t>Não permitir a utilização de qualquer trabalho do menor de dezesseis anos, exceto na condição de aprendiz para os maiores de quatorze anos, nem permitir a utilização do trabalho do menor de 18 (dezoito) anos em trabalho noturno, perigoso ou insalubre.</w:t>
      </w:r>
    </w:p>
    <w:p w14:paraId="1A77412B" w14:textId="77777777" w:rsidR="00776D63" w:rsidRPr="00E23424" w:rsidRDefault="00776D63" w:rsidP="00776D63">
      <w:pPr>
        <w:numPr>
          <w:ilvl w:val="2"/>
          <w:numId w:val="47"/>
        </w:numPr>
        <w:jc w:val="both"/>
        <w:rPr>
          <w:rFonts w:ascii="Times New Roman" w:hAnsi="Times New Roman" w:cs="Times New Roman"/>
          <w:b/>
          <w:lang w:val="pt-PT"/>
        </w:rPr>
      </w:pPr>
      <w:r w:rsidRPr="00E23424">
        <w:rPr>
          <w:rFonts w:ascii="Times New Roman" w:hAnsi="Times New Roman" w:cs="Times New Roman"/>
          <w:lang w:val="pt-PT"/>
        </w:rPr>
        <w:t>Manter durante toda a vigência do contrato, em compatibilidade com as obrigações assumidas, todas as condições exigidas para habilitação na licitação, ou para qualificação, na contratação direta.</w:t>
      </w:r>
    </w:p>
    <w:p w14:paraId="6C0BDF9E" w14:textId="77777777" w:rsidR="00776D63" w:rsidRPr="00E23424" w:rsidRDefault="00776D63" w:rsidP="00776D63">
      <w:pPr>
        <w:numPr>
          <w:ilvl w:val="2"/>
          <w:numId w:val="47"/>
        </w:numPr>
        <w:jc w:val="both"/>
        <w:rPr>
          <w:rFonts w:ascii="Times New Roman" w:hAnsi="Times New Roman" w:cs="Times New Roman"/>
          <w:b/>
          <w:lang w:val="pt-PT"/>
        </w:rPr>
      </w:pPr>
      <w:r w:rsidRPr="00E23424">
        <w:rPr>
          <w:rFonts w:ascii="Times New Roman" w:hAnsi="Times New Roman" w:cs="Times New Roman"/>
          <w:lang w:val="pt-PT"/>
        </w:rPr>
        <w:t>Guardar sigilo sobre todas as informações obtidas em decorrência do cumprimento do presente Contrato.</w:t>
      </w:r>
    </w:p>
    <w:p w14:paraId="1E8E97CD" w14:textId="77777777" w:rsidR="00776D63" w:rsidRPr="00E23424" w:rsidRDefault="00776D63" w:rsidP="00776D63">
      <w:pPr>
        <w:numPr>
          <w:ilvl w:val="2"/>
          <w:numId w:val="47"/>
        </w:numPr>
        <w:jc w:val="both"/>
        <w:rPr>
          <w:rFonts w:ascii="Times New Roman" w:hAnsi="Times New Roman" w:cs="Times New Roman"/>
          <w:b/>
          <w:lang w:val="pt-PT"/>
        </w:rPr>
      </w:pPr>
      <w:r w:rsidRPr="00E23424">
        <w:rPr>
          <w:rFonts w:ascii="Times New Roman" w:hAnsi="Times New Roman" w:cs="Times New Roman"/>
          <w:lang w:val="pt-PT"/>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Artigo 124, inciso II, alínea “d”, da Lei Federal nº14.133/2021.</w:t>
      </w:r>
    </w:p>
    <w:p w14:paraId="5F62606C" w14:textId="77777777" w:rsidR="00776D63" w:rsidRPr="00E23424" w:rsidRDefault="00776D63" w:rsidP="00776D63">
      <w:pPr>
        <w:numPr>
          <w:ilvl w:val="2"/>
          <w:numId w:val="47"/>
        </w:numPr>
        <w:jc w:val="both"/>
        <w:rPr>
          <w:rFonts w:ascii="Times New Roman" w:hAnsi="Times New Roman" w:cs="Times New Roman"/>
          <w:lang w:val="pt-PT"/>
        </w:rPr>
      </w:pPr>
      <w:r w:rsidRPr="00E23424">
        <w:rPr>
          <w:rFonts w:ascii="Times New Roman" w:hAnsi="Times New Roman" w:cs="Times New Roman"/>
          <w:lang w:val="pt-PT"/>
        </w:rPr>
        <w:t>Cumprir, além dos postulados legais vigentes de âmbito federal, estadual ou municipal, as normas de segurança do Contratante.</w:t>
      </w:r>
    </w:p>
    <w:p w14:paraId="5C19FDFA" w14:textId="236FC6F0" w:rsidR="00776D63" w:rsidRPr="00E23424" w:rsidRDefault="00776D63" w:rsidP="00776D63">
      <w:pPr>
        <w:jc w:val="both"/>
        <w:rPr>
          <w:rFonts w:ascii="Times New Roman" w:hAnsi="Times New Roman" w:cs="Times New Roman"/>
          <w:b/>
          <w:lang w:val="pt-PT"/>
        </w:rPr>
      </w:pPr>
      <w:r w:rsidRPr="00E23424">
        <w:rPr>
          <w:rFonts w:ascii="Times New Roman" w:hAnsi="Times New Roman" w:cs="Times New Roman"/>
          <w:b/>
          <w:lang w:val="pt-PT"/>
        </w:rPr>
        <w:t>1</w:t>
      </w:r>
      <w:r w:rsidR="00364D2F">
        <w:rPr>
          <w:rFonts w:ascii="Times New Roman" w:hAnsi="Times New Roman" w:cs="Times New Roman"/>
          <w:b/>
          <w:lang w:val="pt-PT"/>
        </w:rPr>
        <w:t>7</w:t>
      </w:r>
      <w:r w:rsidRPr="00E23424">
        <w:rPr>
          <w:rFonts w:ascii="Times New Roman" w:hAnsi="Times New Roman" w:cs="Times New Roman"/>
          <w:b/>
          <w:lang w:val="pt-PT"/>
        </w:rPr>
        <w:t>.  DAS OBRIGAÇÕES PERTINENTES À LGPD</w:t>
      </w:r>
    </w:p>
    <w:p w14:paraId="6C314B7D" w14:textId="47D539DC"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t>1</w:t>
      </w:r>
      <w:r w:rsidR="00364D2F">
        <w:rPr>
          <w:rFonts w:ascii="Times New Roman" w:hAnsi="Times New Roman" w:cs="Times New Roman"/>
          <w:lang w:val="pt-PT"/>
        </w:rPr>
        <w:t>7</w:t>
      </w:r>
      <w:r w:rsidRPr="00E23424">
        <w:rPr>
          <w:rFonts w:ascii="Times New Roman" w:hAnsi="Times New Roman" w:cs="Times New Roman"/>
          <w:lang w:val="pt-PT"/>
        </w:rPr>
        <w:t>.1 As partes deverão cumprir a Lei Federal nº13.709,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3A29FB4A" w14:textId="208D35ED"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t>1</w:t>
      </w:r>
      <w:r w:rsidR="00364D2F">
        <w:rPr>
          <w:rFonts w:ascii="Times New Roman" w:hAnsi="Times New Roman" w:cs="Times New Roman"/>
          <w:lang w:val="pt-PT"/>
        </w:rPr>
        <w:t>7</w:t>
      </w:r>
      <w:r w:rsidRPr="00E23424">
        <w:rPr>
          <w:rFonts w:ascii="Times New Roman" w:hAnsi="Times New Roman" w:cs="Times New Roman"/>
          <w:lang w:val="pt-PT"/>
        </w:rPr>
        <w:t>.2</w:t>
      </w:r>
      <w:r w:rsidR="007057E8" w:rsidRPr="00E23424">
        <w:rPr>
          <w:rFonts w:ascii="Times New Roman" w:hAnsi="Times New Roman" w:cs="Times New Roman"/>
          <w:lang w:val="pt-PT"/>
        </w:rPr>
        <w:t xml:space="preserve"> </w:t>
      </w:r>
      <w:r w:rsidRPr="00E23424">
        <w:rPr>
          <w:rFonts w:ascii="Times New Roman" w:hAnsi="Times New Roman" w:cs="Times New Roman"/>
          <w:lang w:val="pt-PT"/>
        </w:rPr>
        <w:t>Os dados obtidos somente poderão ser utilizados para as finalidades que justificaram seu acesso e de acordo com a boa-fé e com os princípios do Artigo 6º da LGPD.</w:t>
      </w:r>
    </w:p>
    <w:p w14:paraId="779A098A" w14:textId="02A47978"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t>1</w:t>
      </w:r>
      <w:r w:rsidR="00364D2F">
        <w:rPr>
          <w:rFonts w:ascii="Times New Roman" w:hAnsi="Times New Roman" w:cs="Times New Roman"/>
          <w:lang w:val="pt-PT"/>
        </w:rPr>
        <w:t>7</w:t>
      </w:r>
      <w:r w:rsidRPr="00E23424">
        <w:rPr>
          <w:rFonts w:ascii="Times New Roman" w:hAnsi="Times New Roman" w:cs="Times New Roman"/>
          <w:lang w:val="pt-PT"/>
        </w:rPr>
        <w:t>.3</w:t>
      </w:r>
      <w:r w:rsidR="007057E8" w:rsidRPr="00E23424">
        <w:rPr>
          <w:rFonts w:ascii="Times New Roman" w:hAnsi="Times New Roman" w:cs="Times New Roman"/>
          <w:lang w:val="pt-PT"/>
        </w:rPr>
        <w:t xml:space="preserve"> </w:t>
      </w:r>
      <w:r w:rsidRPr="00E23424">
        <w:rPr>
          <w:rFonts w:ascii="Times New Roman" w:hAnsi="Times New Roman" w:cs="Times New Roman"/>
          <w:lang w:val="pt-PT"/>
        </w:rPr>
        <w:t>É vedado o compartilhamento com terceiros dos dados obtidos fora das hipóteses permitidas em Lei.</w:t>
      </w:r>
    </w:p>
    <w:p w14:paraId="6B6CF428" w14:textId="497C25AA"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t>1</w:t>
      </w:r>
      <w:r w:rsidR="00364D2F">
        <w:rPr>
          <w:rFonts w:ascii="Times New Roman" w:hAnsi="Times New Roman" w:cs="Times New Roman"/>
          <w:lang w:val="pt-PT"/>
        </w:rPr>
        <w:t>7</w:t>
      </w:r>
      <w:r w:rsidRPr="00E23424">
        <w:rPr>
          <w:rFonts w:ascii="Times New Roman" w:hAnsi="Times New Roman" w:cs="Times New Roman"/>
          <w:lang w:val="pt-PT"/>
        </w:rPr>
        <w:t>.4</w:t>
      </w:r>
      <w:r w:rsidR="007057E8" w:rsidRPr="00E23424">
        <w:rPr>
          <w:rFonts w:ascii="Times New Roman" w:hAnsi="Times New Roman" w:cs="Times New Roman"/>
          <w:lang w:val="pt-PT"/>
        </w:rPr>
        <w:t xml:space="preserve"> </w:t>
      </w:r>
      <w:r w:rsidRPr="00E23424">
        <w:rPr>
          <w:rFonts w:ascii="Times New Roman" w:hAnsi="Times New Roman" w:cs="Times New Roman"/>
          <w:lang w:val="pt-PT"/>
        </w:rPr>
        <w:t>A Administração deverá ser informada no prazo de 05 (cinco) dias úteis sobre todos os contratos de suboperação firmados ou que venham a ser celebrados pelo Contratado.</w:t>
      </w:r>
    </w:p>
    <w:p w14:paraId="4DDF9AA4" w14:textId="1BCD4309"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t>1</w:t>
      </w:r>
      <w:r w:rsidR="00364D2F">
        <w:rPr>
          <w:rFonts w:ascii="Times New Roman" w:hAnsi="Times New Roman" w:cs="Times New Roman"/>
          <w:lang w:val="pt-PT"/>
        </w:rPr>
        <w:t>7</w:t>
      </w:r>
      <w:r w:rsidRPr="00E23424">
        <w:rPr>
          <w:rFonts w:ascii="Times New Roman" w:hAnsi="Times New Roman" w:cs="Times New Roman"/>
          <w:lang w:val="pt-PT"/>
        </w:rPr>
        <w:t>.5</w:t>
      </w:r>
      <w:r w:rsidR="007057E8" w:rsidRPr="00E23424">
        <w:rPr>
          <w:rFonts w:ascii="Times New Roman" w:hAnsi="Times New Roman" w:cs="Times New Roman"/>
          <w:lang w:val="pt-PT"/>
        </w:rPr>
        <w:t xml:space="preserve"> </w:t>
      </w:r>
      <w:r w:rsidRPr="00E23424">
        <w:rPr>
          <w:rFonts w:ascii="Times New Roman" w:hAnsi="Times New Roman" w:cs="Times New Roman"/>
          <w:lang w:val="pt-PT"/>
        </w:rPr>
        <w:t>Terminado o tratamento dos dados nos termos do artigo 15 da LGPD, é dever do contratado eliminá-los, com exceção das hipóteses do Artigo 16 da LGPD, incluindo aquelas em que houver necessidade de guarda de documentação para fins de comprovação do cumprimento de obrigações legais ou contratuais e somente enquanto não prescritas essas obrigações.</w:t>
      </w:r>
    </w:p>
    <w:p w14:paraId="163C6604" w14:textId="613661D9"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t>1</w:t>
      </w:r>
      <w:r w:rsidR="00364D2F">
        <w:rPr>
          <w:rFonts w:ascii="Times New Roman" w:hAnsi="Times New Roman" w:cs="Times New Roman"/>
          <w:lang w:val="pt-PT"/>
        </w:rPr>
        <w:t>7</w:t>
      </w:r>
      <w:r w:rsidRPr="00E23424">
        <w:rPr>
          <w:rFonts w:ascii="Times New Roman" w:hAnsi="Times New Roman" w:cs="Times New Roman"/>
          <w:lang w:val="pt-PT"/>
        </w:rPr>
        <w:t>.6</w:t>
      </w:r>
      <w:r w:rsidR="007057E8" w:rsidRPr="00E23424">
        <w:rPr>
          <w:rFonts w:ascii="Times New Roman" w:hAnsi="Times New Roman" w:cs="Times New Roman"/>
          <w:lang w:val="pt-PT"/>
        </w:rPr>
        <w:t xml:space="preserve"> </w:t>
      </w:r>
      <w:r w:rsidRPr="00E23424">
        <w:rPr>
          <w:rFonts w:ascii="Times New Roman" w:hAnsi="Times New Roman" w:cs="Times New Roman"/>
          <w:lang w:val="pt-PT"/>
        </w:rPr>
        <w:t>É dever do contratado orientar e treinar seus empregados sobre os deveres, requisitos e responsabilidades decorrentes da LGPD.</w:t>
      </w:r>
    </w:p>
    <w:p w14:paraId="2622522A" w14:textId="13AD7011"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t>1</w:t>
      </w:r>
      <w:r w:rsidR="00364D2F">
        <w:rPr>
          <w:rFonts w:ascii="Times New Roman" w:hAnsi="Times New Roman" w:cs="Times New Roman"/>
          <w:lang w:val="pt-PT"/>
        </w:rPr>
        <w:t>7</w:t>
      </w:r>
      <w:r w:rsidRPr="00E23424">
        <w:rPr>
          <w:rFonts w:ascii="Times New Roman" w:hAnsi="Times New Roman" w:cs="Times New Roman"/>
          <w:lang w:val="pt-PT"/>
        </w:rPr>
        <w:t>.7</w:t>
      </w:r>
      <w:r w:rsidR="007057E8" w:rsidRPr="00E23424">
        <w:rPr>
          <w:rFonts w:ascii="Times New Roman" w:hAnsi="Times New Roman" w:cs="Times New Roman"/>
          <w:lang w:val="pt-PT"/>
        </w:rPr>
        <w:t xml:space="preserve"> </w:t>
      </w:r>
      <w:r w:rsidRPr="00E23424">
        <w:rPr>
          <w:rFonts w:ascii="Times New Roman" w:hAnsi="Times New Roman" w:cs="Times New Roman"/>
          <w:lang w:val="pt-PT"/>
        </w:rPr>
        <w:t>O Contratado deverá exigir de suboperadores e subcontratados o cumprimento dos deveres da presente cláusula, permanecendo integralmente responsável por garantir sua observância.</w:t>
      </w:r>
    </w:p>
    <w:p w14:paraId="0DB6DD44" w14:textId="43341C57"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t>1</w:t>
      </w:r>
      <w:r w:rsidR="00364D2F">
        <w:rPr>
          <w:rFonts w:ascii="Times New Roman" w:hAnsi="Times New Roman" w:cs="Times New Roman"/>
          <w:lang w:val="pt-PT"/>
        </w:rPr>
        <w:t>7</w:t>
      </w:r>
      <w:r w:rsidRPr="00E23424">
        <w:rPr>
          <w:rFonts w:ascii="Times New Roman" w:hAnsi="Times New Roman" w:cs="Times New Roman"/>
          <w:lang w:val="pt-PT"/>
        </w:rPr>
        <w:t>.8</w:t>
      </w:r>
      <w:r w:rsidR="007057E8" w:rsidRPr="00E23424">
        <w:rPr>
          <w:rFonts w:ascii="Times New Roman" w:hAnsi="Times New Roman" w:cs="Times New Roman"/>
          <w:lang w:val="pt-PT"/>
        </w:rPr>
        <w:t xml:space="preserve"> </w:t>
      </w:r>
      <w:r w:rsidRPr="00E23424">
        <w:rPr>
          <w:rFonts w:ascii="Times New Roman" w:hAnsi="Times New Roman" w:cs="Times New Roman"/>
          <w:lang w:val="pt-PT"/>
        </w:rPr>
        <w:t>O Contratante poderá realizar diligência para aferir o cumprimento dessa cláusula, devendo o Contratado atender prontamente eventuais pedidos de comprovação formulados.</w:t>
      </w:r>
    </w:p>
    <w:p w14:paraId="3B534289" w14:textId="691B791F" w:rsidR="00776D63" w:rsidRPr="00E23424" w:rsidRDefault="00776D63" w:rsidP="00776D63">
      <w:pPr>
        <w:jc w:val="both"/>
        <w:rPr>
          <w:rFonts w:ascii="Times New Roman" w:hAnsi="Times New Roman" w:cs="Times New Roman"/>
          <w:b/>
          <w:bCs/>
          <w:lang w:val="pt-PT"/>
        </w:rPr>
      </w:pPr>
      <w:r w:rsidRPr="00E23424">
        <w:rPr>
          <w:rFonts w:ascii="Times New Roman" w:hAnsi="Times New Roman" w:cs="Times New Roman"/>
          <w:b/>
          <w:bCs/>
          <w:lang w:val="pt-PT"/>
        </w:rPr>
        <w:t>1</w:t>
      </w:r>
      <w:r w:rsidR="00364D2F">
        <w:rPr>
          <w:rFonts w:ascii="Times New Roman" w:hAnsi="Times New Roman" w:cs="Times New Roman"/>
          <w:b/>
          <w:bCs/>
          <w:lang w:val="pt-PT"/>
        </w:rPr>
        <w:t>8</w:t>
      </w:r>
      <w:r w:rsidRPr="00E23424">
        <w:rPr>
          <w:rFonts w:ascii="Times New Roman" w:hAnsi="Times New Roman" w:cs="Times New Roman"/>
          <w:b/>
          <w:bCs/>
          <w:lang w:val="pt-PT"/>
        </w:rPr>
        <w:t>.DA GARANTIA DE EXECUÇÃO</w:t>
      </w:r>
    </w:p>
    <w:p w14:paraId="042C4A87" w14:textId="2399682A"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t>1</w:t>
      </w:r>
      <w:r w:rsidR="00364D2F">
        <w:rPr>
          <w:rFonts w:ascii="Times New Roman" w:hAnsi="Times New Roman" w:cs="Times New Roman"/>
          <w:lang w:val="pt-PT"/>
        </w:rPr>
        <w:t>8</w:t>
      </w:r>
      <w:r w:rsidRPr="00E23424">
        <w:rPr>
          <w:rFonts w:ascii="Times New Roman" w:hAnsi="Times New Roman" w:cs="Times New Roman"/>
          <w:lang w:val="pt-PT"/>
        </w:rPr>
        <w:t>.1 Não haverá exigência de garantia contratual da execução.</w:t>
      </w:r>
    </w:p>
    <w:p w14:paraId="3233DED5" w14:textId="23F38237" w:rsidR="00776D63" w:rsidRPr="00E23424" w:rsidRDefault="00364D2F" w:rsidP="00776D63">
      <w:pPr>
        <w:jc w:val="both"/>
        <w:rPr>
          <w:rFonts w:ascii="Times New Roman" w:hAnsi="Times New Roman" w:cs="Times New Roman"/>
          <w:b/>
          <w:bCs/>
          <w:lang w:val="pt-PT"/>
        </w:rPr>
      </w:pPr>
      <w:r>
        <w:rPr>
          <w:rFonts w:ascii="Times New Roman" w:hAnsi="Times New Roman" w:cs="Times New Roman"/>
          <w:b/>
          <w:bCs/>
          <w:lang w:val="pt-PT"/>
        </w:rPr>
        <w:t>19</w:t>
      </w:r>
      <w:r w:rsidR="00776D63" w:rsidRPr="00E23424">
        <w:rPr>
          <w:rFonts w:ascii="Times New Roman" w:hAnsi="Times New Roman" w:cs="Times New Roman"/>
          <w:b/>
          <w:bCs/>
          <w:lang w:val="pt-PT"/>
        </w:rPr>
        <w:t>. DAS INFRAÇÕES E SANÇÕES ADMINISTRATIVAS</w:t>
      </w:r>
    </w:p>
    <w:p w14:paraId="0AF8574A" w14:textId="04781016" w:rsidR="00776D63" w:rsidRPr="00E23424" w:rsidRDefault="00364D2F" w:rsidP="00776D63">
      <w:pPr>
        <w:jc w:val="both"/>
        <w:rPr>
          <w:rFonts w:ascii="Times New Roman" w:hAnsi="Times New Roman" w:cs="Times New Roman"/>
          <w:lang w:val="pt-PT"/>
        </w:rPr>
      </w:pPr>
      <w:r>
        <w:rPr>
          <w:rFonts w:ascii="Times New Roman" w:hAnsi="Times New Roman" w:cs="Times New Roman"/>
          <w:lang w:val="pt-PT"/>
        </w:rPr>
        <w:t>19</w:t>
      </w:r>
      <w:r w:rsidR="00776D63" w:rsidRPr="00E23424">
        <w:rPr>
          <w:rFonts w:ascii="Times New Roman" w:hAnsi="Times New Roman" w:cs="Times New Roman"/>
          <w:lang w:val="pt-PT"/>
        </w:rPr>
        <w:t>.1 Comete infração administrativa, nos termos da Lei Federal nº14.133/2021, o Contratado que:</w:t>
      </w:r>
    </w:p>
    <w:p w14:paraId="7439776A" w14:textId="77777777" w:rsidR="00776D63" w:rsidRPr="00E23424" w:rsidRDefault="00776D63" w:rsidP="00776D63">
      <w:pPr>
        <w:numPr>
          <w:ilvl w:val="0"/>
          <w:numId w:val="5"/>
        </w:numPr>
        <w:jc w:val="both"/>
        <w:rPr>
          <w:rFonts w:ascii="Times New Roman" w:hAnsi="Times New Roman" w:cs="Times New Roman"/>
          <w:b/>
          <w:lang w:val="pt-PT"/>
        </w:rPr>
      </w:pPr>
      <w:r w:rsidRPr="00E23424">
        <w:rPr>
          <w:rFonts w:ascii="Times New Roman" w:hAnsi="Times New Roman" w:cs="Times New Roman"/>
          <w:lang w:val="pt-PT"/>
        </w:rPr>
        <w:lastRenderedPageBreak/>
        <w:t>der causa à inexecução parcial do contrato;</w:t>
      </w:r>
    </w:p>
    <w:p w14:paraId="5BA70CED" w14:textId="77777777" w:rsidR="00776D63" w:rsidRPr="00E23424" w:rsidRDefault="00776D63" w:rsidP="00776D63">
      <w:pPr>
        <w:numPr>
          <w:ilvl w:val="0"/>
          <w:numId w:val="5"/>
        </w:numPr>
        <w:jc w:val="both"/>
        <w:rPr>
          <w:rFonts w:ascii="Times New Roman" w:hAnsi="Times New Roman" w:cs="Times New Roman"/>
          <w:b/>
          <w:lang w:val="pt-PT"/>
        </w:rPr>
      </w:pPr>
      <w:r w:rsidRPr="00E23424">
        <w:rPr>
          <w:rFonts w:ascii="Times New Roman" w:hAnsi="Times New Roman" w:cs="Times New Roman"/>
          <w:lang w:val="pt-PT"/>
        </w:rPr>
        <w:t>der causa à inexecução parcial do contrato que cause grave dano à Administração ou ao funcionamento dos serviços públicos ou ao interesse coletivo;</w:t>
      </w:r>
    </w:p>
    <w:p w14:paraId="32A7BDD6" w14:textId="77777777" w:rsidR="00776D63" w:rsidRPr="00E23424" w:rsidRDefault="00776D63" w:rsidP="00776D63">
      <w:pPr>
        <w:numPr>
          <w:ilvl w:val="0"/>
          <w:numId w:val="5"/>
        </w:numPr>
        <w:jc w:val="both"/>
        <w:rPr>
          <w:rFonts w:ascii="Times New Roman" w:hAnsi="Times New Roman" w:cs="Times New Roman"/>
          <w:b/>
          <w:lang w:val="pt-PT"/>
        </w:rPr>
      </w:pPr>
      <w:r w:rsidRPr="00E23424">
        <w:rPr>
          <w:rFonts w:ascii="Times New Roman" w:hAnsi="Times New Roman" w:cs="Times New Roman"/>
          <w:lang w:val="pt-PT"/>
        </w:rPr>
        <w:t>der causa à inexecução total do contrato;</w:t>
      </w:r>
    </w:p>
    <w:p w14:paraId="682A7722" w14:textId="77777777" w:rsidR="00776D63" w:rsidRPr="00E23424" w:rsidRDefault="00776D63" w:rsidP="00776D63">
      <w:pPr>
        <w:numPr>
          <w:ilvl w:val="0"/>
          <w:numId w:val="5"/>
        </w:numPr>
        <w:jc w:val="both"/>
        <w:rPr>
          <w:rFonts w:ascii="Times New Roman" w:hAnsi="Times New Roman" w:cs="Times New Roman"/>
          <w:b/>
          <w:lang w:val="pt-PT"/>
        </w:rPr>
      </w:pPr>
      <w:r w:rsidRPr="00E23424">
        <w:rPr>
          <w:rFonts w:ascii="Times New Roman" w:hAnsi="Times New Roman" w:cs="Times New Roman"/>
          <w:lang w:val="pt-PT"/>
        </w:rPr>
        <w:t>deixar de entregar a documentação exigida para o certame;</w:t>
      </w:r>
    </w:p>
    <w:p w14:paraId="40293CA0" w14:textId="77777777" w:rsidR="00776D63" w:rsidRPr="00E23424" w:rsidRDefault="00776D63" w:rsidP="00776D63">
      <w:pPr>
        <w:numPr>
          <w:ilvl w:val="0"/>
          <w:numId w:val="5"/>
        </w:numPr>
        <w:jc w:val="both"/>
        <w:rPr>
          <w:rFonts w:ascii="Times New Roman" w:hAnsi="Times New Roman" w:cs="Times New Roman"/>
          <w:lang w:val="pt-PT"/>
        </w:rPr>
      </w:pPr>
      <w:r w:rsidRPr="00E23424">
        <w:rPr>
          <w:rFonts w:ascii="Times New Roman" w:hAnsi="Times New Roman" w:cs="Times New Roman"/>
          <w:lang w:val="pt-PT"/>
        </w:rPr>
        <w:t>não manter a proposta, salvo em decorrência de fato superveniente devidamente justificado;</w:t>
      </w:r>
    </w:p>
    <w:p w14:paraId="0907A7D6" w14:textId="77777777" w:rsidR="00776D63" w:rsidRPr="00E23424" w:rsidRDefault="00776D63" w:rsidP="00776D63">
      <w:pPr>
        <w:numPr>
          <w:ilvl w:val="0"/>
          <w:numId w:val="5"/>
        </w:numPr>
        <w:jc w:val="both"/>
        <w:rPr>
          <w:rFonts w:ascii="Times New Roman" w:hAnsi="Times New Roman" w:cs="Times New Roman"/>
          <w:b/>
          <w:lang w:val="pt-PT"/>
        </w:rPr>
      </w:pPr>
      <w:r w:rsidRPr="00E23424">
        <w:rPr>
          <w:rFonts w:ascii="Times New Roman" w:hAnsi="Times New Roman" w:cs="Times New Roman"/>
          <w:lang w:val="pt-PT"/>
        </w:rPr>
        <w:t>não celebrar o contrato ou não entregar a documentação exigida para a contratação, quando convocado dentro do prazo de validade de sua proposta;</w:t>
      </w:r>
    </w:p>
    <w:p w14:paraId="05BE6AD4" w14:textId="77777777" w:rsidR="00776D63" w:rsidRPr="00E23424" w:rsidRDefault="00776D63" w:rsidP="00776D63">
      <w:pPr>
        <w:numPr>
          <w:ilvl w:val="0"/>
          <w:numId w:val="5"/>
        </w:numPr>
        <w:jc w:val="both"/>
        <w:rPr>
          <w:rFonts w:ascii="Times New Roman" w:hAnsi="Times New Roman" w:cs="Times New Roman"/>
          <w:b/>
          <w:lang w:val="pt-PT"/>
        </w:rPr>
      </w:pPr>
      <w:r w:rsidRPr="00E23424">
        <w:rPr>
          <w:rFonts w:ascii="Times New Roman" w:hAnsi="Times New Roman" w:cs="Times New Roman"/>
          <w:lang w:val="pt-PT"/>
        </w:rPr>
        <w:t>ensejar o retardamento da execução ou da entrega do objeto da contratação sem motivo justificado;</w:t>
      </w:r>
    </w:p>
    <w:p w14:paraId="7514EF53" w14:textId="77777777" w:rsidR="00776D63" w:rsidRPr="00E23424" w:rsidRDefault="00776D63" w:rsidP="00776D63">
      <w:pPr>
        <w:numPr>
          <w:ilvl w:val="0"/>
          <w:numId w:val="5"/>
        </w:numPr>
        <w:jc w:val="both"/>
        <w:rPr>
          <w:rFonts w:ascii="Times New Roman" w:hAnsi="Times New Roman" w:cs="Times New Roman"/>
          <w:b/>
          <w:lang w:val="pt-PT"/>
        </w:rPr>
      </w:pPr>
      <w:r w:rsidRPr="00E23424">
        <w:rPr>
          <w:rFonts w:ascii="Times New Roman" w:hAnsi="Times New Roman" w:cs="Times New Roman"/>
          <w:lang w:val="pt-PT"/>
        </w:rPr>
        <w:t>apresentar declaração ou documentação falsa exigida para o certame ou prestar declaração falsa durante a dispensa eletrônica ou execução do contrato;</w:t>
      </w:r>
    </w:p>
    <w:p w14:paraId="3F2E38B7" w14:textId="77777777" w:rsidR="00776D63" w:rsidRPr="00E23424" w:rsidRDefault="00776D63" w:rsidP="00776D63">
      <w:pPr>
        <w:numPr>
          <w:ilvl w:val="0"/>
          <w:numId w:val="5"/>
        </w:numPr>
        <w:jc w:val="both"/>
        <w:rPr>
          <w:rFonts w:ascii="Times New Roman" w:hAnsi="Times New Roman" w:cs="Times New Roman"/>
          <w:b/>
          <w:lang w:val="pt-PT"/>
        </w:rPr>
      </w:pPr>
      <w:r w:rsidRPr="00E23424">
        <w:rPr>
          <w:rFonts w:ascii="Times New Roman" w:hAnsi="Times New Roman" w:cs="Times New Roman"/>
          <w:lang w:val="pt-PT"/>
        </w:rPr>
        <w:t>fraudar a contratação ou praticar ato fraudulento na execução do contrato;</w:t>
      </w:r>
    </w:p>
    <w:p w14:paraId="6B429E2B" w14:textId="77777777" w:rsidR="00776D63" w:rsidRPr="00E23424" w:rsidRDefault="00776D63" w:rsidP="00776D63">
      <w:pPr>
        <w:numPr>
          <w:ilvl w:val="0"/>
          <w:numId w:val="5"/>
        </w:numPr>
        <w:jc w:val="both"/>
        <w:rPr>
          <w:rFonts w:ascii="Times New Roman" w:hAnsi="Times New Roman" w:cs="Times New Roman"/>
          <w:b/>
          <w:lang w:val="pt-PT"/>
        </w:rPr>
      </w:pPr>
      <w:r w:rsidRPr="00E23424">
        <w:rPr>
          <w:rFonts w:ascii="Times New Roman" w:hAnsi="Times New Roman" w:cs="Times New Roman"/>
          <w:lang w:val="pt-PT"/>
        </w:rPr>
        <w:t>comportar-se de modo inidôneo ou cometer fraude de qualquer natureza;</w:t>
      </w:r>
    </w:p>
    <w:p w14:paraId="75BAC1B7" w14:textId="77777777" w:rsidR="00776D63" w:rsidRPr="00E23424" w:rsidRDefault="00776D63" w:rsidP="00776D63">
      <w:pPr>
        <w:numPr>
          <w:ilvl w:val="0"/>
          <w:numId w:val="5"/>
        </w:numPr>
        <w:jc w:val="both"/>
        <w:rPr>
          <w:rFonts w:ascii="Times New Roman" w:hAnsi="Times New Roman" w:cs="Times New Roman"/>
          <w:b/>
          <w:lang w:val="pt-PT"/>
        </w:rPr>
      </w:pPr>
      <w:r w:rsidRPr="00E23424">
        <w:rPr>
          <w:rFonts w:ascii="Times New Roman" w:hAnsi="Times New Roman" w:cs="Times New Roman"/>
          <w:lang w:val="pt-PT"/>
        </w:rPr>
        <w:t>praticar atos ilícitos com vistas a frustrar os objetivos da contratação;</w:t>
      </w:r>
    </w:p>
    <w:p w14:paraId="18A6917A" w14:textId="77777777" w:rsidR="00776D63" w:rsidRPr="00E23424" w:rsidRDefault="00776D63" w:rsidP="00776D63">
      <w:pPr>
        <w:numPr>
          <w:ilvl w:val="0"/>
          <w:numId w:val="5"/>
        </w:numPr>
        <w:jc w:val="both"/>
        <w:rPr>
          <w:rFonts w:ascii="Times New Roman" w:hAnsi="Times New Roman" w:cs="Times New Roman"/>
          <w:b/>
          <w:lang w:val="pt-PT"/>
        </w:rPr>
      </w:pPr>
      <w:r w:rsidRPr="00E23424">
        <w:rPr>
          <w:rFonts w:ascii="Times New Roman" w:hAnsi="Times New Roman" w:cs="Times New Roman"/>
          <w:lang w:val="pt-PT"/>
        </w:rPr>
        <w:t>praticar ato lesivo previsto no Artigo 5º da Lei Federal nº12.846/2013.</w:t>
      </w:r>
    </w:p>
    <w:p w14:paraId="4927C2DF" w14:textId="196A30EA" w:rsidR="00776D63" w:rsidRPr="00E23424" w:rsidRDefault="00364D2F" w:rsidP="00776D63">
      <w:pPr>
        <w:jc w:val="both"/>
        <w:rPr>
          <w:rFonts w:ascii="Times New Roman" w:hAnsi="Times New Roman" w:cs="Times New Roman"/>
          <w:lang w:val="pt-PT"/>
        </w:rPr>
      </w:pPr>
      <w:r>
        <w:rPr>
          <w:rFonts w:ascii="Times New Roman" w:hAnsi="Times New Roman" w:cs="Times New Roman"/>
          <w:b/>
          <w:bCs/>
          <w:lang w:val="pt-PT"/>
        </w:rPr>
        <w:t>19</w:t>
      </w:r>
      <w:r w:rsidR="00776D63" w:rsidRPr="00E23424">
        <w:rPr>
          <w:rFonts w:ascii="Times New Roman" w:hAnsi="Times New Roman" w:cs="Times New Roman"/>
          <w:b/>
          <w:bCs/>
          <w:lang w:val="pt-PT"/>
        </w:rPr>
        <w:t xml:space="preserve">.2 </w:t>
      </w:r>
      <w:r w:rsidR="00776D63" w:rsidRPr="00E23424">
        <w:rPr>
          <w:rFonts w:ascii="Times New Roman" w:hAnsi="Times New Roman" w:cs="Times New Roman"/>
          <w:lang w:val="pt-PT"/>
        </w:rPr>
        <w:t>Serão aplicadas ao responsável pelas infrações administrativas acima descritas as seguintes sanções:</w:t>
      </w:r>
    </w:p>
    <w:p w14:paraId="156BBEC7" w14:textId="77777777" w:rsidR="00776D63" w:rsidRPr="00E23424" w:rsidRDefault="00776D63" w:rsidP="00776D63">
      <w:pPr>
        <w:numPr>
          <w:ilvl w:val="0"/>
          <w:numId w:val="4"/>
        </w:numPr>
        <w:jc w:val="both"/>
        <w:rPr>
          <w:rFonts w:ascii="Times New Roman" w:hAnsi="Times New Roman" w:cs="Times New Roman"/>
          <w:lang w:val="pt-PT"/>
        </w:rPr>
      </w:pPr>
      <w:r w:rsidRPr="00E23424">
        <w:rPr>
          <w:rFonts w:ascii="Times New Roman" w:hAnsi="Times New Roman" w:cs="Times New Roman"/>
          <w:b/>
          <w:lang w:val="pt-PT"/>
        </w:rPr>
        <w:t>Advertência</w:t>
      </w:r>
      <w:r w:rsidRPr="00E23424">
        <w:rPr>
          <w:rFonts w:ascii="Times New Roman" w:hAnsi="Times New Roman" w:cs="Times New Roman"/>
          <w:lang w:val="pt-PT"/>
        </w:rPr>
        <w:t>, quando o Contratado der causa à inexecução parcial do contrato, sempre que não se justificar a imposição de penalidade mais grave.</w:t>
      </w:r>
    </w:p>
    <w:p w14:paraId="6182A2FF" w14:textId="77777777" w:rsidR="00776D63" w:rsidRPr="00E23424" w:rsidRDefault="00776D63" w:rsidP="00776D63">
      <w:pPr>
        <w:numPr>
          <w:ilvl w:val="0"/>
          <w:numId w:val="4"/>
        </w:numPr>
        <w:jc w:val="both"/>
        <w:rPr>
          <w:rFonts w:ascii="Times New Roman" w:hAnsi="Times New Roman" w:cs="Times New Roman"/>
          <w:lang w:val="pt-PT"/>
        </w:rPr>
      </w:pPr>
      <w:r w:rsidRPr="00E23424">
        <w:rPr>
          <w:rFonts w:ascii="Times New Roman" w:hAnsi="Times New Roman" w:cs="Times New Roman"/>
          <w:b/>
          <w:lang w:val="pt-PT"/>
        </w:rPr>
        <w:t>Impedimento de licitar e contratar</w:t>
      </w:r>
      <w:r w:rsidRPr="00E23424">
        <w:rPr>
          <w:rFonts w:ascii="Times New Roman" w:hAnsi="Times New Roman" w:cs="Times New Roman"/>
          <w:lang w:val="pt-PT"/>
        </w:rPr>
        <w:t>, quando praticadas as condutas descritas nas alíneas b, c, d, e, f e g do subitem acima deste Contrato, sempre que não se justificar a imposição de penalidade mais grave.</w:t>
      </w:r>
    </w:p>
    <w:p w14:paraId="6BB3EE25" w14:textId="77777777" w:rsidR="00776D63" w:rsidRPr="00E23424" w:rsidRDefault="00776D63" w:rsidP="00776D63">
      <w:pPr>
        <w:numPr>
          <w:ilvl w:val="0"/>
          <w:numId w:val="4"/>
        </w:numPr>
        <w:jc w:val="both"/>
        <w:rPr>
          <w:rFonts w:ascii="Times New Roman" w:hAnsi="Times New Roman" w:cs="Times New Roman"/>
          <w:lang w:val="pt-PT"/>
        </w:rPr>
      </w:pPr>
      <w:r w:rsidRPr="00E23424">
        <w:rPr>
          <w:rFonts w:ascii="Times New Roman" w:hAnsi="Times New Roman" w:cs="Times New Roman"/>
          <w:b/>
          <w:lang w:val="pt-PT"/>
        </w:rPr>
        <w:t>Declaração de inidoneidade para licitar e contratar</w:t>
      </w:r>
      <w:r w:rsidRPr="00E23424">
        <w:rPr>
          <w:rFonts w:ascii="Times New Roman" w:hAnsi="Times New Roman" w:cs="Times New Roman"/>
          <w:lang w:val="pt-PT"/>
        </w:rPr>
        <w:t>, quando praticadas as condutas descritas nas alíneas h, i, j, k e l do subitem acima deste Contrato, bem como nas alíneas b, c, d, e, f e g, que justifiquem a imposição de penalidade mais grave.</w:t>
      </w:r>
    </w:p>
    <w:p w14:paraId="70C3F5A7" w14:textId="77777777" w:rsidR="00776D63" w:rsidRPr="00E23424" w:rsidRDefault="00776D63" w:rsidP="00776D63">
      <w:pPr>
        <w:numPr>
          <w:ilvl w:val="0"/>
          <w:numId w:val="4"/>
        </w:numPr>
        <w:jc w:val="both"/>
        <w:rPr>
          <w:rFonts w:ascii="Times New Roman" w:hAnsi="Times New Roman" w:cs="Times New Roman"/>
          <w:b/>
          <w:bCs/>
          <w:lang w:val="pt-PT"/>
        </w:rPr>
      </w:pPr>
      <w:r w:rsidRPr="00E23424">
        <w:rPr>
          <w:rFonts w:ascii="Times New Roman" w:hAnsi="Times New Roman" w:cs="Times New Roman"/>
          <w:b/>
          <w:bCs/>
          <w:lang w:val="pt-PT"/>
        </w:rPr>
        <w:t>Multa:</w:t>
      </w:r>
    </w:p>
    <w:p w14:paraId="28B3FD62" w14:textId="77777777" w:rsidR="00776D63" w:rsidRPr="00E23424" w:rsidRDefault="00776D63" w:rsidP="00776D63">
      <w:pPr>
        <w:numPr>
          <w:ilvl w:val="1"/>
          <w:numId w:val="4"/>
        </w:numPr>
        <w:jc w:val="both"/>
        <w:rPr>
          <w:rFonts w:ascii="Times New Roman" w:hAnsi="Times New Roman" w:cs="Times New Roman"/>
          <w:lang w:val="pt-PT"/>
        </w:rPr>
      </w:pPr>
      <w:r w:rsidRPr="00E23424">
        <w:rPr>
          <w:rFonts w:ascii="Times New Roman" w:hAnsi="Times New Roman" w:cs="Times New Roman"/>
          <w:lang w:val="pt-PT"/>
        </w:rPr>
        <w:t>moratória de 0,5% (cinco décimos por cento) por dia de atraso injustificado sobre o valor da parcela inadimplida, até o limite de 30 dias, podendo, também, ser rescindido o contrato.</w:t>
      </w:r>
    </w:p>
    <w:p w14:paraId="1C0C59DE" w14:textId="77777777"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b/>
          <w:lang w:val="pt-PT"/>
        </w:rPr>
        <w:t xml:space="preserve">a) </w:t>
      </w:r>
      <w:r w:rsidRPr="00E23424">
        <w:rPr>
          <w:rFonts w:ascii="Times New Roman" w:hAnsi="Times New Roman" w:cs="Times New Roman"/>
          <w:lang w:val="pt-PT"/>
        </w:rPr>
        <w:t>O atraso superior a 30 (trinta) dias autoriza a Administração a promover a rescisão do contrato por descumprimento ou cumprimento irregular de suas cláusulas, conforme dispõe o inciso I do Artigo 137 da Lei Federal nº14.133/2021.</w:t>
      </w:r>
    </w:p>
    <w:p w14:paraId="20E05525" w14:textId="77777777" w:rsidR="00776D63" w:rsidRPr="00E23424" w:rsidRDefault="00776D63" w:rsidP="00776D63">
      <w:pPr>
        <w:numPr>
          <w:ilvl w:val="1"/>
          <w:numId w:val="4"/>
        </w:numPr>
        <w:jc w:val="both"/>
        <w:rPr>
          <w:rFonts w:ascii="Times New Roman" w:hAnsi="Times New Roman" w:cs="Times New Roman"/>
          <w:lang w:val="pt-PT"/>
        </w:rPr>
      </w:pPr>
      <w:r w:rsidRPr="00E23424">
        <w:rPr>
          <w:rFonts w:ascii="Times New Roman" w:hAnsi="Times New Roman" w:cs="Times New Roman"/>
          <w:lang w:val="pt-PT"/>
        </w:rPr>
        <w:t>compensatória de 15 % (quinze por cento) sobre o valor total do contrato, no caso de inexecução total do objeto, podendo, também, ser rescindido o contrato.</w:t>
      </w:r>
    </w:p>
    <w:p w14:paraId="592F2875" w14:textId="445396BE" w:rsidR="00776D63" w:rsidRPr="00E23424" w:rsidRDefault="00364D2F" w:rsidP="00776D63">
      <w:pPr>
        <w:jc w:val="both"/>
        <w:rPr>
          <w:rFonts w:ascii="Times New Roman" w:hAnsi="Times New Roman" w:cs="Times New Roman"/>
          <w:lang w:val="pt-PT"/>
        </w:rPr>
      </w:pPr>
      <w:r>
        <w:rPr>
          <w:rFonts w:ascii="Times New Roman" w:hAnsi="Times New Roman" w:cs="Times New Roman"/>
          <w:b/>
          <w:bCs/>
          <w:lang w:val="pt-PT"/>
        </w:rPr>
        <w:t>19</w:t>
      </w:r>
      <w:r w:rsidR="00776D63" w:rsidRPr="00364D2F">
        <w:rPr>
          <w:rFonts w:ascii="Times New Roman" w:hAnsi="Times New Roman" w:cs="Times New Roman"/>
          <w:b/>
          <w:bCs/>
          <w:lang w:val="pt-PT"/>
        </w:rPr>
        <w:t>.3</w:t>
      </w:r>
      <w:r w:rsidR="007057E8" w:rsidRPr="00E23424">
        <w:rPr>
          <w:rFonts w:ascii="Times New Roman" w:hAnsi="Times New Roman" w:cs="Times New Roman"/>
          <w:lang w:val="pt-PT"/>
        </w:rPr>
        <w:t xml:space="preserve"> </w:t>
      </w:r>
      <w:r w:rsidR="00776D63" w:rsidRPr="00E23424">
        <w:rPr>
          <w:rFonts w:ascii="Times New Roman" w:hAnsi="Times New Roman" w:cs="Times New Roman"/>
          <w:lang w:val="pt-PT"/>
        </w:rPr>
        <w:t>Aplicação das sanções previstas neste Contrato não exclui, em hipótese alguma, a obrigação de reparação integral do dano causado à Contratante.</w:t>
      </w:r>
    </w:p>
    <w:p w14:paraId="012FFD4E" w14:textId="6CB15F95" w:rsidR="00776D63" w:rsidRPr="00E23424" w:rsidRDefault="00364D2F" w:rsidP="00776D63">
      <w:pPr>
        <w:jc w:val="both"/>
        <w:rPr>
          <w:rFonts w:ascii="Times New Roman" w:hAnsi="Times New Roman" w:cs="Times New Roman"/>
          <w:lang w:val="pt-PT"/>
        </w:rPr>
      </w:pPr>
      <w:r w:rsidRPr="00364D2F">
        <w:rPr>
          <w:rFonts w:ascii="Times New Roman" w:hAnsi="Times New Roman" w:cs="Times New Roman"/>
          <w:b/>
          <w:bCs/>
          <w:lang w:val="pt-PT"/>
        </w:rPr>
        <w:t>19</w:t>
      </w:r>
      <w:r w:rsidR="00776D63" w:rsidRPr="00364D2F">
        <w:rPr>
          <w:rFonts w:ascii="Times New Roman" w:hAnsi="Times New Roman" w:cs="Times New Roman"/>
          <w:b/>
          <w:bCs/>
          <w:lang w:val="pt-PT"/>
        </w:rPr>
        <w:t>.4</w:t>
      </w:r>
      <w:r w:rsidR="00776D63" w:rsidRPr="00E23424">
        <w:rPr>
          <w:rFonts w:ascii="Times New Roman" w:hAnsi="Times New Roman" w:cs="Times New Roman"/>
          <w:lang w:val="pt-PT"/>
        </w:rPr>
        <w:t xml:space="preserve"> Todas as sanções previstas neste Contrato poderão ser aplicadas cumulativamente com a multa (Artigo 156, §7º da Lei Federal nº14.131/2021).</w:t>
      </w:r>
    </w:p>
    <w:p w14:paraId="291542EC" w14:textId="0C77BD87" w:rsidR="00776D63" w:rsidRPr="00E23424" w:rsidRDefault="00364D2F" w:rsidP="00776D63">
      <w:pPr>
        <w:jc w:val="both"/>
        <w:rPr>
          <w:rFonts w:ascii="Times New Roman" w:hAnsi="Times New Roman" w:cs="Times New Roman"/>
          <w:lang w:val="pt-PT"/>
        </w:rPr>
      </w:pPr>
      <w:r>
        <w:rPr>
          <w:rFonts w:ascii="Times New Roman" w:hAnsi="Times New Roman" w:cs="Times New Roman"/>
          <w:b/>
          <w:bCs/>
          <w:lang w:val="pt-PT"/>
        </w:rPr>
        <w:lastRenderedPageBreak/>
        <w:t>19</w:t>
      </w:r>
      <w:r w:rsidR="00776D63" w:rsidRPr="00364D2F">
        <w:rPr>
          <w:rFonts w:ascii="Times New Roman" w:hAnsi="Times New Roman" w:cs="Times New Roman"/>
          <w:b/>
          <w:bCs/>
          <w:lang w:val="pt-PT"/>
        </w:rPr>
        <w:t>.5</w:t>
      </w:r>
      <w:r w:rsidR="00776D63" w:rsidRPr="00E23424">
        <w:rPr>
          <w:rFonts w:ascii="Times New Roman" w:hAnsi="Times New Roman" w:cs="Times New Roman"/>
          <w:lang w:val="pt-PT"/>
        </w:rPr>
        <w:t xml:space="preserve"> Antes da aplicação da multa será facultada a defesa do interessado no prazo de 15 (quinze) dias úteis, contado da data de sua intimação.</w:t>
      </w:r>
    </w:p>
    <w:p w14:paraId="2FB52A4F" w14:textId="49867F48" w:rsidR="00776D63" w:rsidRPr="00E23424" w:rsidRDefault="00364D2F" w:rsidP="00776D63">
      <w:pPr>
        <w:jc w:val="both"/>
        <w:rPr>
          <w:rFonts w:ascii="Times New Roman" w:hAnsi="Times New Roman" w:cs="Times New Roman"/>
          <w:lang w:val="pt-PT"/>
        </w:rPr>
      </w:pPr>
      <w:r>
        <w:rPr>
          <w:rFonts w:ascii="Times New Roman" w:hAnsi="Times New Roman" w:cs="Times New Roman"/>
          <w:b/>
          <w:bCs/>
          <w:lang w:val="pt-PT"/>
        </w:rPr>
        <w:t>19</w:t>
      </w:r>
      <w:r w:rsidR="00776D63" w:rsidRPr="00364D2F">
        <w:rPr>
          <w:rFonts w:ascii="Times New Roman" w:hAnsi="Times New Roman" w:cs="Times New Roman"/>
          <w:b/>
          <w:bCs/>
          <w:lang w:val="pt-PT"/>
        </w:rPr>
        <w:t>.6</w:t>
      </w:r>
      <w:r w:rsidR="00776D63" w:rsidRPr="00E23424">
        <w:rPr>
          <w:rFonts w:ascii="Times New Roman" w:hAnsi="Times New Roman" w:cs="Times New Roman"/>
          <w:lang w:val="pt-PT"/>
        </w:rPr>
        <w:t xml:space="preserve"> Se a multa aplicada e as indenizações cabíveis forem superiores ao valor do pagamento eventualmente devido pelo Contratante ao Contratado, além da perda desse valor, a diferença será descontada da garantia prestada ou será cobrada judicialmente.</w:t>
      </w:r>
    </w:p>
    <w:p w14:paraId="5424DE1F" w14:textId="32F38A6A" w:rsidR="00776D63" w:rsidRPr="00E23424" w:rsidRDefault="00364D2F" w:rsidP="00776D63">
      <w:pPr>
        <w:jc w:val="both"/>
        <w:rPr>
          <w:rFonts w:ascii="Times New Roman" w:hAnsi="Times New Roman" w:cs="Times New Roman"/>
          <w:lang w:val="pt-PT"/>
        </w:rPr>
      </w:pPr>
      <w:r>
        <w:rPr>
          <w:rFonts w:ascii="Times New Roman" w:hAnsi="Times New Roman" w:cs="Times New Roman"/>
          <w:lang w:val="pt-PT"/>
        </w:rPr>
        <w:t>19</w:t>
      </w:r>
      <w:r w:rsidR="00776D63" w:rsidRPr="00E23424">
        <w:rPr>
          <w:rFonts w:ascii="Times New Roman" w:hAnsi="Times New Roman" w:cs="Times New Roman"/>
          <w:lang w:val="pt-PT"/>
        </w:rPr>
        <w:t>.7 Previamente ao encaminhamento à cobrança judicial, a multa poderá ser recolhida administrativamente no prazo máximo de 10 (dez) dias, a contar da data do recebimento da comunicação enviada pela autoridade competente.</w:t>
      </w:r>
    </w:p>
    <w:p w14:paraId="256A1D0C" w14:textId="7D0DAA02" w:rsidR="00776D63" w:rsidRPr="00E23424" w:rsidRDefault="00364D2F" w:rsidP="00776D63">
      <w:pPr>
        <w:jc w:val="both"/>
        <w:rPr>
          <w:rFonts w:ascii="Times New Roman" w:hAnsi="Times New Roman" w:cs="Times New Roman"/>
          <w:lang w:val="pt-PT"/>
        </w:rPr>
      </w:pPr>
      <w:r>
        <w:rPr>
          <w:rFonts w:ascii="Times New Roman" w:hAnsi="Times New Roman" w:cs="Times New Roman"/>
          <w:lang w:val="pt-PT"/>
        </w:rPr>
        <w:t>19</w:t>
      </w:r>
      <w:r w:rsidR="00776D63" w:rsidRPr="00E23424">
        <w:rPr>
          <w:rFonts w:ascii="Times New Roman" w:hAnsi="Times New Roman" w:cs="Times New Roman"/>
          <w:lang w:val="pt-PT"/>
        </w:rPr>
        <w:t>.8 A aplicação das sanções realizar-se-á em processo administrativo que assegure o contraditório e a ampla defesa ao Contratado, observando-se o procedimento previsto no caput e parágrafos do Artigo 158 da Lei Federal nº 14.133/2021, para as penalidades de impedimento de licitar e contratar e de declaração de inidoneidade para licitar ou contratar.</w:t>
      </w:r>
    </w:p>
    <w:p w14:paraId="72E925FB" w14:textId="038E5B8B" w:rsidR="00776D63" w:rsidRPr="00E23424" w:rsidRDefault="00364D2F" w:rsidP="00776D63">
      <w:pPr>
        <w:jc w:val="both"/>
        <w:rPr>
          <w:rFonts w:ascii="Times New Roman" w:hAnsi="Times New Roman" w:cs="Times New Roman"/>
          <w:lang w:val="pt-PT"/>
        </w:rPr>
      </w:pPr>
      <w:r>
        <w:rPr>
          <w:rFonts w:ascii="Times New Roman" w:hAnsi="Times New Roman" w:cs="Times New Roman"/>
          <w:lang w:val="pt-PT"/>
        </w:rPr>
        <w:t>19</w:t>
      </w:r>
      <w:r w:rsidR="00776D63" w:rsidRPr="00E23424">
        <w:rPr>
          <w:rFonts w:ascii="Times New Roman" w:hAnsi="Times New Roman" w:cs="Times New Roman"/>
          <w:lang w:val="pt-PT"/>
        </w:rPr>
        <w:t>.9 Na aplicação das sanções serão considerados:</w:t>
      </w:r>
    </w:p>
    <w:p w14:paraId="7562F91A" w14:textId="77777777" w:rsidR="00776D63" w:rsidRPr="00E23424" w:rsidRDefault="00776D63" w:rsidP="00776D63">
      <w:pPr>
        <w:numPr>
          <w:ilvl w:val="0"/>
          <w:numId w:val="3"/>
        </w:numPr>
        <w:jc w:val="both"/>
        <w:rPr>
          <w:rFonts w:ascii="Times New Roman" w:hAnsi="Times New Roman" w:cs="Times New Roman"/>
          <w:lang w:val="pt-PT"/>
        </w:rPr>
      </w:pPr>
      <w:r w:rsidRPr="00E23424">
        <w:rPr>
          <w:rFonts w:ascii="Times New Roman" w:hAnsi="Times New Roman" w:cs="Times New Roman"/>
          <w:lang w:val="pt-PT"/>
        </w:rPr>
        <w:t>A natureza e a gravidade da infração cometida;</w:t>
      </w:r>
    </w:p>
    <w:p w14:paraId="70FB6270" w14:textId="77777777" w:rsidR="00776D63" w:rsidRPr="00E23424" w:rsidRDefault="00776D63" w:rsidP="00776D63">
      <w:pPr>
        <w:numPr>
          <w:ilvl w:val="0"/>
          <w:numId w:val="3"/>
        </w:numPr>
        <w:jc w:val="both"/>
        <w:rPr>
          <w:rFonts w:ascii="Times New Roman" w:hAnsi="Times New Roman" w:cs="Times New Roman"/>
          <w:lang w:val="pt-PT"/>
        </w:rPr>
      </w:pPr>
      <w:r w:rsidRPr="00E23424">
        <w:rPr>
          <w:rFonts w:ascii="Times New Roman" w:hAnsi="Times New Roman" w:cs="Times New Roman"/>
          <w:lang w:val="pt-PT"/>
        </w:rPr>
        <w:t>As peculiaridades do caso concreto;</w:t>
      </w:r>
    </w:p>
    <w:p w14:paraId="76FC5699" w14:textId="77777777" w:rsidR="00776D63" w:rsidRPr="00E23424" w:rsidRDefault="00776D63" w:rsidP="00776D63">
      <w:pPr>
        <w:numPr>
          <w:ilvl w:val="0"/>
          <w:numId w:val="3"/>
        </w:numPr>
        <w:jc w:val="both"/>
        <w:rPr>
          <w:rFonts w:ascii="Times New Roman" w:hAnsi="Times New Roman" w:cs="Times New Roman"/>
          <w:lang w:val="pt-PT"/>
        </w:rPr>
      </w:pPr>
      <w:r w:rsidRPr="00E23424">
        <w:rPr>
          <w:rFonts w:ascii="Times New Roman" w:hAnsi="Times New Roman" w:cs="Times New Roman"/>
          <w:lang w:val="pt-PT"/>
        </w:rPr>
        <w:t>As circunstâncias agravantes ou atenuantes;</w:t>
      </w:r>
    </w:p>
    <w:p w14:paraId="49932BC9" w14:textId="77777777" w:rsidR="00776D63" w:rsidRPr="00E23424" w:rsidRDefault="00776D63" w:rsidP="00776D63">
      <w:pPr>
        <w:numPr>
          <w:ilvl w:val="0"/>
          <w:numId w:val="3"/>
        </w:numPr>
        <w:jc w:val="both"/>
        <w:rPr>
          <w:rFonts w:ascii="Times New Roman" w:hAnsi="Times New Roman" w:cs="Times New Roman"/>
          <w:lang w:val="pt-PT"/>
        </w:rPr>
      </w:pPr>
      <w:r w:rsidRPr="00E23424">
        <w:rPr>
          <w:rFonts w:ascii="Times New Roman" w:hAnsi="Times New Roman" w:cs="Times New Roman"/>
          <w:lang w:val="pt-PT"/>
        </w:rPr>
        <w:t>Os danos que dela provierem para o Contratante;</w:t>
      </w:r>
    </w:p>
    <w:p w14:paraId="2E038FC5" w14:textId="77777777" w:rsidR="00776D63" w:rsidRPr="00E23424" w:rsidRDefault="00776D63" w:rsidP="00776D63">
      <w:pPr>
        <w:numPr>
          <w:ilvl w:val="0"/>
          <w:numId w:val="3"/>
        </w:numPr>
        <w:jc w:val="both"/>
        <w:rPr>
          <w:rFonts w:ascii="Times New Roman" w:hAnsi="Times New Roman" w:cs="Times New Roman"/>
          <w:lang w:val="pt-PT"/>
        </w:rPr>
      </w:pPr>
      <w:r w:rsidRPr="00E23424">
        <w:rPr>
          <w:rFonts w:ascii="Times New Roman" w:hAnsi="Times New Roman" w:cs="Times New Roman"/>
          <w:lang w:val="pt-PT"/>
        </w:rPr>
        <w:t>A implantação ou o aperfeiçoamento de programa de integridade, conforme normas e orientações dos órgãos de controle.</w:t>
      </w:r>
    </w:p>
    <w:p w14:paraId="59AF328F" w14:textId="523AC5DB" w:rsidR="00776D63" w:rsidRPr="00E23424" w:rsidRDefault="00364D2F" w:rsidP="00776D63">
      <w:pPr>
        <w:jc w:val="both"/>
        <w:rPr>
          <w:rFonts w:ascii="Times New Roman" w:hAnsi="Times New Roman" w:cs="Times New Roman"/>
          <w:lang w:val="pt-PT"/>
        </w:rPr>
      </w:pPr>
      <w:r>
        <w:rPr>
          <w:rFonts w:ascii="Times New Roman" w:hAnsi="Times New Roman" w:cs="Times New Roman"/>
          <w:lang w:val="pt-PT"/>
        </w:rPr>
        <w:t>19</w:t>
      </w:r>
      <w:r w:rsidR="00776D63" w:rsidRPr="00E23424">
        <w:rPr>
          <w:rFonts w:ascii="Times New Roman" w:hAnsi="Times New Roman" w:cs="Times New Roman"/>
          <w:lang w:val="pt-PT"/>
        </w:rPr>
        <w:t>.10 Os atos previstos como infrações administrativas na Lei Federal nº14.133/2021, ou em outras leis de licitações e contratos da Administração Pública que também sejam tipificados como atos lesivos na Lei Federal nº12.846/2013, serão apurados e julgados conjuntamente, nos mesmos autos, observados o rito procedimental e autoridade competente definidos na referida Lei.</w:t>
      </w:r>
    </w:p>
    <w:p w14:paraId="3133886B" w14:textId="6546600F" w:rsidR="00776D63" w:rsidRPr="00E23424" w:rsidRDefault="00364D2F" w:rsidP="00776D63">
      <w:pPr>
        <w:jc w:val="both"/>
        <w:rPr>
          <w:rFonts w:ascii="Times New Roman" w:hAnsi="Times New Roman" w:cs="Times New Roman"/>
          <w:lang w:val="pt-PT"/>
        </w:rPr>
      </w:pPr>
      <w:r>
        <w:rPr>
          <w:rFonts w:ascii="Times New Roman" w:hAnsi="Times New Roman" w:cs="Times New Roman"/>
          <w:lang w:val="pt-PT"/>
        </w:rPr>
        <w:t>19</w:t>
      </w:r>
      <w:r w:rsidR="00776D63" w:rsidRPr="00E23424">
        <w:rPr>
          <w:rFonts w:ascii="Times New Roman" w:hAnsi="Times New Roman" w:cs="Times New Roman"/>
          <w:lang w:val="pt-PT"/>
        </w:rPr>
        <w:t>.11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21053D00" w14:textId="37E0DC63" w:rsidR="00776D63" w:rsidRPr="00E23424" w:rsidRDefault="00364D2F" w:rsidP="00776D63">
      <w:pPr>
        <w:jc w:val="both"/>
        <w:rPr>
          <w:rFonts w:ascii="Times New Roman" w:hAnsi="Times New Roman" w:cs="Times New Roman"/>
          <w:lang w:val="pt-PT"/>
        </w:rPr>
      </w:pPr>
      <w:r>
        <w:rPr>
          <w:rFonts w:ascii="Times New Roman" w:hAnsi="Times New Roman" w:cs="Times New Roman"/>
          <w:lang w:val="pt-PT"/>
        </w:rPr>
        <w:t>19</w:t>
      </w:r>
      <w:r w:rsidR="00776D63" w:rsidRPr="00E23424">
        <w:rPr>
          <w:rFonts w:ascii="Times New Roman" w:hAnsi="Times New Roman" w:cs="Times New Roman"/>
          <w:lang w:val="pt-PT"/>
        </w:rPr>
        <w:t>.12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w:t>
      </w:r>
    </w:p>
    <w:p w14:paraId="6101F174" w14:textId="60F0122E" w:rsidR="00776D63" w:rsidRPr="00E23424" w:rsidRDefault="00364D2F" w:rsidP="00776D63">
      <w:pPr>
        <w:jc w:val="both"/>
        <w:rPr>
          <w:rFonts w:ascii="Times New Roman" w:hAnsi="Times New Roman" w:cs="Times New Roman"/>
          <w:lang w:val="pt-PT"/>
        </w:rPr>
      </w:pPr>
      <w:r>
        <w:rPr>
          <w:rFonts w:ascii="Times New Roman" w:hAnsi="Times New Roman" w:cs="Times New Roman"/>
          <w:lang w:val="pt-PT"/>
        </w:rPr>
        <w:t>19</w:t>
      </w:r>
      <w:r w:rsidR="00776D63" w:rsidRPr="00E23424">
        <w:rPr>
          <w:rFonts w:ascii="Times New Roman" w:hAnsi="Times New Roman" w:cs="Times New Roman"/>
          <w:lang w:val="pt-PT"/>
        </w:rPr>
        <w:t>.13 As sanções de impedimento de licitar e contratar e declaração de inidoneidade para licitar ou contratar são passíveis de reabilitação na forma do Artigo 163 da Lei Federal nº 14.133/21.</w:t>
      </w:r>
    </w:p>
    <w:p w14:paraId="2298E1C8" w14:textId="29976062" w:rsidR="00776D63" w:rsidRPr="00E23424" w:rsidRDefault="00776D63" w:rsidP="00776D63">
      <w:pPr>
        <w:jc w:val="both"/>
        <w:rPr>
          <w:rFonts w:ascii="Times New Roman" w:hAnsi="Times New Roman" w:cs="Times New Roman"/>
          <w:b/>
          <w:bCs/>
          <w:lang w:val="pt-PT"/>
        </w:rPr>
      </w:pPr>
      <w:r w:rsidRPr="00E23424">
        <w:rPr>
          <w:rFonts w:ascii="Times New Roman" w:hAnsi="Times New Roman" w:cs="Times New Roman"/>
          <w:b/>
          <w:bCs/>
          <w:lang w:val="pt-PT"/>
        </w:rPr>
        <w:t>2</w:t>
      </w:r>
      <w:r w:rsidR="00364D2F">
        <w:rPr>
          <w:rFonts w:ascii="Times New Roman" w:hAnsi="Times New Roman" w:cs="Times New Roman"/>
          <w:b/>
          <w:bCs/>
          <w:lang w:val="pt-PT"/>
        </w:rPr>
        <w:t>0</w:t>
      </w:r>
      <w:r w:rsidRPr="00E23424">
        <w:rPr>
          <w:rFonts w:ascii="Times New Roman" w:hAnsi="Times New Roman" w:cs="Times New Roman"/>
          <w:b/>
          <w:bCs/>
          <w:lang w:val="pt-PT"/>
        </w:rPr>
        <w:t>. DA EXTINÇÃO CONTRATUAL</w:t>
      </w:r>
    </w:p>
    <w:p w14:paraId="5E1A8C0C" w14:textId="32C5E057"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t>2</w:t>
      </w:r>
      <w:r w:rsidR="00364D2F">
        <w:rPr>
          <w:rFonts w:ascii="Times New Roman" w:hAnsi="Times New Roman" w:cs="Times New Roman"/>
          <w:lang w:val="pt-PT"/>
        </w:rPr>
        <w:t>0</w:t>
      </w:r>
      <w:r w:rsidRPr="00E23424">
        <w:rPr>
          <w:rFonts w:ascii="Times New Roman" w:hAnsi="Times New Roman" w:cs="Times New Roman"/>
          <w:lang w:val="pt-PT"/>
        </w:rPr>
        <w:t>.1 O contrato se extingue quando vencido o prazo nele estipulado, independentemente de terem sido cumpridas ou não as obrigações de ambas as partes contraentes.</w:t>
      </w:r>
    </w:p>
    <w:p w14:paraId="3B7B92C2" w14:textId="5E226786"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lastRenderedPageBreak/>
        <w:t>2</w:t>
      </w:r>
      <w:r w:rsidR="00364D2F">
        <w:rPr>
          <w:rFonts w:ascii="Times New Roman" w:hAnsi="Times New Roman" w:cs="Times New Roman"/>
          <w:lang w:val="pt-PT"/>
        </w:rPr>
        <w:t>0</w:t>
      </w:r>
      <w:r w:rsidRPr="00E23424">
        <w:rPr>
          <w:rFonts w:ascii="Times New Roman" w:hAnsi="Times New Roman" w:cs="Times New Roman"/>
          <w:lang w:val="pt-PT"/>
        </w:rPr>
        <w:t>.2 O contrato pode ser extinto antes do prazo nele fixado, sem ônus para o Contratante, quando esta não dispuser de créditos orçamentários para sua continuidade ou quando entender que o contrato não mais lhe oferece vantagem.</w:t>
      </w:r>
    </w:p>
    <w:p w14:paraId="0EB9F39F" w14:textId="06419DE6"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t>2</w:t>
      </w:r>
      <w:r w:rsidR="00364D2F">
        <w:rPr>
          <w:rFonts w:ascii="Times New Roman" w:hAnsi="Times New Roman" w:cs="Times New Roman"/>
          <w:lang w:val="pt-PT"/>
        </w:rPr>
        <w:t>0</w:t>
      </w:r>
      <w:r w:rsidRPr="00E23424">
        <w:rPr>
          <w:rFonts w:ascii="Times New Roman" w:hAnsi="Times New Roman" w:cs="Times New Roman"/>
          <w:lang w:val="pt-PT"/>
        </w:rPr>
        <w:t>.3 A extinção nesta hipótese ocorrerá na próxima data de aniversário do contrato, desde que haja a notificação do contratado pelo contratante nesse sentido com pelo menos 02 (dois) meses de antecedência desse dia.</w:t>
      </w:r>
    </w:p>
    <w:p w14:paraId="0EC3D7C2" w14:textId="7A4D5993"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t>2</w:t>
      </w:r>
      <w:r w:rsidR="00364D2F">
        <w:rPr>
          <w:rFonts w:ascii="Times New Roman" w:hAnsi="Times New Roman" w:cs="Times New Roman"/>
          <w:lang w:val="pt-PT"/>
        </w:rPr>
        <w:t>0</w:t>
      </w:r>
      <w:r w:rsidRPr="00E23424">
        <w:rPr>
          <w:rFonts w:ascii="Times New Roman" w:hAnsi="Times New Roman" w:cs="Times New Roman"/>
          <w:lang w:val="pt-PT"/>
        </w:rPr>
        <w:t>.4 Caso a notificação da não-continuidade do contrato de que trata este subitem ocorra com menos de 02 (dois) meses da data de aniversário, a extinção contratual ocorrerá após 02 (dois) meses da data da comunicação.</w:t>
      </w:r>
    </w:p>
    <w:p w14:paraId="0A38DB69" w14:textId="2F9FD75B"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t>2</w:t>
      </w:r>
      <w:r w:rsidR="00364D2F">
        <w:rPr>
          <w:rFonts w:ascii="Times New Roman" w:hAnsi="Times New Roman" w:cs="Times New Roman"/>
          <w:lang w:val="pt-PT"/>
        </w:rPr>
        <w:t>0</w:t>
      </w:r>
      <w:r w:rsidRPr="00E23424">
        <w:rPr>
          <w:rFonts w:ascii="Times New Roman" w:hAnsi="Times New Roman" w:cs="Times New Roman"/>
          <w:lang w:val="pt-PT"/>
        </w:rPr>
        <w:t>.5 O contrato pode ser extinto antes de cumpridas as obrigações nele estipuladas, ou antes do prazo nele fixado, por algum dos motivos previstos no Artigo 137 da NLLC, bem como amigavelmente, assegurados o contraditório e a ampla defesa.</w:t>
      </w:r>
    </w:p>
    <w:p w14:paraId="42460BE2" w14:textId="2CA5BB73"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t>2</w:t>
      </w:r>
      <w:r w:rsidR="00364D2F">
        <w:rPr>
          <w:rFonts w:ascii="Times New Roman" w:hAnsi="Times New Roman" w:cs="Times New Roman"/>
          <w:lang w:val="pt-PT"/>
        </w:rPr>
        <w:t>0</w:t>
      </w:r>
      <w:r w:rsidRPr="00E23424">
        <w:rPr>
          <w:rFonts w:ascii="Times New Roman" w:hAnsi="Times New Roman" w:cs="Times New Roman"/>
          <w:lang w:val="pt-PT"/>
        </w:rPr>
        <w:t>.6 Nesta hipótese, aplicam-se também os Artigos 138 e 139 da mesma Lei.</w:t>
      </w:r>
    </w:p>
    <w:p w14:paraId="1442B48C" w14:textId="598D1C83"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t>2</w:t>
      </w:r>
      <w:r w:rsidR="00364D2F">
        <w:rPr>
          <w:rFonts w:ascii="Times New Roman" w:hAnsi="Times New Roman" w:cs="Times New Roman"/>
          <w:lang w:val="pt-PT"/>
        </w:rPr>
        <w:t>0</w:t>
      </w:r>
      <w:r w:rsidRPr="00E23424">
        <w:rPr>
          <w:rFonts w:ascii="Times New Roman" w:hAnsi="Times New Roman" w:cs="Times New Roman"/>
          <w:lang w:val="pt-PT"/>
        </w:rPr>
        <w:t>.7 A alteração social ou modificação da finalidade ou da estrutura da empresa não ensejará rescisão se não restringir sua capacidade de concluir o contrato.</w:t>
      </w:r>
    </w:p>
    <w:p w14:paraId="5E15115C" w14:textId="28ABC3C2"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t>2</w:t>
      </w:r>
      <w:r w:rsidR="00364D2F">
        <w:rPr>
          <w:rFonts w:ascii="Times New Roman" w:hAnsi="Times New Roman" w:cs="Times New Roman"/>
          <w:lang w:val="pt-PT"/>
        </w:rPr>
        <w:t>0</w:t>
      </w:r>
      <w:r w:rsidRPr="00E23424">
        <w:rPr>
          <w:rFonts w:ascii="Times New Roman" w:hAnsi="Times New Roman" w:cs="Times New Roman"/>
          <w:lang w:val="pt-PT"/>
        </w:rPr>
        <w:t>.8 Se a operação implicar mudança da pessoa jurídica contratada, deverá ser formalizado termo aditivo para alteração subjetiva.</w:t>
      </w:r>
    </w:p>
    <w:p w14:paraId="6947E098" w14:textId="68BC7F4F"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t>2</w:t>
      </w:r>
      <w:r w:rsidR="00364D2F">
        <w:rPr>
          <w:rFonts w:ascii="Times New Roman" w:hAnsi="Times New Roman" w:cs="Times New Roman"/>
          <w:lang w:val="pt-PT"/>
        </w:rPr>
        <w:t>0</w:t>
      </w:r>
      <w:r w:rsidRPr="00E23424">
        <w:rPr>
          <w:rFonts w:ascii="Times New Roman" w:hAnsi="Times New Roman" w:cs="Times New Roman"/>
          <w:lang w:val="pt-PT"/>
        </w:rPr>
        <w:t>.9 O termo de rescisão, sempre que possível, será precedido:</w:t>
      </w:r>
    </w:p>
    <w:p w14:paraId="05800FD3" w14:textId="77777777" w:rsidR="00776D63" w:rsidRPr="00E23424" w:rsidRDefault="00776D63" w:rsidP="00776D63">
      <w:pPr>
        <w:numPr>
          <w:ilvl w:val="0"/>
          <w:numId w:val="2"/>
        </w:numPr>
        <w:jc w:val="both"/>
        <w:rPr>
          <w:rFonts w:ascii="Times New Roman" w:hAnsi="Times New Roman" w:cs="Times New Roman"/>
          <w:lang w:val="pt-PT"/>
        </w:rPr>
      </w:pPr>
      <w:r w:rsidRPr="00E23424">
        <w:rPr>
          <w:rFonts w:ascii="Times New Roman" w:hAnsi="Times New Roman" w:cs="Times New Roman"/>
          <w:lang w:val="pt-PT"/>
        </w:rPr>
        <w:t>Balanço dos eventos contratuais já cumpridos ou parcialmente cumpridos.</w:t>
      </w:r>
    </w:p>
    <w:p w14:paraId="1CEBB4A5" w14:textId="77777777" w:rsidR="00776D63" w:rsidRPr="00E23424" w:rsidRDefault="00776D63" w:rsidP="00776D63">
      <w:pPr>
        <w:numPr>
          <w:ilvl w:val="0"/>
          <w:numId w:val="2"/>
        </w:numPr>
        <w:jc w:val="both"/>
        <w:rPr>
          <w:rFonts w:ascii="Times New Roman" w:hAnsi="Times New Roman" w:cs="Times New Roman"/>
          <w:lang w:val="pt-PT"/>
        </w:rPr>
      </w:pPr>
      <w:r w:rsidRPr="00E23424">
        <w:rPr>
          <w:rFonts w:ascii="Times New Roman" w:hAnsi="Times New Roman" w:cs="Times New Roman"/>
          <w:lang w:val="pt-PT"/>
        </w:rPr>
        <w:t>Relação dos pagamentos já efetuados e ainda devidos.</w:t>
      </w:r>
    </w:p>
    <w:p w14:paraId="197DF11D" w14:textId="77777777" w:rsidR="00776D63" w:rsidRPr="00E23424" w:rsidRDefault="00776D63" w:rsidP="00776D63">
      <w:pPr>
        <w:numPr>
          <w:ilvl w:val="0"/>
          <w:numId w:val="2"/>
        </w:numPr>
        <w:jc w:val="both"/>
        <w:rPr>
          <w:rFonts w:ascii="Times New Roman" w:hAnsi="Times New Roman" w:cs="Times New Roman"/>
          <w:lang w:val="pt-PT"/>
        </w:rPr>
      </w:pPr>
      <w:r w:rsidRPr="00E23424">
        <w:rPr>
          <w:rFonts w:ascii="Times New Roman" w:hAnsi="Times New Roman" w:cs="Times New Roman"/>
          <w:lang w:val="pt-PT"/>
        </w:rPr>
        <w:t>Indenizações e multas.</w:t>
      </w:r>
    </w:p>
    <w:p w14:paraId="0F97B0D7" w14:textId="470443E3" w:rsidR="00776D63" w:rsidRPr="00E23424" w:rsidRDefault="00776D63" w:rsidP="00776D63">
      <w:pPr>
        <w:jc w:val="both"/>
        <w:rPr>
          <w:rFonts w:ascii="Times New Roman" w:hAnsi="Times New Roman" w:cs="Times New Roman"/>
          <w:b/>
          <w:bCs/>
          <w:lang w:val="pt-PT"/>
        </w:rPr>
      </w:pPr>
      <w:r w:rsidRPr="00E23424">
        <w:rPr>
          <w:rFonts w:ascii="Times New Roman" w:hAnsi="Times New Roman" w:cs="Times New Roman"/>
          <w:b/>
          <w:bCs/>
          <w:lang w:val="pt-PT"/>
        </w:rPr>
        <w:t>2</w:t>
      </w:r>
      <w:r w:rsidR="00364D2F">
        <w:rPr>
          <w:rFonts w:ascii="Times New Roman" w:hAnsi="Times New Roman" w:cs="Times New Roman"/>
          <w:b/>
          <w:bCs/>
          <w:lang w:val="pt-PT"/>
        </w:rPr>
        <w:t>1</w:t>
      </w:r>
      <w:r w:rsidRPr="00E23424">
        <w:rPr>
          <w:rFonts w:ascii="Times New Roman" w:hAnsi="Times New Roman" w:cs="Times New Roman"/>
          <w:b/>
          <w:bCs/>
          <w:lang w:val="pt-PT"/>
        </w:rPr>
        <w:t>. DA DOTAÇÃO ORÇAMENTÁRIA</w:t>
      </w:r>
    </w:p>
    <w:p w14:paraId="4967F0A3" w14:textId="77777777"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t xml:space="preserve">As despesas decorrentes da presente contratação correrão à conta de recursos específicos consignados no Orçamento deste exercício, Será informada por ocasião da Autorização de Fornecimento – AF. </w:t>
      </w:r>
    </w:p>
    <w:p w14:paraId="33877076" w14:textId="551BB480" w:rsidR="00776D63" w:rsidRPr="00E23424" w:rsidRDefault="00776D63" w:rsidP="00776D63">
      <w:pPr>
        <w:jc w:val="both"/>
        <w:rPr>
          <w:rFonts w:ascii="Times New Roman" w:hAnsi="Times New Roman" w:cs="Times New Roman"/>
          <w:b/>
          <w:bCs/>
          <w:lang w:val="pt-PT"/>
        </w:rPr>
      </w:pPr>
      <w:r w:rsidRPr="00E23424">
        <w:rPr>
          <w:rFonts w:ascii="Times New Roman" w:hAnsi="Times New Roman" w:cs="Times New Roman"/>
          <w:b/>
          <w:bCs/>
          <w:lang w:val="pt-PT"/>
        </w:rPr>
        <w:t>2</w:t>
      </w:r>
      <w:r w:rsidR="00364D2F">
        <w:rPr>
          <w:rFonts w:ascii="Times New Roman" w:hAnsi="Times New Roman" w:cs="Times New Roman"/>
          <w:b/>
          <w:bCs/>
          <w:lang w:val="pt-PT"/>
        </w:rPr>
        <w:t>2</w:t>
      </w:r>
      <w:r w:rsidRPr="00E23424">
        <w:rPr>
          <w:rFonts w:ascii="Times New Roman" w:hAnsi="Times New Roman" w:cs="Times New Roman"/>
          <w:b/>
          <w:bCs/>
          <w:lang w:val="pt-PT"/>
        </w:rPr>
        <w:t>. DOS CASOS OMISSOS</w:t>
      </w:r>
    </w:p>
    <w:p w14:paraId="6DF23123" w14:textId="282CADFE"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t>Os casos omissos serão decididos pelo CONTRATANTE, segundo as disposições contidas na Lei Federal nº 14.133/2021, e demais normas federais aplicáveis e, subsidiariamente, segundo as disposições contidas na Lei Federal nº 8.078/1990 (Código de Defesa do Consumidor) e demais normas e princípios gerais dos Contratos.</w:t>
      </w:r>
    </w:p>
    <w:p w14:paraId="7F53F67C" w14:textId="4BAD7EF7" w:rsidR="00776D63" w:rsidRPr="00E23424" w:rsidRDefault="00776D63" w:rsidP="00776D63">
      <w:pPr>
        <w:jc w:val="both"/>
        <w:rPr>
          <w:rFonts w:ascii="Times New Roman" w:hAnsi="Times New Roman" w:cs="Times New Roman"/>
          <w:b/>
          <w:bCs/>
          <w:lang w:val="pt-PT"/>
        </w:rPr>
      </w:pPr>
      <w:r w:rsidRPr="00E23424">
        <w:rPr>
          <w:rFonts w:ascii="Times New Roman" w:hAnsi="Times New Roman" w:cs="Times New Roman"/>
          <w:b/>
          <w:bCs/>
          <w:lang w:val="pt-PT"/>
        </w:rPr>
        <w:t>2</w:t>
      </w:r>
      <w:r w:rsidR="00364D2F">
        <w:rPr>
          <w:rFonts w:ascii="Times New Roman" w:hAnsi="Times New Roman" w:cs="Times New Roman"/>
          <w:b/>
          <w:bCs/>
          <w:lang w:val="pt-PT"/>
        </w:rPr>
        <w:t>3</w:t>
      </w:r>
      <w:r w:rsidRPr="00E23424">
        <w:rPr>
          <w:rFonts w:ascii="Times New Roman" w:hAnsi="Times New Roman" w:cs="Times New Roman"/>
          <w:b/>
          <w:bCs/>
          <w:lang w:val="pt-PT"/>
        </w:rPr>
        <w:t>. DA FISCALIZAÇÃO</w:t>
      </w:r>
    </w:p>
    <w:p w14:paraId="5323ED1B" w14:textId="1781338E"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t xml:space="preserve">A fiscalização pela totalidade da prestação de serviços objeto do presente Instrumento Administrativo, será realizada pelo Município Contratante através do(s) </w:t>
      </w:r>
      <w:r w:rsidRPr="00E23424">
        <w:rPr>
          <w:rFonts w:ascii="Times New Roman" w:hAnsi="Times New Roman" w:cs="Times New Roman"/>
          <w:u w:val="single"/>
          <w:lang w:val="pt-PT"/>
        </w:rPr>
        <w:t>GESTOR</w:t>
      </w:r>
      <w:r w:rsidR="00E23424" w:rsidRPr="00E23424">
        <w:rPr>
          <w:rFonts w:ascii="Times New Roman" w:hAnsi="Times New Roman" w:cs="Times New Roman"/>
          <w:u w:val="single"/>
          <w:lang w:val="pt-PT"/>
        </w:rPr>
        <w:t xml:space="preserve"> </w:t>
      </w:r>
      <w:r w:rsidR="007057E8" w:rsidRPr="00E23424">
        <w:rPr>
          <w:rFonts w:ascii="Times New Roman" w:hAnsi="Times New Roman" w:cs="Times New Roman"/>
          <w:lang w:val="pt-PT"/>
        </w:rPr>
        <w:t>designado pela portaria nº04</w:t>
      </w:r>
      <w:r w:rsidR="00E23424" w:rsidRPr="00E23424">
        <w:rPr>
          <w:rFonts w:ascii="Times New Roman" w:hAnsi="Times New Roman" w:cs="Times New Roman"/>
          <w:lang w:val="pt-PT"/>
        </w:rPr>
        <w:t>1</w:t>
      </w:r>
      <w:r w:rsidR="007057E8" w:rsidRPr="00E23424">
        <w:rPr>
          <w:rFonts w:ascii="Times New Roman" w:hAnsi="Times New Roman" w:cs="Times New Roman"/>
          <w:lang w:val="pt-PT"/>
        </w:rPr>
        <w:t xml:space="preserve">/2025 </w:t>
      </w:r>
      <w:r w:rsidRPr="00E23424">
        <w:rPr>
          <w:rFonts w:ascii="Times New Roman" w:hAnsi="Times New Roman" w:cs="Times New Roman"/>
          <w:lang w:val="pt-PT"/>
        </w:rPr>
        <w:tab/>
        <w:t>e</w:t>
      </w:r>
      <w:r w:rsidR="00B54452">
        <w:rPr>
          <w:rFonts w:ascii="Times New Roman" w:hAnsi="Times New Roman" w:cs="Times New Roman"/>
          <w:lang w:val="pt-PT"/>
        </w:rPr>
        <w:t xml:space="preserve"> </w:t>
      </w:r>
      <w:r w:rsidRPr="00E23424">
        <w:rPr>
          <w:rFonts w:ascii="Times New Roman" w:hAnsi="Times New Roman" w:cs="Times New Roman"/>
          <w:lang w:val="pt-PT"/>
        </w:rPr>
        <w:t>pelo(s)</w:t>
      </w:r>
      <w:r w:rsidRPr="00E23424">
        <w:rPr>
          <w:rFonts w:ascii="Times New Roman" w:hAnsi="Times New Roman" w:cs="Times New Roman"/>
          <w:lang w:val="pt-PT"/>
        </w:rPr>
        <w:tab/>
      </w:r>
      <w:r w:rsidRPr="00E23424">
        <w:rPr>
          <w:rFonts w:ascii="Times New Roman" w:hAnsi="Times New Roman" w:cs="Times New Roman"/>
          <w:u w:val="single"/>
          <w:lang w:val="pt-PT"/>
        </w:rPr>
        <w:t>FISCAL</w:t>
      </w:r>
      <w:r w:rsidR="00E23424" w:rsidRPr="00E23424">
        <w:rPr>
          <w:rFonts w:ascii="Times New Roman" w:hAnsi="Times New Roman" w:cs="Times New Roman"/>
          <w:u w:val="single"/>
          <w:lang w:val="pt-PT"/>
        </w:rPr>
        <w:t xml:space="preserve"> </w:t>
      </w:r>
      <w:r w:rsidR="00E23424" w:rsidRPr="00E23424">
        <w:rPr>
          <w:rFonts w:ascii="Times New Roman" w:hAnsi="Times New Roman" w:cs="Times New Roman"/>
          <w:lang w:val="pt-PT"/>
        </w:rPr>
        <w:t xml:space="preserve"> Designado pela portaria nº49/2025.</w:t>
      </w:r>
    </w:p>
    <w:p w14:paraId="244BFA9A" w14:textId="651B376B" w:rsidR="00776D63" w:rsidRPr="00E23424" w:rsidRDefault="00776D63" w:rsidP="00776D63">
      <w:pPr>
        <w:jc w:val="both"/>
        <w:rPr>
          <w:rFonts w:ascii="Times New Roman" w:hAnsi="Times New Roman" w:cs="Times New Roman"/>
          <w:b/>
          <w:bCs/>
          <w:lang w:val="pt-PT"/>
        </w:rPr>
      </w:pPr>
      <w:r w:rsidRPr="00E23424">
        <w:rPr>
          <w:rFonts w:ascii="Times New Roman" w:hAnsi="Times New Roman" w:cs="Times New Roman"/>
          <w:b/>
          <w:bCs/>
          <w:lang w:val="pt-PT"/>
        </w:rPr>
        <w:t>2</w:t>
      </w:r>
      <w:r w:rsidR="00364D2F">
        <w:rPr>
          <w:rFonts w:ascii="Times New Roman" w:hAnsi="Times New Roman" w:cs="Times New Roman"/>
          <w:b/>
          <w:bCs/>
          <w:lang w:val="pt-PT"/>
        </w:rPr>
        <w:t>4</w:t>
      </w:r>
      <w:r w:rsidRPr="00E23424">
        <w:rPr>
          <w:rFonts w:ascii="Times New Roman" w:hAnsi="Times New Roman" w:cs="Times New Roman"/>
          <w:b/>
          <w:bCs/>
          <w:lang w:val="pt-PT"/>
        </w:rPr>
        <w:t>. DA PUBLICAÇÃO</w:t>
      </w:r>
    </w:p>
    <w:p w14:paraId="11D9BEF7" w14:textId="77777777"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t>Incumbirá à CONTRATANTE providenciar a publicação deste instrumento nos termos e condições previstas na Lei Federal nº 14.133/2021.</w:t>
      </w:r>
    </w:p>
    <w:p w14:paraId="697FB51D" w14:textId="33D0B976" w:rsidR="00776D63" w:rsidRPr="00E23424" w:rsidRDefault="00776D63" w:rsidP="00776D63">
      <w:pPr>
        <w:jc w:val="both"/>
        <w:rPr>
          <w:rFonts w:ascii="Times New Roman" w:hAnsi="Times New Roman" w:cs="Times New Roman"/>
          <w:b/>
          <w:bCs/>
          <w:lang w:val="pt-PT"/>
        </w:rPr>
      </w:pPr>
      <w:r w:rsidRPr="00E23424">
        <w:rPr>
          <w:rFonts w:ascii="Times New Roman" w:hAnsi="Times New Roman" w:cs="Times New Roman"/>
          <w:b/>
          <w:bCs/>
          <w:noProof/>
          <w:lang w:val="pt-PT"/>
        </w:rPr>
        <mc:AlternateContent>
          <mc:Choice Requires="wps">
            <w:drawing>
              <wp:anchor distT="0" distB="0" distL="0" distR="0" simplePos="0" relativeHeight="251659264" behindDoc="0" locked="0" layoutInCell="1" allowOverlap="1" wp14:anchorId="73E6E560" wp14:editId="1A4F0607">
                <wp:simplePos x="0" y="0"/>
                <wp:positionH relativeFrom="page">
                  <wp:posOffset>8752205</wp:posOffset>
                </wp:positionH>
                <wp:positionV relativeFrom="paragraph">
                  <wp:posOffset>1198245</wp:posOffset>
                </wp:positionV>
                <wp:extent cx="1097280" cy="1270"/>
                <wp:effectExtent l="0" t="0" r="0" b="0"/>
                <wp:wrapNone/>
                <wp:docPr id="453265098" name="Forma Livre: Forma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97280" cy="1270"/>
                        </a:xfrm>
                        <a:custGeom>
                          <a:avLst/>
                          <a:gdLst/>
                          <a:ahLst/>
                          <a:cxnLst/>
                          <a:rect l="l" t="t" r="r" b="b"/>
                          <a:pathLst>
                            <a:path w="1097280">
                              <a:moveTo>
                                <a:pt x="0" y="0"/>
                              </a:moveTo>
                              <a:lnTo>
                                <a:pt x="1097280" y="0"/>
                              </a:lnTo>
                            </a:path>
                          </a:pathLst>
                        </a:custGeom>
                        <a:ln w="5939">
                          <a:solidFill>
                            <a:srgbClr val="000000"/>
                          </a:solidFill>
                          <a:prstDash val="solid"/>
                        </a:ln>
                      </wps:spPr>
                      <wps:bodyPr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37814B5C" id="Forma Livre: Forma 3" o:spid="_x0000_s1026" style="position:absolute;margin-left:689.15pt;margin-top:94.35pt;width:86.4pt;height:.1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0972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" path="m,l1097280,e" filled="f" strokeweight=".16497mm">
                <v:path arrowok="t"/>
                <w10:wrap anchorx="page"/>
              </v:shape>
            </w:pict>
          </mc:Fallback>
        </mc:AlternateContent>
      </w:r>
      <w:r w:rsidRPr="00E23424">
        <w:rPr>
          <w:rFonts w:ascii="Times New Roman" w:hAnsi="Times New Roman" w:cs="Times New Roman"/>
          <w:b/>
          <w:bCs/>
          <w:lang w:val="pt-PT"/>
        </w:rPr>
        <w:t>2</w:t>
      </w:r>
      <w:r w:rsidR="00364D2F">
        <w:rPr>
          <w:rFonts w:ascii="Times New Roman" w:hAnsi="Times New Roman" w:cs="Times New Roman"/>
          <w:b/>
          <w:bCs/>
          <w:lang w:val="pt-PT"/>
        </w:rPr>
        <w:t>5</w:t>
      </w:r>
      <w:r w:rsidRPr="00E23424">
        <w:rPr>
          <w:rFonts w:ascii="Times New Roman" w:hAnsi="Times New Roman" w:cs="Times New Roman"/>
          <w:b/>
          <w:bCs/>
          <w:lang w:val="pt-PT"/>
        </w:rPr>
        <w:t>. DO FORO</w:t>
      </w:r>
    </w:p>
    <w:p w14:paraId="6353F9E4" w14:textId="77777777"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lastRenderedPageBreak/>
        <w:tab/>
        <w:t>Fica eleito pelas partes, em comum acordo, o Foro da Comarca de Tenente Portela- RS para dirimir os litígios que decorrerem da execução deste Termo de Contrato Administrativo que não possam ser compostos pela conciliação, conforme Artigo 92, §1º da Lei Federal nº 14.133/21.</w:t>
      </w:r>
    </w:p>
    <w:p w14:paraId="27A6904C" w14:textId="77777777"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t>E assim, por estarem justas e acordadas as partes, firmam o presente instrumento, em 02 (duas) vias, de igual teor e forma, juntamente na presença de 02 (duas) testemunhas, para que gere seus jurídicos e legais efeitos.</w:t>
      </w:r>
    </w:p>
    <w:p w14:paraId="3BFA7FBD" w14:textId="4B0B12BC" w:rsidR="00776D63" w:rsidRPr="00E23424" w:rsidRDefault="00776D63" w:rsidP="00E23424">
      <w:pPr>
        <w:jc w:val="center"/>
        <w:rPr>
          <w:rFonts w:ascii="Times New Roman" w:hAnsi="Times New Roman" w:cs="Times New Roman"/>
          <w:lang w:val="pt-PT"/>
        </w:rPr>
      </w:pPr>
      <w:r w:rsidRPr="00E23424">
        <w:rPr>
          <w:rFonts w:ascii="Times New Roman" w:hAnsi="Times New Roman" w:cs="Times New Roman"/>
          <w:lang w:val="pt-PT"/>
        </w:rPr>
        <w:t>Miraguaí – RS</w:t>
      </w:r>
      <w:r w:rsidR="00E23424" w:rsidRPr="00E23424">
        <w:rPr>
          <w:rFonts w:ascii="Times New Roman" w:hAnsi="Times New Roman" w:cs="Times New Roman"/>
          <w:lang w:val="pt-PT"/>
        </w:rPr>
        <w:t xml:space="preserve"> </w:t>
      </w:r>
      <w:r w:rsidR="00C729C5">
        <w:rPr>
          <w:rFonts w:ascii="Times New Roman" w:hAnsi="Times New Roman" w:cs="Times New Roman"/>
          <w:lang w:val="pt-PT"/>
        </w:rPr>
        <w:t>04</w:t>
      </w:r>
      <w:r w:rsidR="00E23424" w:rsidRPr="00E23424">
        <w:rPr>
          <w:rFonts w:ascii="Times New Roman" w:hAnsi="Times New Roman" w:cs="Times New Roman"/>
          <w:lang w:val="pt-PT"/>
        </w:rPr>
        <w:t xml:space="preserve"> </w:t>
      </w:r>
      <w:r w:rsidRPr="00E23424">
        <w:rPr>
          <w:rFonts w:ascii="Times New Roman" w:hAnsi="Times New Roman" w:cs="Times New Roman"/>
          <w:lang w:val="pt-PT"/>
        </w:rPr>
        <w:t>de</w:t>
      </w:r>
      <w:r w:rsidR="00E23424" w:rsidRPr="00E23424">
        <w:rPr>
          <w:rFonts w:ascii="Times New Roman" w:hAnsi="Times New Roman" w:cs="Times New Roman"/>
          <w:lang w:val="pt-PT"/>
        </w:rPr>
        <w:t xml:space="preserve"> </w:t>
      </w:r>
      <w:r w:rsidR="00C729C5">
        <w:rPr>
          <w:rFonts w:ascii="Times New Roman" w:hAnsi="Times New Roman" w:cs="Times New Roman"/>
          <w:lang w:val="pt-PT"/>
        </w:rPr>
        <w:t>fevereiro</w:t>
      </w:r>
      <w:r w:rsidR="00E23424" w:rsidRPr="00E23424">
        <w:rPr>
          <w:rFonts w:ascii="Times New Roman" w:hAnsi="Times New Roman" w:cs="Times New Roman"/>
          <w:lang w:val="pt-PT"/>
        </w:rPr>
        <w:t xml:space="preserve"> </w:t>
      </w:r>
      <w:r w:rsidRPr="00E23424">
        <w:rPr>
          <w:rFonts w:ascii="Times New Roman" w:hAnsi="Times New Roman" w:cs="Times New Roman"/>
          <w:lang w:val="pt-PT"/>
        </w:rPr>
        <w:t>de 2025.</w:t>
      </w:r>
    </w:p>
    <w:p w14:paraId="14033E1E" w14:textId="77777777" w:rsidR="00776D63" w:rsidRPr="00E23424" w:rsidRDefault="00776D63" w:rsidP="00776D63">
      <w:pPr>
        <w:jc w:val="both"/>
        <w:rPr>
          <w:rFonts w:ascii="Times New Roman" w:hAnsi="Times New Roman" w:cs="Times New Roman"/>
          <w:lang w:val="pt-PT"/>
        </w:rPr>
      </w:pPr>
    </w:p>
    <w:p w14:paraId="5B72D12D" w14:textId="40728AF8"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t>__________________________</w:t>
      </w:r>
      <w:r w:rsidR="002A454B">
        <w:rPr>
          <w:rFonts w:ascii="Times New Roman" w:hAnsi="Times New Roman" w:cs="Times New Roman"/>
          <w:lang w:val="pt-PT"/>
        </w:rPr>
        <w:t>____</w:t>
      </w:r>
      <w:r w:rsidRPr="00E23424">
        <w:rPr>
          <w:rFonts w:ascii="Times New Roman" w:hAnsi="Times New Roman" w:cs="Times New Roman"/>
          <w:lang w:val="pt-PT"/>
        </w:rPr>
        <w:t xml:space="preserve">____                  </w:t>
      </w:r>
      <w:r w:rsidR="00E23424">
        <w:rPr>
          <w:rFonts w:ascii="Times New Roman" w:hAnsi="Times New Roman" w:cs="Times New Roman"/>
          <w:lang w:val="pt-PT"/>
        </w:rPr>
        <w:t xml:space="preserve">                       </w:t>
      </w:r>
      <w:r w:rsidR="00E23424" w:rsidRPr="00E23424">
        <w:rPr>
          <w:rFonts w:ascii="Times New Roman" w:hAnsi="Times New Roman" w:cs="Times New Roman"/>
          <w:lang w:val="pt-PT"/>
        </w:rPr>
        <w:t>________</w:t>
      </w:r>
      <w:r w:rsidRPr="00E23424">
        <w:rPr>
          <w:rFonts w:ascii="Times New Roman" w:hAnsi="Times New Roman" w:cs="Times New Roman"/>
          <w:lang w:val="pt-PT"/>
        </w:rPr>
        <w:t>________________________</w:t>
      </w:r>
    </w:p>
    <w:p w14:paraId="6816BA38" w14:textId="4FC786B2" w:rsidR="00E23424" w:rsidRPr="00E23424" w:rsidRDefault="00E23424" w:rsidP="002A454B">
      <w:pPr>
        <w:spacing w:after="0"/>
        <w:jc w:val="both"/>
        <w:rPr>
          <w:rFonts w:ascii="Times New Roman" w:hAnsi="Times New Roman" w:cs="Times New Roman"/>
          <w:b/>
          <w:bCs/>
          <w:lang w:val="pt-PT"/>
        </w:rPr>
      </w:pPr>
      <w:r w:rsidRPr="00E23424">
        <w:rPr>
          <w:rFonts w:ascii="Times New Roman" w:hAnsi="Times New Roman" w:cs="Times New Roman"/>
          <w:b/>
          <w:bCs/>
          <w:lang w:val="pt-PT"/>
        </w:rPr>
        <w:t xml:space="preserve">LEONIR HARTK                                           </w:t>
      </w:r>
      <w:r>
        <w:rPr>
          <w:rFonts w:ascii="Times New Roman" w:hAnsi="Times New Roman" w:cs="Times New Roman"/>
          <w:b/>
          <w:bCs/>
          <w:lang w:val="pt-PT"/>
        </w:rPr>
        <w:t xml:space="preserve">     </w:t>
      </w:r>
      <w:r w:rsidR="00357D9C">
        <w:rPr>
          <w:rFonts w:ascii="Times New Roman" w:hAnsi="Times New Roman" w:cs="Times New Roman"/>
          <w:b/>
          <w:bCs/>
          <w:lang w:val="pt-PT"/>
        </w:rPr>
        <w:t>OESTE PRODUTOS DE LIMPEZA LTDA</w:t>
      </w:r>
    </w:p>
    <w:p w14:paraId="3FF149B7" w14:textId="689508DB" w:rsidR="00E23424" w:rsidRPr="00E23424" w:rsidRDefault="002A454B" w:rsidP="002A454B">
      <w:pPr>
        <w:spacing w:after="0"/>
        <w:jc w:val="both"/>
        <w:rPr>
          <w:rFonts w:ascii="Times New Roman" w:hAnsi="Times New Roman" w:cs="Times New Roman"/>
          <w:b/>
          <w:bCs/>
          <w:lang w:val="pt-PT"/>
        </w:rPr>
      </w:pPr>
      <w:r w:rsidRPr="00E23424">
        <w:rPr>
          <w:rFonts w:ascii="Times New Roman" w:hAnsi="Times New Roman" w:cs="Times New Roman"/>
          <w:b/>
          <w:bCs/>
          <w:lang w:val="pt-PT"/>
        </w:rPr>
        <w:t>PREFEITO</w:t>
      </w:r>
      <w:r w:rsidR="00E23424" w:rsidRPr="00E23424">
        <w:rPr>
          <w:rFonts w:ascii="Times New Roman" w:hAnsi="Times New Roman" w:cs="Times New Roman"/>
          <w:b/>
          <w:bCs/>
          <w:lang w:val="pt-PT"/>
        </w:rPr>
        <w:t xml:space="preserve"> </w:t>
      </w:r>
      <w:r w:rsidR="00E23424">
        <w:rPr>
          <w:rFonts w:ascii="Times New Roman" w:hAnsi="Times New Roman" w:cs="Times New Roman"/>
          <w:b/>
          <w:bCs/>
          <w:lang w:val="pt-PT"/>
        </w:rPr>
        <w:t xml:space="preserve"> </w:t>
      </w:r>
      <w:r>
        <w:rPr>
          <w:rFonts w:ascii="Times New Roman" w:hAnsi="Times New Roman" w:cs="Times New Roman"/>
          <w:b/>
          <w:bCs/>
          <w:lang w:val="pt-PT"/>
        </w:rPr>
        <w:t xml:space="preserve">                                                                                          </w:t>
      </w:r>
      <w:r w:rsidR="00E23424" w:rsidRPr="00E23424">
        <w:rPr>
          <w:rFonts w:ascii="Times New Roman" w:hAnsi="Times New Roman" w:cs="Times New Roman"/>
          <w:b/>
          <w:bCs/>
          <w:lang w:val="pt-PT"/>
        </w:rPr>
        <w:t>CNPJ/MF nº</w:t>
      </w:r>
      <w:r w:rsidR="00357D9C">
        <w:rPr>
          <w:rFonts w:ascii="Times New Roman" w:hAnsi="Times New Roman" w:cs="Times New Roman"/>
          <w:b/>
          <w:bCs/>
          <w:lang w:val="pt-PT"/>
        </w:rPr>
        <w:t>44.639.579/0001-02</w:t>
      </w:r>
    </w:p>
    <w:p w14:paraId="5ECF81BD" w14:textId="7F73C137"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t xml:space="preserve">CONTRATANTE                        </w:t>
      </w:r>
      <w:r w:rsidR="00E23424" w:rsidRPr="00E23424">
        <w:rPr>
          <w:rFonts w:ascii="Times New Roman" w:hAnsi="Times New Roman" w:cs="Times New Roman"/>
          <w:lang w:val="pt-PT"/>
        </w:rPr>
        <w:t xml:space="preserve">                                                    </w:t>
      </w:r>
      <w:r w:rsidR="00E23424">
        <w:rPr>
          <w:rFonts w:ascii="Times New Roman" w:hAnsi="Times New Roman" w:cs="Times New Roman"/>
          <w:lang w:val="pt-PT"/>
        </w:rPr>
        <w:t xml:space="preserve">                                   </w:t>
      </w:r>
      <w:r w:rsidRPr="00E23424">
        <w:rPr>
          <w:rFonts w:ascii="Times New Roman" w:hAnsi="Times New Roman" w:cs="Times New Roman"/>
          <w:lang w:val="pt-PT"/>
        </w:rPr>
        <w:t>CONTRATADO</w:t>
      </w:r>
    </w:p>
    <w:p w14:paraId="59B11A0F" w14:textId="77777777" w:rsidR="00776D63" w:rsidRPr="00E23424" w:rsidRDefault="00776D63" w:rsidP="00776D63">
      <w:pPr>
        <w:jc w:val="both"/>
        <w:rPr>
          <w:rFonts w:ascii="Times New Roman" w:hAnsi="Times New Roman" w:cs="Times New Roman"/>
          <w:lang w:val="pt-PT"/>
        </w:rPr>
      </w:pPr>
    </w:p>
    <w:p w14:paraId="7A418896" w14:textId="77777777"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t>Testemunhas:</w:t>
      </w:r>
    </w:p>
    <w:p w14:paraId="3F21EC36" w14:textId="77777777" w:rsidR="00776D63" w:rsidRPr="00E23424" w:rsidRDefault="00776D63" w:rsidP="00776D63">
      <w:pPr>
        <w:jc w:val="both"/>
        <w:rPr>
          <w:rFonts w:ascii="Times New Roman" w:hAnsi="Times New Roman" w:cs="Times New Roman"/>
          <w:lang w:val="pt-PT"/>
        </w:rPr>
      </w:pPr>
    </w:p>
    <w:p w14:paraId="136FA810" w14:textId="65449C50"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t xml:space="preserve">_____________________________       </w:t>
      </w:r>
      <w:r w:rsidR="00E23424">
        <w:rPr>
          <w:rFonts w:ascii="Times New Roman" w:hAnsi="Times New Roman" w:cs="Times New Roman"/>
          <w:lang w:val="pt-PT"/>
        </w:rPr>
        <w:t xml:space="preserve">                                   </w:t>
      </w:r>
      <w:r w:rsidRPr="00E23424">
        <w:rPr>
          <w:rFonts w:ascii="Times New Roman" w:hAnsi="Times New Roman" w:cs="Times New Roman"/>
          <w:lang w:val="pt-PT"/>
        </w:rPr>
        <w:t xml:space="preserve">  ____________________________</w:t>
      </w:r>
    </w:p>
    <w:p w14:paraId="3D8F3C7D" w14:textId="011A29F6" w:rsidR="00776D63" w:rsidRPr="00E23424" w:rsidRDefault="00776D63" w:rsidP="00776D63">
      <w:pPr>
        <w:numPr>
          <w:ilvl w:val="0"/>
          <w:numId w:val="1"/>
        </w:numPr>
        <w:jc w:val="both"/>
        <w:rPr>
          <w:rFonts w:ascii="Times New Roman" w:hAnsi="Times New Roman" w:cs="Times New Roman"/>
          <w:lang w:val="pt-PT"/>
        </w:rPr>
      </w:pPr>
      <w:r w:rsidRPr="00E23424">
        <w:rPr>
          <w:rFonts w:ascii="Times New Roman" w:hAnsi="Times New Roman" w:cs="Times New Roman"/>
          <w:lang w:val="pt-PT"/>
        </w:rPr>
        <w:t xml:space="preserve">CPF nº                                             </w:t>
      </w:r>
      <w:r w:rsidR="00E23424">
        <w:rPr>
          <w:rFonts w:ascii="Times New Roman" w:hAnsi="Times New Roman" w:cs="Times New Roman"/>
          <w:lang w:val="pt-PT"/>
        </w:rPr>
        <w:t xml:space="preserve">                        </w:t>
      </w:r>
      <w:r w:rsidRPr="00E23424">
        <w:rPr>
          <w:rFonts w:ascii="Times New Roman" w:hAnsi="Times New Roman" w:cs="Times New Roman"/>
          <w:lang w:val="pt-PT"/>
        </w:rPr>
        <w:t xml:space="preserve">     2.    CPF nº</w:t>
      </w:r>
    </w:p>
    <w:p w14:paraId="050DA3DD" w14:textId="77777777" w:rsidR="00663A15" w:rsidRPr="00E23424" w:rsidRDefault="00663A15" w:rsidP="00776D63">
      <w:pPr>
        <w:jc w:val="both"/>
        <w:rPr>
          <w:rFonts w:ascii="Times New Roman" w:hAnsi="Times New Roman" w:cs="Times New Roman"/>
        </w:rPr>
      </w:pPr>
    </w:p>
    <w:sectPr w:rsidR="00663A15" w:rsidRPr="00E23424" w:rsidSect="00E23424">
      <w:headerReference w:type="default" r:id="rId7"/>
      <w:footerReference w:type="default" r:id="rId8"/>
      <w:pgSz w:w="11906" w:h="16838"/>
      <w:pgMar w:top="2552"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FC2F4A" w14:textId="77777777" w:rsidR="00E23424" w:rsidRDefault="00E23424">
      <w:pPr>
        <w:spacing w:after="0" w:line="240" w:lineRule="auto"/>
      </w:pPr>
      <w:r>
        <w:separator/>
      </w:r>
    </w:p>
  </w:endnote>
  <w:endnote w:type="continuationSeparator" w:id="0">
    <w:p w14:paraId="304E4B57" w14:textId="77777777" w:rsidR="00E23424" w:rsidRDefault="00E234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0"/>
    <w:family w:val="roman"/>
    <w:pitch w:val="variable"/>
    <w:sig w:usb0="00008003" w:usb1="00000000" w:usb2="00000000" w:usb3="00000000" w:csb0="00000001"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onotype Sorts">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2E6BA6" w14:textId="77777777" w:rsidR="00E469D8" w:rsidRDefault="00E469D8">
    <w:pPr>
      <w:pStyle w:val="Corpodetexto"/>
      <w:spacing w:line="14" w:lineRule="auto"/>
      <w:ind w:left="0"/>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1727F1" w14:textId="77777777" w:rsidR="00E23424" w:rsidRDefault="00E23424">
      <w:pPr>
        <w:spacing w:after="0" w:line="240" w:lineRule="auto"/>
      </w:pPr>
      <w:r>
        <w:separator/>
      </w:r>
    </w:p>
  </w:footnote>
  <w:footnote w:type="continuationSeparator" w:id="0">
    <w:p w14:paraId="0A1A1463" w14:textId="77777777" w:rsidR="00E23424" w:rsidRDefault="00E2342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B367A8" w14:textId="77777777" w:rsidR="00C83FD0" w:rsidRPr="00E1428B" w:rsidRDefault="00C83FD0" w:rsidP="00C83FD0">
    <w:pPr>
      <w:spacing w:after="200" w:line="276" w:lineRule="auto"/>
      <w:jc w:val="center"/>
      <w:rPr>
        <w:rFonts w:ascii="Calibri" w:eastAsia="Calibri" w:hAnsi="Calibri" w:cs="Times New Roman"/>
        <w:b/>
        <w:kern w:val="0"/>
        <w:sz w:val="32"/>
        <w:szCs w:val="32"/>
        <w14:ligatures w14:val="none"/>
      </w:rPr>
    </w:pPr>
    <w:r w:rsidRPr="00E1428B">
      <w:rPr>
        <w:rFonts w:ascii="Calibri" w:eastAsia="Calibri" w:hAnsi="Calibri" w:cs="Times New Roman"/>
        <w:b/>
        <w:noProof/>
        <w:kern w:val="0"/>
        <w:sz w:val="32"/>
        <w:szCs w:val="32"/>
        <w14:ligatures w14:val="none"/>
      </w:rPr>
      <w:drawing>
        <wp:anchor distT="0" distB="0" distL="114300" distR="114300" simplePos="0" relativeHeight="251659264" behindDoc="1" locked="0" layoutInCell="1" allowOverlap="1" wp14:anchorId="12B9F455" wp14:editId="02DF27EA">
          <wp:simplePos x="0" y="0"/>
          <wp:positionH relativeFrom="column">
            <wp:posOffset>329565</wp:posOffset>
          </wp:positionH>
          <wp:positionV relativeFrom="paragraph">
            <wp:posOffset>-169545</wp:posOffset>
          </wp:positionV>
          <wp:extent cx="709295" cy="930910"/>
          <wp:effectExtent l="0" t="0" r="0" b="254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9295" cy="9309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1428B">
      <w:rPr>
        <w:rFonts w:ascii="Calibri" w:eastAsia="Calibri" w:hAnsi="Calibri" w:cs="Times New Roman"/>
        <w:b/>
        <w:kern w:val="0"/>
        <w:sz w:val="32"/>
        <w:szCs w:val="32"/>
        <w14:ligatures w14:val="none"/>
      </w:rPr>
      <w:t>MUNICÍPIO DE MIRAGUAÍ</w:t>
    </w:r>
  </w:p>
  <w:p w14:paraId="3F9C7491" w14:textId="77777777" w:rsidR="00C83FD0" w:rsidRPr="00E1428B" w:rsidRDefault="00C83FD0" w:rsidP="00C83FD0">
    <w:pPr>
      <w:tabs>
        <w:tab w:val="center" w:pos="4252"/>
        <w:tab w:val="right" w:pos="8504"/>
      </w:tabs>
      <w:spacing w:after="0" w:line="240" w:lineRule="auto"/>
      <w:jc w:val="center"/>
      <w:rPr>
        <w:rFonts w:ascii="Calibri" w:eastAsia="Calibri" w:hAnsi="Calibri" w:cs="Times New Roman"/>
        <w:kern w:val="0"/>
        <w14:ligatures w14:val="none"/>
      </w:rPr>
    </w:pPr>
    <w:r w:rsidRPr="00E1428B">
      <w:rPr>
        <w:rFonts w:ascii="Calibri" w:eastAsia="Calibri" w:hAnsi="Calibri" w:cs="Times New Roman"/>
        <w:kern w:val="0"/>
        <w14:ligatures w14:val="none"/>
      </w:rPr>
      <w:t>Avenida Ijuí, 1593 – Centro – Miraguaí – CEP 98.540-000</w:t>
    </w:r>
  </w:p>
  <w:p w14:paraId="7030C506" w14:textId="352F2EEF" w:rsidR="00C83FD0" w:rsidRPr="00E1428B" w:rsidRDefault="00C83FD0" w:rsidP="00C83FD0">
    <w:pPr>
      <w:tabs>
        <w:tab w:val="center" w:pos="4252"/>
        <w:tab w:val="right" w:pos="8504"/>
      </w:tabs>
      <w:spacing w:after="0" w:line="240" w:lineRule="auto"/>
      <w:jc w:val="center"/>
      <w:rPr>
        <w:rFonts w:ascii="Calibri" w:eastAsia="Calibri" w:hAnsi="Calibri" w:cs="Times New Roman"/>
        <w:kern w:val="0"/>
        <w14:ligatures w14:val="none"/>
      </w:rPr>
    </w:pPr>
    <w:r w:rsidRPr="00E1428B">
      <w:rPr>
        <w:rFonts w:ascii="Calibri" w:eastAsia="Calibri" w:hAnsi="Calibri" w:cs="Times New Roman"/>
        <w:kern w:val="0"/>
        <w14:ligatures w14:val="none"/>
      </w:rPr>
      <w:t xml:space="preserve">Fone: (55) 3554 2300 – e-mail: </w:t>
    </w:r>
    <w:r>
      <w:rPr>
        <w:rFonts w:ascii="Calibri" w:eastAsia="Calibri" w:hAnsi="Calibri" w:cs="Times New Roman"/>
        <w:kern w:val="0"/>
        <w14:ligatures w14:val="none"/>
      </w:rPr>
      <w:t>licitacao</w:t>
    </w:r>
    <w:r w:rsidRPr="00E1428B">
      <w:rPr>
        <w:rFonts w:ascii="Calibri" w:eastAsia="Calibri" w:hAnsi="Calibri" w:cs="Times New Roman"/>
        <w:kern w:val="0"/>
        <w14:ligatures w14:val="none"/>
      </w:rPr>
      <w:t>@</w:t>
    </w:r>
    <w:r>
      <w:rPr>
        <w:rFonts w:ascii="Calibri" w:eastAsia="Calibri" w:hAnsi="Calibri" w:cs="Times New Roman"/>
        <w:kern w:val="0"/>
        <w14:ligatures w14:val="none"/>
      </w:rPr>
      <w:t>miraguai.rs.gov.br</w:t>
    </w:r>
  </w:p>
  <w:p w14:paraId="1A037C08" w14:textId="77777777" w:rsidR="00C83FD0" w:rsidRPr="00E1428B" w:rsidRDefault="00C83FD0" w:rsidP="00C83FD0">
    <w:pPr>
      <w:pBdr>
        <w:bottom w:val="single" w:sz="12" w:space="1" w:color="auto"/>
      </w:pBdr>
      <w:tabs>
        <w:tab w:val="center" w:pos="4252"/>
        <w:tab w:val="right" w:pos="8504"/>
      </w:tabs>
      <w:spacing w:after="0" w:line="240" w:lineRule="auto"/>
      <w:jc w:val="center"/>
      <w:rPr>
        <w:rFonts w:ascii="Calibri" w:eastAsia="Calibri" w:hAnsi="Calibri" w:cs="Times New Roman"/>
        <w:kern w:val="0"/>
        <w14:ligatures w14:val="none"/>
      </w:rPr>
    </w:pPr>
    <w:r w:rsidRPr="00E1428B">
      <w:rPr>
        <w:rFonts w:ascii="Calibri" w:eastAsia="Calibri" w:hAnsi="Calibri" w:cs="Times New Roman"/>
        <w:kern w:val="0"/>
        <w14:ligatures w14:val="none"/>
      </w:rPr>
      <w:t>CNPJ sob nº 87.613.121/0001-97</w:t>
    </w:r>
  </w:p>
  <w:p w14:paraId="3B10569C" w14:textId="77777777" w:rsidR="00E469D8" w:rsidRDefault="00E469D8">
    <w:pPr>
      <w:pStyle w:val="Corpodetexto"/>
      <w:spacing w:line="14" w:lineRule="auto"/>
      <w:ind w:left="0"/>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A"/>
    <w:multiLevelType w:val="hybridMultilevel"/>
    <w:tmpl w:val="FFFFFFFF"/>
    <w:lvl w:ilvl="0" w:tplc="FFFFFFFF">
      <w:start w:val="1"/>
      <w:numFmt w:val="lowerLetter"/>
      <w:lvlText w:val="%1)"/>
      <w:lvlJc w:val="left"/>
      <w:rPr>
        <w:rFonts w:cs="Times New Roman"/>
      </w:rPr>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15:restartNumberingAfterBreak="0">
    <w:nsid w:val="04BA099E"/>
    <w:multiLevelType w:val="hybridMultilevel"/>
    <w:tmpl w:val="FFFFFFFF"/>
    <w:lvl w:ilvl="0" w:tplc="3D5086F0">
      <w:start w:val="1"/>
      <w:numFmt w:val="lowerLetter"/>
      <w:lvlText w:val="%1)"/>
      <w:lvlJc w:val="left"/>
      <w:pPr>
        <w:ind w:left="231" w:hanging="281"/>
      </w:pPr>
      <w:rPr>
        <w:rFonts w:ascii="Times New Roman" w:eastAsia="Times New Roman" w:hAnsi="Times New Roman" w:cs="Times New Roman" w:hint="default"/>
        <w:b/>
        <w:bCs/>
        <w:i w:val="0"/>
        <w:iCs w:val="0"/>
        <w:spacing w:val="0"/>
        <w:w w:val="100"/>
        <w:sz w:val="23"/>
        <w:szCs w:val="23"/>
      </w:rPr>
    </w:lvl>
    <w:lvl w:ilvl="1" w:tplc="2AAA2208">
      <w:numFmt w:val="bullet"/>
      <w:lvlText w:val="•"/>
      <w:lvlJc w:val="left"/>
      <w:pPr>
        <w:ind w:left="1186" w:hanging="281"/>
      </w:pPr>
      <w:rPr>
        <w:rFonts w:hint="default"/>
      </w:rPr>
    </w:lvl>
    <w:lvl w:ilvl="2" w:tplc="CFCC5844">
      <w:numFmt w:val="bullet"/>
      <w:lvlText w:val="•"/>
      <w:lvlJc w:val="left"/>
      <w:pPr>
        <w:ind w:left="2133" w:hanging="281"/>
      </w:pPr>
      <w:rPr>
        <w:rFonts w:hint="default"/>
      </w:rPr>
    </w:lvl>
    <w:lvl w:ilvl="3" w:tplc="8A28C484">
      <w:numFmt w:val="bullet"/>
      <w:lvlText w:val="•"/>
      <w:lvlJc w:val="left"/>
      <w:pPr>
        <w:ind w:left="3079" w:hanging="281"/>
      </w:pPr>
      <w:rPr>
        <w:rFonts w:hint="default"/>
      </w:rPr>
    </w:lvl>
    <w:lvl w:ilvl="4" w:tplc="72B878AE">
      <w:numFmt w:val="bullet"/>
      <w:lvlText w:val="•"/>
      <w:lvlJc w:val="left"/>
      <w:pPr>
        <w:ind w:left="4026" w:hanging="281"/>
      </w:pPr>
      <w:rPr>
        <w:rFonts w:hint="default"/>
      </w:rPr>
    </w:lvl>
    <w:lvl w:ilvl="5" w:tplc="2C90DE42">
      <w:numFmt w:val="bullet"/>
      <w:lvlText w:val="•"/>
      <w:lvlJc w:val="left"/>
      <w:pPr>
        <w:ind w:left="4973" w:hanging="281"/>
      </w:pPr>
      <w:rPr>
        <w:rFonts w:hint="default"/>
      </w:rPr>
    </w:lvl>
    <w:lvl w:ilvl="6" w:tplc="0FD4911A">
      <w:numFmt w:val="bullet"/>
      <w:lvlText w:val="•"/>
      <w:lvlJc w:val="left"/>
      <w:pPr>
        <w:ind w:left="5919" w:hanging="281"/>
      </w:pPr>
      <w:rPr>
        <w:rFonts w:hint="default"/>
      </w:rPr>
    </w:lvl>
    <w:lvl w:ilvl="7" w:tplc="3156F968">
      <w:numFmt w:val="bullet"/>
      <w:lvlText w:val="•"/>
      <w:lvlJc w:val="left"/>
      <w:pPr>
        <w:ind w:left="6866" w:hanging="281"/>
      </w:pPr>
      <w:rPr>
        <w:rFonts w:hint="default"/>
      </w:rPr>
    </w:lvl>
    <w:lvl w:ilvl="8" w:tplc="90300FC8">
      <w:numFmt w:val="bullet"/>
      <w:lvlText w:val="•"/>
      <w:lvlJc w:val="left"/>
      <w:pPr>
        <w:ind w:left="7813" w:hanging="281"/>
      </w:pPr>
      <w:rPr>
        <w:rFonts w:hint="default"/>
      </w:rPr>
    </w:lvl>
  </w:abstractNum>
  <w:abstractNum w:abstractNumId="2" w15:restartNumberingAfterBreak="0">
    <w:nsid w:val="0629095D"/>
    <w:multiLevelType w:val="hybridMultilevel"/>
    <w:tmpl w:val="FFFFFFFF"/>
    <w:lvl w:ilvl="0" w:tplc="55C4C73C">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rPr>
    </w:lvl>
    <w:lvl w:ilvl="1" w:tplc="E36C33DE">
      <w:numFmt w:val="bullet"/>
      <w:lvlText w:val="•"/>
      <w:lvlJc w:val="left"/>
      <w:pPr>
        <w:ind w:left="1816" w:hanging="708"/>
      </w:pPr>
      <w:rPr>
        <w:rFonts w:hint="default"/>
      </w:rPr>
    </w:lvl>
    <w:lvl w:ilvl="2" w:tplc="3C36363E">
      <w:numFmt w:val="bullet"/>
      <w:lvlText w:val="•"/>
      <w:lvlJc w:val="left"/>
      <w:pPr>
        <w:ind w:left="2693" w:hanging="708"/>
      </w:pPr>
      <w:rPr>
        <w:rFonts w:hint="default"/>
      </w:rPr>
    </w:lvl>
    <w:lvl w:ilvl="3" w:tplc="39561D36">
      <w:numFmt w:val="bullet"/>
      <w:lvlText w:val="•"/>
      <w:lvlJc w:val="left"/>
      <w:pPr>
        <w:ind w:left="3569" w:hanging="708"/>
      </w:pPr>
      <w:rPr>
        <w:rFonts w:hint="default"/>
      </w:rPr>
    </w:lvl>
    <w:lvl w:ilvl="4" w:tplc="F6386082">
      <w:numFmt w:val="bullet"/>
      <w:lvlText w:val="•"/>
      <w:lvlJc w:val="left"/>
      <w:pPr>
        <w:ind w:left="4446" w:hanging="708"/>
      </w:pPr>
      <w:rPr>
        <w:rFonts w:hint="default"/>
      </w:rPr>
    </w:lvl>
    <w:lvl w:ilvl="5" w:tplc="BC3027E4">
      <w:numFmt w:val="bullet"/>
      <w:lvlText w:val="•"/>
      <w:lvlJc w:val="left"/>
      <w:pPr>
        <w:ind w:left="5323" w:hanging="708"/>
      </w:pPr>
      <w:rPr>
        <w:rFonts w:hint="default"/>
      </w:rPr>
    </w:lvl>
    <w:lvl w:ilvl="6" w:tplc="9A2273DA">
      <w:numFmt w:val="bullet"/>
      <w:lvlText w:val="•"/>
      <w:lvlJc w:val="left"/>
      <w:pPr>
        <w:ind w:left="6199" w:hanging="708"/>
      </w:pPr>
      <w:rPr>
        <w:rFonts w:hint="default"/>
      </w:rPr>
    </w:lvl>
    <w:lvl w:ilvl="7" w:tplc="0FA456C0">
      <w:numFmt w:val="bullet"/>
      <w:lvlText w:val="•"/>
      <w:lvlJc w:val="left"/>
      <w:pPr>
        <w:ind w:left="7076" w:hanging="708"/>
      </w:pPr>
      <w:rPr>
        <w:rFonts w:hint="default"/>
      </w:rPr>
    </w:lvl>
    <w:lvl w:ilvl="8" w:tplc="8B304756">
      <w:numFmt w:val="bullet"/>
      <w:lvlText w:val="•"/>
      <w:lvlJc w:val="left"/>
      <w:pPr>
        <w:ind w:left="7953" w:hanging="708"/>
      </w:pPr>
      <w:rPr>
        <w:rFonts w:hint="default"/>
      </w:rPr>
    </w:lvl>
  </w:abstractNum>
  <w:abstractNum w:abstractNumId="3" w15:restartNumberingAfterBreak="0">
    <w:nsid w:val="0913591D"/>
    <w:multiLevelType w:val="hybridMultilevel"/>
    <w:tmpl w:val="FFFFFFFF"/>
    <w:lvl w:ilvl="0" w:tplc="B080A5E2">
      <w:start w:val="1"/>
      <w:numFmt w:val="upperRoman"/>
      <w:lvlText w:val="%1"/>
      <w:lvlJc w:val="left"/>
      <w:pPr>
        <w:ind w:left="378" w:hanging="147"/>
      </w:pPr>
      <w:rPr>
        <w:rFonts w:ascii="Times New Roman" w:eastAsia="Times New Roman" w:hAnsi="Times New Roman" w:cs="Times New Roman" w:hint="default"/>
        <w:b/>
        <w:bCs/>
        <w:i w:val="0"/>
        <w:iCs w:val="0"/>
        <w:spacing w:val="0"/>
        <w:w w:val="100"/>
        <w:sz w:val="23"/>
        <w:szCs w:val="23"/>
      </w:rPr>
    </w:lvl>
    <w:lvl w:ilvl="1" w:tplc="612674A0">
      <w:start w:val="1"/>
      <w:numFmt w:val="lowerLetter"/>
      <w:lvlText w:val="%2)"/>
      <w:lvlJc w:val="left"/>
      <w:pPr>
        <w:ind w:left="490" w:hanging="260"/>
      </w:pPr>
      <w:rPr>
        <w:rFonts w:ascii="Times New Roman" w:eastAsia="Times New Roman" w:hAnsi="Times New Roman" w:cs="Times New Roman" w:hint="default"/>
        <w:b/>
        <w:bCs/>
        <w:i w:val="0"/>
        <w:iCs w:val="0"/>
        <w:spacing w:val="0"/>
        <w:w w:val="100"/>
        <w:sz w:val="23"/>
        <w:szCs w:val="23"/>
      </w:rPr>
    </w:lvl>
    <w:lvl w:ilvl="2" w:tplc="9D880C7E">
      <w:numFmt w:val="bullet"/>
      <w:lvlText w:val="•"/>
      <w:lvlJc w:val="left"/>
      <w:pPr>
        <w:ind w:left="1522" w:hanging="260"/>
      </w:pPr>
      <w:rPr>
        <w:rFonts w:hint="default"/>
      </w:rPr>
    </w:lvl>
    <w:lvl w:ilvl="3" w:tplc="8A7AD210">
      <w:numFmt w:val="bullet"/>
      <w:lvlText w:val="•"/>
      <w:lvlJc w:val="left"/>
      <w:pPr>
        <w:ind w:left="2545" w:hanging="260"/>
      </w:pPr>
      <w:rPr>
        <w:rFonts w:hint="default"/>
      </w:rPr>
    </w:lvl>
    <w:lvl w:ilvl="4" w:tplc="37BEE752">
      <w:numFmt w:val="bullet"/>
      <w:lvlText w:val="•"/>
      <w:lvlJc w:val="left"/>
      <w:pPr>
        <w:ind w:left="3568" w:hanging="260"/>
      </w:pPr>
      <w:rPr>
        <w:rFonts w:hint="default"/>
      </w:rPr>
    </w:lvl>
    <w:lvl w:ilvl="5" w:tplc="F3EA05B8">
      <w:numFmt w:val="bullet"/>
      <w:lvlText w:val="•"/>
      <w:lvlJc w:val="left"/>
      <w:pPr>
        <w:ind w:left="4591" w:hanging="260"/>
      </w:pPr>
      <w:rPr>
        <w:rFonts w:hint="default"/>
      </w:rPr>
    </w:lvl>
    <w:lvl w:ilvl="6" w:tplc="9EF47A64">
      <w:numFmt w:val="bullet"/>
      <w:lvlText w:val="•"/>
      <w:lvlJc w:val="left"/>
      <w:pPr>
        <w:ind w:left="5614" w:hanging="260"/>
      </w:pPr>
      <w:rPr>
        <w:rFonts w:hint="default"/>
      </w:rPr>
    </w:lvl>
    <w:lvl w:ilvl="7" w:tplc="AB06780A">
      <w:numFmt w:val="bullet"/>
      <w:lvlText w:val="•"/>
      <w:lvlJc w:val="left"/>
      <w:pPr>
        <w:ind w:left="6637" w:hanging="260"/>
      </w:pPr>
      <w:rPr>
        <w:rFonts w:hint="default"/>
      </w:rPr>
    </w:lvl>
    <w:lvl w:ilvl="8" w:tplc="AA1C74A0">
      <w:numFmt w:val="bullet"/>
      <w:lvlText w:val="•"/>
      <w:lvlJc w:val="left"/>
      <w:pPr>
        <w:ind w:left="7660" w:hanging="260"/>
      </w:pPr>
      <w:rPr>
        <w:rFonts w:hint="default"/>
      </w:rPr>
    </w:lvl>
  </w:abstractNum>
  <w:abstractNum w:abstractNumId="4" w15:restartNumberingAfterBreak="0">
    <w:nsid w:val="0B526EDB"/>
    <w:multiLevelType w:val="hybridMultilevel"/>
    <w:tmpl w:val="FFFFFFFF"/>
    <w:lvl w:ilvl="0" w:tplc="04160001">
      <w:start w:val="1"/>
      <w:numFmt w:val="bullet"/>
      <w:lvlText w:val=""/>
      <w:lvlJc w:val="left"/>
      <w:pPr>
        <w:ind w:left="1429" w:hanging="360"/>
      </w:pPr>
      <w:rPr>
        <w:rFonts w:ascii="Symbol" w:hAnsi="Symbol" w:hint="default"/>
      </w:rPr>
    </w:lvl>
    <w:lvl w:ilvl="1" w:tplc="04160003">
      <w:start w:val="1"/>
      <w:numFmt w:val="bullet"/>
      <w:lvlText w:val="o"/>
      <w:lvlJc w:val="left"/>
      <w:pPr>
        <w:ind w:left="2149" w:hanging="360"/>
      </w:pPr>
      <w:rPr>
        <w:rFonts w:ascii="Courier New" w:hAnsi="Courier New" w:hint="default"/>
      </w:rPr>
    </w:lvl>
    <w:lvl w:ilvl="2" w:tplc="04160005">
      <w:start w:val="1"/>
      <w:numFmt w:val="bullet"/>
      <w:lvlText w:val=""/>
      <w:lvlJc w:val="left"/>
      <w:pPr>
        <w:ind w:left="2869" w:hanging="360"/>
      </w:pPr>
      <w:rPr>
        <w:rFonts w:ascii="Wingdings" w:hAnsi="Wingdings" w:hint="default"/>
      </w:rPr>
    </w:lvl>
    <w:lvl w:ilvl="3" w:tplc="04160001">
      <w:start w:val="1"/>
      <w:numFmt w:val="bullet"/>
      <w:lvlText w:val=""/>
      <w:lvlJc w:val="left"/>
      <w:pPr>
        <w:ind w:left="3589" w:hanging="360"/>
      </w:pPr>
      <w:rPr>
        <w:rFonts w:ascii="Symbol" w:hAnsi="Symbol" w:hint="default"/>
      </w:rPr>
    </w:lvl>
    <w:lvl w:ilvl="4" w:tplc="04160003">
      <w:start w:val="1"/>
      <w:numFmt w:val="bullet"/>
      <w:lvlText w:val="o"/>
      <w:lvlJc w:val="left"/>
      <w:pPr>
        <w:ind w:left="4309" w:hanging="360"/>
      </w:pPr>
      <w:rPr>
        <w:rFonts w:ascii="Courier New" w:hAnsi="Courier New" w:hint="default"/>
      </w:rPr>
    </w:lvl>
    <w:lvl w:ilvl="5" w:tplc="04160005">
      <w:start w:val="1"/>
      <w:numFmt w:val="bullet"/>
      <w:lvlText w:val=""/>
      <w:lvlJc w:val="left"/>
      <w:pPr>
        <w:ind w:left="5029" w:hanging="360"/>
      </w:pPr>
      <w:rPr>
        <w:rFonts w:ascii="Wingdings" w:hAnsi="Wingdings" w:hint="default"/>
      </w:rPr>
    </w:lvl>
    <w:lvl w:ilvl="6" w:tplc="04160001">
      <w:start w:val="1"/>
      <w:numFmt w:val="bullet"/>
      <w:lvlText w:val=""/>
      <w:lvlJc w:val="left"/>
      <w:pPr>
        <w:ind w:left="5749" w:hanging="360"/>
      </w:pPr>
      <w:rPr>
        <w:rFonts w:ascii="Symbol" w:hAnsi="Symbol" w:hint="default"/>
      </w:rPr>
    </w:lvl>
    <w:lvl w:ilvl="7" w:tplc="04160003">
      <w:start w:val="1"/>
      <w:numFmt w:val="bullet"/>
      <w:lvlText w:val="o"/>
      <w:lvlJc w:val="left"/>
      <w:pPr>
        <w:ind w:left="6469" w:hanging="360"/>
      </w:pPr>
      <w:rPr>
        <w:rFonts w:ascii="Courier New" w:hAnsi="Courier New" w:hint="default"/>
      </w:rPr>
    </w:lvl>
    <w:lvl w:ilvl="8" w:tplc="04160005">
      <w:start w:val="1"/>
      <w:numFmt w:val="bullet"/>
      <w:lvlText w:val=""/>
      <w:lvlJc w:val="left"/>
      <w:pPr>
        <w:ind w:left="7189" w:hanging="360"/>
      </w:pPr>
      <w:rPr>
        <w:rFonts w:ascii="Wingdings" w:hAnsi="Wingdings" w:hint="default"/>
      </w:rPr>
    </w:lvl>
  </w:abstractNum>
  <w:abstractNum w:abstractNumId="5" w15:restartNumberingAfterBreak="0">
    <w:nsid w:val="1F21614A"/>
    <w:multiLevelType w:val="hybridMultilevel"/>
    <w:tmpl w:val="FFFFFFFF"/>
    <w:lvl w:ilvl="0" w:tplc="29F4E4E4">
      <w:start w:val="1"/>
      <w:numFmt w:val="lowerLetter"/>
      <w:lvlText w:val="%1)"/>
      <w:lvlJc w:val="left"/>
      <w:pPr>
        <w:ind w:left="231" w:hanging="262"/>
      </w:pPr>
      <w:rPr>
        <w:rFonts w:ascii="Times New Roman" w:eastAsia="Times New Roman" w:hAnsi="Times New Roman" w:cs="Times New Roman" w:hint="default"/>
        <w:b/>
        <w:bCs/>
        <w:i w:val="0"/>
        <w:iCs w:val="0"/>
        <w:spacing w:val="0"/>
        <w:w w:val="100"/>
        <w:sz w:val="23"/>
        <w:szCs w:val="23"/>
      </w:rPr>
    </w:lvl>
    <w:lvl w:ilvl="1" w:tplc="7B386FDE">
      <w:numFmt w:val="bullet"/>
      <w:lvlText w:val="•"/>
      <w:lvlJc w:val="left"/>
      <w:pPr>
        <w:ind w:left="1186" w:hanging="262"/>
      </w:pPr>
      <w:rPr>
        <w:rFonts w:hint="default"/>
      </w:rPr>
    </w:lvl>
    <w:lvl w:ilvl="2" w:tplc="2B42F78C">
      <w:numFmt w:val="bullet"/>
      <w:lvlText w:val="•"/>
      <w:lvlJc w:val="left"/>
      <w:pPr>
        <w:ind w:left="2133" w:hanging="262"/>
      </w:pPr>
      <w:rPr>
        <w:rFonts w:hint="default"/>
      </w:rPr>
    </w:lvl>
    <w:lvl w:ilvl="3" w:tplc="43C43F16">
      <w:numFmt w:val="bullet"/>
      <w:lvlText w:val="•"/>
      <w:lvlJc w:val="left"/>
      <w:pPr>
        <w:ind w:left="3079" w:hanging="262"/>
      </w:pPr>
      <w:rPr>
        <w:rFonts w:hint="default"/>
      </w:rPr>
    </w:lvl>
    <w:lvl w:ilvl="4" w:tplc="84EA9B0C">
      <w:numFmt w:val="bullet"/>
      <w:lvlText w:val="•"/>
      <w:lvlJc w:val="left"/>
      <w:pPr>
        <w:ind w:left="4026" w:hanging="262"/>
      </w:pPr>
      <w:rPr>
        <w:rFonts w:hint="default"/>
      </w:rPr>
    </w:lvl>
    <w:lvl w:ilvl="5" w:tplc="A5E6FDD8">
      <w:numFmt w:val="bullet"/>
      <w:lvlText w:val="•"/>
      <w:lvlJc w:val="left"/>
      <w:pPr>
        <w:ind w:left="4973" w:hanging="262"/>
      </w:pPr>
      <w:rPr>
        <w:rFonts w:hint="default"/>
      </w:rPr>
    </w:lvl>
    <w:lvl w:ilvl="6" w:tplc="E076AD66">
      <w:numFmt w:val="bullet"/>
      <w:lvlText w:val="•"/>
      <w:lvlJc w:val="left"/>
      <w:pPr>
        <w:ind w:left="5919" w:hanging="262"/>
      </w:pPr>
      <w:rPr>
        <w:rFonts w:hint="default"/>
      </w:rPr>
    </w:lvl>
    <w:lvl w:ilvl="7" w:tplc="90F6ACCC">
      <w:numFmt w:val="bullet"/>
      <w:lvlText w:val="•"/>
      <w:lvlJc w:val="left"/>
      <w:pPr>
        <w:ind w:left="6866" w:hanging="262"/>
      </w:pPr>
      <w:rPr>
        <w:rFonts w:hint="default"/>
      </w:rPr>
    </w:lvl>
    <w:lvl w:ilvl="8" w:tplc="7DD85D68">
      <w:numFmt w:val="bullet"/>
      <w:lvlText w:val="•"/>
      <w:lvlJc w:val="left"/>
      <w:pPr>
        <w:ind w:left="7813" w:hanging="262"/>
      </w:pPr>
      <w:rPr>
        <w:rFonts w:hint="default"/>
      </w:rPr>
    </w:lvl>
  </w:abstractNum>
  <w:abstractNum w:abstractNumId="6" w15:restartNumberingAfterBreak="0">
    <w:nsid w:val="20B04060"/>
    <w:multiLevelType w:val="hybridMultilevel"/>
    <w:tmpl w:val="FFFFFFFF"/>
    <w:lvl w:ilvl="0" w:tplc="0416000F">
      <w:start w:val="1"/>
      <w:numFmt w:val="decimal"/>
      <w:lvlText w:val="%1."/>
      <w:lvlJc w:val="left"/>
      <w:pPr>
        <w:ind w:left="720" w:hanging="360"/>
      </w:pPr>
      <w:rPr>
        <w:rFonts w:cs="Times New Roman" w:hint="default"/>
      </w:rPr>
    </w:lvl>
    <w:lvl w:ilvl="1" w:tplc="04160019" w:tentative="1">
      <w:start w:val="1"/>
      <w:numFmt w:val="lowerLetter"/>
      <w:lvlText w:val="%2."/>
      <w:lvlJc w:val="left"/>
      <w:pPr>
        <w:ind w:left="1440" w:hanging="360"/>
      </w:pPr>
      <w:rPr>
        <w:rFonts w:cs="Times New Roman"/>
      </w:rPr>
    </w:lvl>
    <w:lvl w:ilvl="2" w:tplc="0416001B" w:tentative="1">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abstractNum w:abstractNumId="7" w15:restartNumberingAfterBreak="0">
    <w:nsid w:val="23F3595B"/>
    <w:multiLevelType w:val="hybridMultilevel"/>
    <w:tmpl w:val="FFFFFFFF"/>
    <w:lvl w:ilvl="0" w:tplc="CCF67CD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rPr>
    </w:lvl>
    <w:lvl w:ilvl="1" w:tplc="93EC64C4">
      <w:numFmt w:val="bullet"/>
      <w:lvlText w:val="•"/>
      <w:lvlJc w:val="left"/>
      <w:pPr>
        <w:ind w:left="1402" w:hanging="250"/>
      </w:pPr>
      <w:rPr>
        <w:rFonts w:hint="default"/>
      </w:rPr>
    </w:lvl>
    <w:lvl w:ilvl="2" w:tplc="4F1672AC">
      <w:numFmt w:val="bullet"/>
      <w:lvlText w:val="•"/>
      <w:lvlJc w:val="left"/>
      <w:pPr>
        <w:ind w:left="2325" w:hanging="250"/>
      </w:pPr>
      <w:rPr>
        <w:rFonts w:hint="default"/>
      </w:rPr>
    </w:lvl>
    <w:lvl w:ilvl="3" w:tplc="A6B02738">
      <w:numFmt w:val="bullet"/>
      <w:lvlText w:val="•"/>
      <w:lvlJc w:val="left"/>
      <w:pPr>
        <w:ind w:left="3247" w:hanging="250"/>
      </w:pPr>
      <w:rPr>
        <w:rFonts w:hint="default"/>
      </w:rPr>
    </w:lvl>
    <w:lvl w:ilvl="4" w:tplc="0D2CCD52">
      <w:numFmt w:val="bullet"/>
      <w:lvlText w:val="•"/>
      <w:lvlJc w:val="left"/>
      <w:pPr>
        <w:ind w:left="4170" w:hanging="250"/>
      </w:pPr>
      <w:rPr>
        <w:rFonts w:hint="default"/>
      </w:rPr>
    </w:lvl>
    <w:lvl w:ilvl="5" w:tplc="490CB664">
      <w:numFmt w:val="bullet"/>
      <w:lvlText w:val="•"/>
      <w:lvlJc w:val="left"/>
      <w:pPr>
        <w:ind w:left="5093" w:hanging="250"/>
      </w:pPr>
      <w:rPr>
        <w:rFonts w:hint="default"/>
      </w:rPr>
    </w:lvl>
    <w:lvl w:ilvl="6" w:tplc="9ADA2A5A">
      <w:numFmt w:val="bullet"/>
      <w:lvlText w:val="•"/>
      <w:lvlJc w:val="left"/>
      <w:pPr>
        <w:ind w:left="6015" w:hanging="250"/>
      </w:pPr>
      <w:rPr>
        <w:rFonts w:hint="default"/>
      </w:rPr>
    </w:lvl>
    <w:lvl w:ilvl="7" w:tplc="2A5A2612">
      <w:numFmt w:val="bullet"/>
      <w:lvlText w:val="•"/>
      <w:lvlJc w:val="left"/>
      <w:pPr>
        <w:ind w:left="6938" w:hanging="250"/>
      </w:pPr>
      <w:rPr>
        <w:rFonts w:hint="default"/>
      </w:rPr>
    </w:lvl>
    <w:lvl w:ilvl="8" w:tplc="D7BC04DE">
      <w:numFmt w:val="bullet"/>
      <w:lvlText w:val="•"/>
      <w:lvlJc w:val="left"/>
      <w:pPr>
        <w:ind w:left="7861" w:hanging="250"/>
      </w:pPr>
      <w:rPr>
        <w:rFonts w:hint="default"/>
      </w:rPr>
    </w:lvl>
  </w:abstractNum>
  <w:abstractNum w:abstractNumId="8" w15:restartNumberingAfterBreak="0">
    <w:nsid w:val="26624A04"/>
    <w:multiLevelType w:val="multilevel"/>
    <w:tmpl w:val="DF2E64BA"/>
    <w:lvl w:ilvl="0">
      <w:start w:val="5"/>
      <w:numFmt w:val="decimal"/>
      <w:lvlText w:val="%1"/>
      <w:lvlJc w:val="left"/>
      <w:pPr>
        <w:ind w:left="596" w:hanging="365"/>
      </w:pPr>
      <w:rPr>
        <w:rFonts w:cs="Times New Roman" w:hint="default"/>
      </w:rPr>
    </w:lvl>
    <w:lvl w:ilvl="1">
      <w:start w:val="1"/>
      <w:numFmt w:val="decimal"/>
      <w:lvlText w:val="%1.%2"/>
      <w:lvlJc w:val="left"/>
      <w:pPr>
        <w:ind w:left="596" w:hanging="365"/>
      </w:pPr>
      <w:rPr>
        <w:rFonts w:ascii="Times New Roman" w:eastAsia="Times New Roman" w:hAnsi="Times New Roman" w:cs="Times New Roman" w:hint="default"/>
        <w:b/>
        <w:bCs/>
        <w:i w:val="0"/>
        <w:iCs w:val="0"/>
        <w:spacing w:val="0"/>
        <w:w w:val="100"/>
        <w:sz w:val="23"/>
        <w:szCs w:val="23"/>
      </w:rPr>
    </w:lvl>
    <w:lvl w:ilvl="2">
      <w:start w:val="1"/>
      <w:numFmt w:val="decimal"/>
      <w:lvlText w:val="%1.%2.%3"/>
      <w:lvlJc w:val="left"/>
      <w:pPr>
        <w:ind w:left="231" w:hanging="533"/>
      </w:pPr>
      <w:rPr>
        <w:rFonts w:ascii="Times New Roman" w:eastAsia="Times New Roman" w:hAnsi="Times New Roman" w:cs="Times New Roman" w:hint="default"/>
        <w:b/>
        <w:bCs/>
        <w:i w:val="0"/>
        <w:iCs w:val="0"/>
        <w:spacing w:val="0"/>
        <w:w w:val="100"/>
        <w:sz w:val="23"/>
        <w:szCs w:val="23"/>
      </w:rPr>
    </w:lvl>
    <w:lvl w:ilvl="3">
      <w:numFmt w:val="bullet"/>
      <w:lvlText w:val="•"/>
      <w:lvlJc w:val="left"/>
      <w:pPr>
        <w:ind w:left="2623" w:hanging="533"/>
      </w:pPr>
      <w:rPr>
        <w:rFonts w:hint="default"/>
      </w:rPr>
    </w:lvl>
    <w:lvl w:ilvl="4">
      <w:numFmt w:val="bullet"/>
      <w:lvlText w:val="•"/>
      <w:lvlJc w:val="left"/>
      <w:pPr>
        <w:ind w:left="3635" w:hanging="533"/>
      </w:pPr>
      <w:rPr>
        <w:rFonts w:hint="default"/>
      </w:rPr>
    </w:lvl>
    <w:lvl w:ilvl="5">
      <w:numFmt w:val="bullet"/>
      <w:lvlText w:val="•"/>
      <w:lvlJc w:val="left"/>
      <w:pPr>
        <w:ind w:left="4647" w:hanging="533"/>
      </w:pPr>
      <w:rPr>
        <w:rFonts w:hint="default"/>
      </w:rPr>
    </w:lvl>
    <w:lvl w:ilvl="6">
      <w:numFmt w:val="bullet"/>
      <w:lvlText w:val="•"/>
      <w:lvlJc w:val="left"/>
      <w:pPr>
        <w:ind w:left="5659" w:hanging="533"/>
      </w:pPr>
      <w:rPr>
        <w:rFonts w:hint="default"/>
      </w:rPr>
    </w:lvl>
    <w:lvl w:ilvl="7">
      <w:numFmt w:val="bullet"/>
      <w:lvlText w:val="•"/>
      <w:lvlJc w:val="left"/>
      <w:pPr>
        <w:ind w:left="6670" w:hanging="533"/>
      </w:pPr>
      <w:rPr>
        <w:rFonts w:hint="default"/>
      </w:rPr>
    </w:lvl>
    <w:lvl w:ilvl="8">
      <w:numFmt w:val="bullet"/>
      <w:lvlText w:val="•"/>
      <w:lvlJc w:val="left"/>
      <w:pPr>
        <w:ind w:left="7682" w:hanging="533"/>
      </w:pPr>
      <w:rPr>
        <w:rFonts w:hint="default"/>
      </w:rPr>
    </w:lvl>
  </w:abstractNum>
  <w:abstractNum w:abstractNumId="9" w15:restartNumberingAfterBreak="0">
    <w:nsid w:val="28551095"/>
    <w:multiLevelType w:val="hybridMultilevel"/>
    <w:tmpl w:val="FFFFFFFF"/>
    <w:lvl w:ilvl="0" w:tplc="8C1E05CA">
      <w:start w:val="1"/>
      <w:numFmt w:val="lowerLetter"/>
      <w:lvlText w:val="%1)"/>
      <w:lvlJc w:val="left"/>
      <w:pPr>
        <w:ind w:left="231" w:hanging="279"/>
      </w:pPr>
      <w:rPr>
        <w:rFonts w:ascii="Times New Roman" w:eastAsia="Times New Roman" w:hAnsi="Times New Roman" w:cs="Times New Roman" w:hint="default"/>
        <w:b/>
        <w:bCs/>
        <w:i w:val="0"/>
        <w:iCs w:val="0"/>
        <w:spacing w:val="0"/>
        <w:w w:val="100"/>
        <w:sz w:val="23"/>
        <w:szCs w:val="23"/>
      </w:rPr>
    </w:lvl>
    <w:lvl w:ilvl="1" w:tplc="6BA642B8">
      <w:numFmt w:val="bullet"/>
      <w:lvlText w:val="•"/>
      <w:lvlJc w:val="left"/>
      <w:pPr>
        <w:ind w:left="1186" w:hanging="279"/>
      </w:pPr>
      <w:rPr>
        <w:rFonts w:hint="default"/>
      </w:rPr>
    </w:lvl>
    <w:lvl w:ilvl="2" w:tplc="E98E79B8">
      <w:numFmt w:val="bullet"/>
      <w:lvlText w:val="•"/>
      <w:lvlJc w:val="left"/>
      <w:pPr>
        <w:ind w:left="2133" w:hanging="279"/>
      </w:pPr>
      <w:rPr>
        <w:rFonts w:hint="default"/>
      </w:rPr>
    </w:lvl>
    <w:lvl w:ilvl="3" w:tplc="FA40029E">
      <w:numFmt w:val="bullet"/>
      <w:lvlText w:val="•"/>
      <w:lvlJc w:val="left"/>
      <w:pPr>
        <w:ind w:left="3079" w:hanging="279"/>
      </w:pPr>
      <w:rPr>
        <w:rFonts w:hint="default"/>
      </w:rPr>
    </w:lvl>
    <w:lvl w:ilvl="4" w:tplc="E438ED1A">
      <w:numFmt w:val="bullet"/>
      <w:lvlText w:val="•"/>
      <w:lvlJc w:val="left"/>
      <w:pPr>
        <w:ind w:left="4026" w:hanging="279"/>
      </w:pPr>
      <w:rPr>
        <w:rFonts w:hint="default"/>
      </w:rPr>
    </w:lvl>
    <w:lvl w:ilvl="5" w:tplc="85684D0C">
      <w:numFmt w:val="bullet"/>
      <w:lvlText w:val="•"/>
      <w:lvlJc w:val="left"/>
      <w:pPr>
        <w:ind w:left="4973" w:hanging="279"/>
      </w:pPr>
      <w:rPr>
        <w:rFonts w:hint="default"/>
      </w:rPr>
    </w:lvl>
    <w:lvl w:ilvl="6" w:tplc="467EDF26">
      <w:numFmt w:val="bullet"/>
      <w:lvlText w:val="•"/>
      <w:lvlJc w:val="left"/>
      <w:pPr>
        <w:ind w:left="5919" w:hanging="279"/>
      </w:pPr>
      <w:rPr>
        <w:rFonts w:hint="default"/>
      </w:rPr>
    </w:lvl>
    <w:lvl w:ilvl="7" w:tplc="72BAE7EC">
      <w:numFmt w:val="bullet"/>
      <w:lvlText w:val="•"/>
      <w:lvlJc w:val="left"/>
      <w:pPr>
        <w:ind w:left="6866" w:hanging="279"/>
      </w:pPr>
      <w:rPr>
        <w:rFonts w:hint="default"/>
      </w:rPr>
    </w:lvl>
    <w:lvl w:ilvl="8" w:tplc="DBF855B4">
      <w:numFmt w:val="bullet"/>
      <w:lvlText w:val="•"/>
      <w:lvlJc w:val="left"/>
      <w:pPr>
        <w:ind w:left="7813" w:hanging="279"/>
      </w:pPr>
      <w:rPr>
        <w:rFonts w:hint="default"/>
      </w:rPr>
    </w:lvl>
  </w:abstractNum>
  <w:abstractNum w:abstractNumId="10" w15:restartNumberingAfterBreak="0">
    <w:nsid w:val="2BD415AE"/>
    <w:multiLevelType w:val="hybridMultilevel"/>
    <w:tmpl w:val="FFFFFFFF"/>
    <w:lvl w:ilvl="0" w:tplc="04160017">
      <w:start w:val="1"/>
      <w:numFmt w:val="lowerLetter"/>
      <w:lvlText w:val="%1)"/>
      <w:lvlJc w:val="left"/>
      <w:pPr>
        <w:ind w:left="720" w:hanging="360"/>
      </w:pPr>
      <w:rPr>
        <w:rFonts w:cs="Times New Roman"/>
      </w:rPr>
    </w:lvl>
    <w:lvl w:ilvl="1" w:tplc="04160019" w:tentative="1">
      <w:start w:val="1"/>
      <w:numFmt w:val="lowerLetter"/>
      <w:lvlText w:val="%2."/>
      <w:lvlJc w:val="left"/>
      <w:pPr>
        <w:ind w:left="1440" w:hanging="360"/>
      </w:pPr>
      <w:rPr>
        <w:rFonts w:cs="Times New Roman"/>
      </w:rPr>
    </w:lvl>
    <w:lvl w:ilvl="2" w:tplc="0416001B" w:tentative="1">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abstractNum w:abstractNumId="11" w15:restartNumberingAfterBreak="0">
    <w:nsid w:val="37184BBE"/>
    <w:multiLevelType w:val="hybridMultilevel"/>
    <w:tmpl w:val="FFFFFFFF"/>
    <w:lvl w:ilvl="0" w:tplc="A9E0A328">
      <w:start w:val="1"/>
      <w:numFmt w:val="lowerLetter"/>
      <w:lvlText w:val="%1)"/>
      <w:lvlJc w:val="left"/>
      <w:pPr>
        <w:ind w:left="720" w:hanging="360"/>
      </w:pPr>
      <w:rPr>
        <w:rFonts w:cs="Times New Roman" w:hint="default"/>
        <w:b/>
      </w:rPr>
    </w:lvl>
    <w:lvl w:ilvl="1" w:tplc="04160019" w:tentative="1">
      <w:start w:val="1"/>
      <w:numFmt w:val="lowerLetter"/>
      <w:lvlText w:val="%2."/>
      <w:lvlJc w:val="left"/>
      <w:pPr>
        <w:ind w:left="1440" w:hanging="360"/>
      </w:pPr>
      <w:rPr>
        <w:rFonts w:cs="Times New Roman"/>
      </w:rPr>
    </w:lvl>
    <w:lvl w:ilvl="2" w:tplc="0416001B" w:tentative="1">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abstractNum w:abstractNumId="12" w15:restartNumberingAfterBreak="0">
    <w:nsid w:val="378F212A"/>
    <w:multiLevelType w:val="hybridMultilevel"/>
    <w:tmpl w:val="FFFFFFFF"/>
    <w:lvl w:ilvl="0" w:tplc="B76ADDD2">
      <w:start w:val="1"/>
      <w:numFmt w:val="upperRoman"/>
      <w:lvlText w:val="%1"/>
      <w:lvlJc w:val="left"/>
      <w:pPr>
        <w:ind w:left="366" w:hanging="135"/>
      </w:pPr>
      <w:rPr>
        <w:rFonts w:ascii="Times New Roman" w:eastAsia="Times New Roman" w:hAnsi="Times New Roman" w:cs="Times New Roman" w:hint="default"/>
        <w:b w:val="0"/>
        <w:bCs w:val="0"/>
        <w:i w:val="0"/>
        <w:iCs w:val="0"/>
        <w:spacing w:val="0"/>
        <w:w w:val="100"/>
        <w:sz w:val="23"/>
        <w:szCs w:val="23"/>
      </w:rPr>
    </w:lvl>
    <w:lvl w:ilvl="1" w:tplc="85DA665A">
      <w:numFmt w:val="bullet"/>
      <w:lvlText w:val="•"/>
      <w:lvlJc w:val="left"/>
      <w:pPr>
        <w:ind w:left="1294" w:hanging="135"/>
      </w:pPr>
      <w:rPr>
        <w:rFonts w:hint="default"/>
      </w:rPr>
    </w:lvl>
    <w:lvl w:ilvl="2" w:tplc="10CCBF0E">
      <w:numFmt w:val="bullet"/>
      <w:lvlText w:val="•"/>
      <w:lvlJc w:val="left"/>
      <w:pPr>
        <w:ind w:left="2229" w:hanging="135"/>
      </w:pPr>
      <w:rPr>
        <w:rFonts w:hint="default"/>
      </w:rPr>
    </w:lvl>
    <w:lvl w:ilvl="3" w:tplc="0C185FE0">
      <w:numFmt w:val="bullet"/>
      <w:lvlText w:val="•"/>
      <w:lvlJc w:val="left"/>
      <w:pPr>
        <w:ind w:left="3163" w:hanging="135"/>
      </w:pPr>
      <w:rPr>
        <w:rFonts w:hint="default"/>
      </w:rPr>
    </w:lvl>
    <w:lvl w:ilvl="4" w:tplc="9A46F8A6">
      <w:numFmt w:val="bullet"/>
      <w:lvlText w:val="•"/>
      <w:lvlJc w:val="left"/>
      <w:pPr>
        <w:ind w:left="4098" w:hanging="135"/>
      </w:pPr>
      <w:rPr>
        <w:rFonts w:hint="default"/>
      </w:rPr>
    </w:lvl>
    <w:lvl w:ilvl="5" w:tplc="A574EE8C">
      <w:numFmt w:val="bullet"/>
      <w:lvlText w:val="•"/>
      <w:lvlJc w:val="left"/>
      <w:pPr>
        <w:ind w:left="5033" w:hanging="135"/>
      </w:pPr>
      <w:rPr>
        <w:rFonts w:hint="default"/>
      </w:rPr>
    </w:lvl>
    <w:lvl w:ilvl="6" w:tplc="197064D4">
      <w:numFmt w:val="bullet"/>
      <w:lvlText w:val="•"/>
      <w:lvlJc w:val="left"/>
      <w:pPr>
        <w:ind w:left="5967" w:hanging="135"/>
      </w:pPr>
      <w:rPr>
        <w:rFonts w:hint="default"/>
      </w:rPr>
    </w:lvl>
    <w:lvl w:ilvl="7" w:tplc="6E448FA4">
      <w:numFmt w:val="bullet"/>
      <w:lvlText w:val="•"/>
      <w:lvlJc w:val="left"/>
      <w:pPr>
        <w:ind w:left="6902" w:hanging="135"/>
      </w:pPr>
      <w:rPr>
        <w:rFonts w:hint="default"/>
      </w:rPr>
    </w:lvl>
    <w:lvl w:ilvl="8" w:tplc="0D4C9F40">
      <w:numFmt w:val="bullet"/>
      <w:lvlText w:val="•"/>
      <w:lvlJc w:val="left"/>
      <w:pPr>
        <w:ind w:left="7837" w:hanging="135"/>
      </w:pPr>
      <w:rPr>
        <w:rFonts w:hint="default"/>
      </w:rPr>
    </w:lvl>
  </w:abstractNum>
  <w:abstractNum w:abstractNumId="13" w15:restartNumberingAfterBreak="0">
    <w:nsid w:val="387408C3"/>
    <w:multiLevelType w:val="hybridMultilevel"/>
    <w:tmpl w:val="FFFFFFFF"/>
    <w:lvl w:ilvl="0" w:tplc="9432D7D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rPr>
    </w:lvl>
    <w:lvl w:ilvl="1" w:tplc="A4025CD2">
      <w:numFmt w:val="bullet"/>
      <w:lvlText w:val="•"/>
      <w:lvlJc w:val="left"/>
      <w:pPr>
        <w:ind w:left="1402" w:hanging="250"/>
      </w:pPr>
      <w:rPr>
        <w:rFonts w:hint="default"/>
      </w:rPr>
    </w:lvl>
    <w:lvl w:ilvl="2" w:tplc="5B6004B8">
      <w:numFmt w:val="bullet"/>
      <w:lvlText w:val="•"/>
      <w:lvlJc w:val="left"/>
      <w:pPr>
        <w:ind w:left="2325" w:hanging="250"/>
      </w:pPr>
      <w:rPr>
        <w:rFonts w:hint="default"/>
      </w:rPr>
    </w:lvl>
    <w:lvl w:ilvl="3" w:tplc="68DC5C66">
      <w:numFmt w:val="bullet"/>
      <w:lvlText w:val="•"/>
      <w:lvlJc w:val="left"/>
      <w:pPr>
        <w:ind w:left="3247" w:hanging="250"/>
      </w:pPr>
      <w:rPr>
        <w:rFonts w:hint="default"/>
      </w:rPr>
    </w:lvl>
    <w:lvl w:ilvl="4" w:tplc="40B4C2C6">
      <w:numFmt w:val="bullet"/>
      <w:lvlText w:val="•"/>
      <w:lvlJc w:val="left"/>
      <w:pPr>
        <w:ind w:left="4170" w:hanging="250"/>
      </w:pPr>
      <w:rPr>
        <w:rFonts w:hint="default"/>
      </w:rPr>
    </w:lvl>
    <w:lvl w:ilvl="5" w:tplc="AFB2D552">
      <w:numFmt w:val="bullet"/>
      <w:lvlText w:val="•"/>
      <w:lvlJc w:val="left"/>
      <w:pPr>
        <w:ind w:left="5093" w:hanging="250"/>
      </w:pPr>
      <w:rPr>
        <w:rFonts w:hint="default"/>
      </w:rPr>
    </w:lvl>
    <w:lvl w:ilvl="6" w:tplc="56380E20">
      <w:numFmt w:val="bullet"/>
      <w:lvlText w:val="•"/>
      <w:lvlJc w:val="left"/>
      <w:pPr>
        <w:ind w:left="6015" w:hanging="250"/>
      </w:pPr>
      <w:rPr>
        <w:rFonts w:hint="default"/>
      </w:rPr>
    </w:lvl>
    <w:lvl w:ilvl="7" w:tplc="5D5ABD98">
      <w:numFmt w:val="bullet"/>
      <w:lvlText w:val="•"/>
      <w:lvlJc w:val="left"/>
      <w:pPr>
        <w:ind w:left="6938" w:hanging="250"/>
      </w:pPr>
      <w:rPr>
        <w:rFonts w:hint="default"/>
      </w:rPr>
    </w:lvl>
    <w:lvl w:ilvl="8" w:tplc="0B007968">
      <w:numFmt w:val="bullet"/>
      <w:lvlText w:val="•"/>
      <w:lvlJc w:val="left"/>
      <w:pPr>
        <w:ind w:left="7861" w:hanging="250"/>
      </w:pPr>
      <w:rPr>
        <w:rFonts w:hint="default"/>
      </w:rPr>
    </w:lvl>
  </w:abstractNum>
  <w:abstractNum w:abstractNumId="14" w15:restartNumberingAfterBreak="0">
    <w:nsid w:val="3C31657E"/>
    <w:multiLevelType w:val="multilevel"/>
    <w:tmpl w:val="FFFFFFFF"/>
    <w:lvl w:ilvl="0">
      <w:start w:val="20"/>
      <w:numFmt w:val="decimal"/>
      <w:lvlText w:val="%1"/>
      <w:lvlJc w:val="left"/>
      <w:pPr>
        <w:ind w:left="231" w:hanging="629"/>
      </w:pPr>
      <w:rPr>
        <w:rFonts w:cs="Times New Roman" w:hint="default"/>
      </w:rPr>
    </w:lvl>
    <w:lvl w:ilvl="1">
      <w:start w:val="1"/>
      <w:numFmt w:val="decimal"/>
      <w:lvlText w:val="%1.%2"/>
      <w:lvlJc w:val="left"/>
      <w:pPr>
        <w:ind w:left="231" w:hanging="629"/>
      </w:pPr>
      <w:rPr>
        <w:rFonts w:cs="Times New Roman" w:hint="default"/>
      </w:rPr>
    </w:lvl>
    <w:lvl w:ilvl="2">
      <w:start w:val="2"/>
      <w:numFmt w:val="decimal"/>
      <w:lvlText w:val="%1.%2.%3"/>
      <w:lvlJc w:val="left"/>
      <w:pPr>
        <w:ind w:left="231" w:hanging="629"/>
      </w:pPr>
      <w:rPr>
        <w:rFonts w:ascii="Times New Roman" w:eastAsia="Times New Roman" w:hAnsi="Times New Roman" w:cs="Times New Roman" w:hint="default"/>
        <w:b/>
        <w:bCs/>
        <w:i w:val="0"/>
        <w:iCs w:val="0"/>
        <w:spacing w:val="0"/>
        <w:w w:val="100"/>
        <w:sz w:val="23"/>
        <w:szCs w:val="23"/>
      </w:rPr>
    </w:lvl>
    <w:lvl w:ilvl="3">
      <w:numFmt w:val="bullet"/>
      <w:lvlText w:val="•"/>
      <w:lvlJc w:val="left"/>
      <w:pPr>
        <w:ind w:left="3079" w:hanging="629"/>
      </w:pPr>
      <w:rPr>
        <w:rFonts w:hint="default"/>
      </w:rPr>
    </w:lvl>
    <w:lvl w:ilvl="4">
      <w:numFmt w:val="bullet"/>
      <w:lvlText w:val="•"/>
      <w:lvlJc w:val="left"/>
      <w:pPr>
        <w:ind w:left="4026" w:hanging="629"/>
      </w:pPr>
      <w:rPr>
        <w:rFonts w:hint="default"/>
      </w:rPr>
    </w:lvl>
    <w:lvl w:ilvl="5">
      <w:numFmt w:val="bullet"/>
      <w:lvlText w:val="•"/>
      <w:lvlJc w:val="left"/>
      <w:pPr>
        <w:ind w:left="4973" w:hanging="629"/>
      </w:pPr>
      <w:rPr>
        <w:rFonts w:hint="default"/>
      </w:rPr>
    </w:lvl>
    <w:lvl w:ilvl="6">
      <w:numFmt w:val="bullet"/>
      <w:lvlText w:val="•"/>
      <w:lvlJc w:val="left"/>
      <w:pPr>
        <w:ind w:left="5919" w:hanging="629"/>
      </w:pPr>
      <w:rPr>
        <w:rFonts w:hint="default"/>
      </w:rPr>
    </w:lvl>
    <w:lvl w:ilvl="7">
      <w:numFmt w:val="bullet"/>
      <w:lvlText w:val="•"/>
      <w:lvlJc w:val="left"/>
      <w:pPr>
        <w:ind w:left="6866" w:hanging="629"/>
      </w:pPr>
      <w:rPr>
        <w:rFonts w:hint="default"/>
      </w:rPr>
    </w:lvl>
    <w:lvl w:ilvl="8">
      <w:numFmt w:val="bullet"/>
      <w:lvlText w:val="•"/>
      <w:lvlJc w:val="left"/>
      <w:pPr>
        <w:ind w:left="7813" w:hanging="629"/>
      </w:pPr>
      <w:rPr>
        <w:rFonts w:hint="default"/>
      </w:rPr>
    </w:lvl>
  </w:abstractNum>
  <w:abstractNum w:abstractNumId="15" w15:restartNumberingAfterBreak="0">
    <w:nsid w:val="4336380F"/>
    <w:multiLevelType w:val="hybridMultilevel"/>
    <w:tmpl w:val="FFFFFFFF"/>
    <w:lvl w:ilvl="0" w:tplc="CEB21D04">
      <w:start w:val="1"/>
      <w:numFmt w:val="upperRoman"/>
      <w:lvlText w:val="%1"/>
      <w:lvlJc w:val="left"/>
      <w:pPr>
        <w:ind w:left="231" w:hanging="173"/>
      </w:pPr>
      <w:rPr>
        <w:rFonts w:ascii="Times New Roman" w:eastAsia="Times New Roman" w:hAnsi="Times New Roman" w:cs="Times New Roman" w:hint="default"/>
        <w:b/>
        <w:bCs/>
        <w:i w:val="0"/>
        <w:iCs w:val="0"/>
        <w:spacing w:val="0"/>
        <w:w w:val="100"/>
        <w:sz w:val="23"/>
        <w:szCs w:val="23"/>
      </w:rPr>
    </w:lvl>
    <w:lvl w:ilvl="1" w:tplc="78EEC828">
      <w:numFmt w:val="bullet"/>
      <w:lvlText w:val="•"/>
      <w:lvlJc w:val="left"/>
      <w:pPr>
        <w:ind w:left="1186" w:hanging="173"/>
      </w:pPr>
      <w:rPr>
        <w:rFonts w:hint="default"/>
      </w:rPr>
    </w:lvl>
    <w:lvl w:ilvl="2" w:tplc="535E9022">
      <w:numFmt w:val="bullet"/>
      <w:lvlText w:val="•"/>
      <w:lvlJc w:val="left"/>
      <w:pPr>
        <w:ind w:left="2133" w:hanging="173"/>
      </w:pPr>
      <w:rPr>
        <w:rFonts w:hint="default"/>
      </w:rPr>
    </w:lvl>
    <w:lvl w:ilvl="3" w:tplc="0122AC78">
      <w:numFmt w:val="bullet"/>
      <w:lvlText w:val="•"/>
      <w:lvlJc w:val="left"/>
      <w:pPr>
        <w:ind w:left="3079" w:hanging="173"/>
      </w:pPr>
      <w:rPr>
        <w:rFonts w:hint="default"/>
      </w:rPr>
    </w:lvl>
    <w:lvl w:ilvl="4" w:tplc="10E69A90">
      <w:numFmt w:val="bullet"/>
      <w:lvlText w:val="•"/>
      <w:lvlJc w:val="left"/>
      <w:pPr>
        <w:ind w:left="4026" w:hanging="173"/>
      </w:pPr>
      <w:rPr>
        <w:rFonts w:hint="default"/>
      </w:rPr>
    </w:lvl>
    <w:lvl w:ilvl="5" w:tplc="FB3A6434">
      <w:numFmt w:val="bullet"/>
      <w:lvlText w:val="•"/>
      <w:lvlJc w:val="left"/>
      <w:pPr>
        <w:ind w:left="4973" w:hanging="173"/>
      </w:pPr>
      <w:rPr>
        <w:rFonts w:hint="default"/>
      </w:rPr>
    </w:lvl>
    <w:lvl w:ilvl="6" w:tplc="79D2069E">
      <w:numFmt w:val="bullet"/>
      <w:lvlText w:val="•"/>
      <w:lvlJc w:val="left"/>
      <w:pPr>
        <w:ind w:left="5919" w:hanging="173"/>
      </w:pPr>
      <w:rPr>
        <w:rFonts w:hint="default"/>
      </w:rPr>
    </w:lvl>
    <w:lvl w:ilvl="7" w:tplc="27A6978E">
      <w:numFmt w:val="bullet"/>
      <w:lvlText w:val="•"/>
      <w:lvlJc w:val="left"/>
      <w:pPr>
        <w:ind w:left="6866" w:hanging="173"/>
      </w:pPr>
      <w:rPr>
        <w:rFonts w:hint="default"/>
      </w:rPr>
    </w:lvl>
    <w:lvl w:ilvl="8" w:tplc="CA14F574">
      <w:numFmt w:val="bullet"/>
      <w:lvlText w:val="•"/>
      <w:lvlJc w:val="left"/>
      <w:pPr>
        <w:ind w:left="7813" w:hanging="173"/>
      </w:pPr>
      <w:rPr>
        <w:rFonts w:hint="default"/>
      </w:rPr>
    </w:lvl>
  </w:abstractNum>
  <w:abstractNum w:abstractNumId="16" w15:restartNumberingAfterBreak="0">
    <w:nsid w:val="45C27321"/>
    <w:multiLevelType w:val="hybridMultilevel"/>
    <w:tmpl w:val="FFFFFFFF"/>
    <w:lvl w:ilvl="0" w:tplc="FAE84986">
      <w:start w:val="1"/>
      <w:numFmt w:val="lowerLetter"/>
      <w:lvlText w:val="%1)"/>
      <w:lvlJc w:val="left"/>
      <w:pPr>
        <w:ind w:left="231" w:hanging="238"/>
      </w:pPr>
      <w:rPr>
        <w:rFonts w:ascii="Arial" w:eastAsia="Times New Roman" w:hAnsi="Arial" w:cs="Arial" w:hint="default"/>
        <w:b/>
        <w:bCs/>
        <w:i w:val="0"/>
        <w:iCs w:val="0"/>
        <w:spacing w:val="0"/>
        <w:w w:val="100"/>
        <w:sz w:val="23"/>
        <w:szCs w:val="23"/>
      </w:rPr>
    </w:lvl>
    <w:lvl w:ilvl="1" w:tplc="FFDA117E">
      <w:numFmt w:val="bullet"/>
      <w:lvlText w:val="•"/>
      <w:lvlJc w:val="left"/>
      <w:pPr>
        <w:ind w:left="1186" w:hanging="238"/>
      </w:pPr>
      <w:rPr>
        <w:rFonts w:hint="default"/>
      </w:rPr>
    </w:lvl>
    <w:lvl w:ilvl="2" w:tplc="5A76EA7E">
      <w:numFmt w:val="bullet"/>
      <w:lvlText w:val="•"/>
      <w:lvlJc w:val="left"/>
      <w:pPr>
        <w:ind w:left="2133" w:hanging="238"/>
      </w:pPr>
      <w:rPr>
        <w:rFonts w:hint="default"/>
      </w:rPr>
    </w:lvl>
    <w:lvl w:ilvl="3" w:tplc="A4A2840E">
      <w:numFmt w:val="bullet"/>
      <w:lvlText w:val="•"/>
      <w:lvlJc w:val="left"/>
      <w:pPr>
        <w:ind w:left="3079" w:hanging="238"/>
      </w:pPr>
      <w:rPr>
        <w:rFonts w:hint="default"/>
      </w:rPr>
    </w:lvl>
    <w:lvl w:ilvl="4" w:tplc="AC5CE786">
      <w:numFmt w:val="bullet"/>
      <w:lvlText w:val="•"/>
      <w:lvlJc w:val="left"/>
      <w:pPr>
        <w:ind w:left="4026" w:hanging="238"/>
      </w:pPr>
      <w:rPr>
        <w:rFonts w:hint="default"/>
      </w:rPr>
    </w:lvl>
    <w:lvl w:ilvl="5" w:tplc="B8E845C0">
      <w:numFmt w:val="bullet"/>
      <w:lvlText w:val="•"/>
      <w:lvlJc w:val="left"/>
      <w:pPr>
        <w:ind w:left="4973" w:hanging="238"/>
      </w:pPr>
      <w:rPr>
        <w:rFonts w:hint="default"/>
      </w:rPr>
    </w:lvl>
    <w:lvl w:ilvl="6" w:tplc="361C25DE">
      <w:numFmt w:val="bullet"/>
      <w:lvlText w:val="•"/>
      <w:lvlJc w:val="left"/>
      <w:pPr>
        <w:ind w:left="5919" w:hanging="238"/>
      </w:pPr>
      <w:rPr>
        <w:rFonts w:hint="default"/>
      </w:rPr>
    </w:lvl>
    <w:lvl w:ilvl="7" w:tplc="3BFA72D6">
      <w:numFmt w:val="bullet"/>
      <w:lvlText w:val="•"/>
      <w:lvlJc w:val="left"/>
      <w:pPr>
        <w:ind w:left="6866" w:hanging="238"/>
      </w:pPr>
      <w:rPr>
        <w:rFonts w:hint="default"/>
      </w:rPr>
    </w:lvl>
    <w:lvl w:ilvl="8" w:tplc="148EF6F4">
      <w:numFmt w:val="bullet"/>
      <w:lvlText w:val="•"/>
      <w:lvlJc w:val="left"/>
      <w:pPr>
        <w:ind w:left="7813" w:hanging="238"/>
      </w:pPr>
      <w:rPr>
        <w:rFonts w:hint="default"/>
      </w:rPr>
    </w:lvl>
  </w:abstractNum>
  <w:abstractNum w:abstractNumId="17" w15:restartNumberingAfterBreak="0">
    <w:nsid w:val="470D012B"/>
    <w:multiLevelType w:val="hybridMultilevel"/>
    <w:tmpl w:val="FFFFFFFF"/>
    <w:lvl w:ilvl="0" w:tplc="578AB75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rPr>
    </w:lvl>
    <w:lvl w:ilvl="1" w:tplc="C1F2E9EC">
      <w:numFmt w:val="bullet"/>
      <w:lvlText w:val="•"/>
      <w:lvlJc w:val="left"/>
      <w:pPr>
        <w:ind w:left="1402" w:hanging="250"/>
      </w:pPr>
      <w:rPr>
        <w:rFonts w:hint="default"/>
      </w:rPr>
    </w:lvl>
    <w:lvl w:ilvl="2" w:tplc="A7F61C80">
      <w:numFmt w:val="bullet"/>
      <w:lvlText w:val="•"/>
      <w:lvlJc w:val="left"/>
      <w:pPr>
        <w:ind w:left="2325" w:hanging="250"/>
      </w:pPr>
      <w:rPr>
        <w:rFonts w:hint="default"/>
      </w:rPr>
    </w:lvl>
    <w:lvl w:ilvl="3" w:tplc="B26417BC">
      <w:numFmt w:val="bullet"/>
      <w:lvlText w:val="•"/>
      <w:lvlJc w:val="left"/>
      <w:pPr>
        <w:ind w:left="3247" w:hanging="250"/>
      </w:pPr>
      <w:rPr>
        <w:rFonts w:hint="default"/>
      </w:rPr>
    </w:lvl>
    <w:lvl w:ilvl="4" w:tplc="081ECEFA">
      <w:numFmt w:val="bullet"/>
      <w:lvlText w:val="•"/>
      <w:lvlJc w:val="left"/>
      <w:pPr>
        <w:ind w:left="4170" w:hanging="250"/>
      </w:pPr>
      <w:rPr>
        <w:rFonts w:hint="default"/>
      </w:rPr>
    </w:lvl>
    <w:lvl w:ilvl="5" w:tplc="F1B8C384">
      <w:numFmt w:val="bullet"/>
      <w:lvlText w:val="•"/>
      <w:lvlJc w:val="left"/>
      <w:pPr>
        <w:ind w:left="5093" w:hanging="250"/>
      </w:pPr>
      <w:rPr>
        <w:rFonts w:hint="default"/>
      </w:rPr>
    </w:lvl>
    <w:lvl w:ilvl="6" w:tplc="31AE4BA4">
      <w:numFmt w:val="bullet"/>
      <w:lvlText w:val="•"/>
      <w:lvlJc w:val="left"/>
      <w:pPr>
        <w:ind w:left="6015" w:hanging="250"/>
      </w:pPr>
      <w:rPr>
        <w:rFonts w:hint="default"/>
      </w:rPr>
    </w:lvl>
    <w:lvl w:ilvl="7" w:tplc="43300D60">
      <w:numFmt w:val="bullet"/>
      <w:lvlText w:val="•"/>
      <w:lvlJc w:val="left"/>
      <w:pPr>
        <w:ind w:left="6938" w:hanging="250"/>
      </w:pPr>
      <w:rPr>
        <w:rFonts w:hint="default"/>
      </w:rPr>
    </w:lvl>
    <w:lvl w:ilvl="8" w:tplc="6DA01D64">
      <w:numFmt w:val="bullet"/>
      <w:lvlText w:val="•"/>
      <w:lvlJc w:val="left"/>
      <w:pPr>
        <w:ind w:left="7861" w:hanging="250"/>
      </w:pPr>
      <w:rPr>
        <w:rFonts w:hint="default"/>
      </w:rPr>
    </w:lvl>
  </w:abstractNum>
  <w:abstractNum w:abstractNumId="18" w15:restartNumberingAfterBreak="0">
    <w:nsid w:val="4A8F197F"/>
    <w:multiLevelType w:val="hybridMultilevel"/>
    <w:tmpl w:val="FFFFFFFF"/>
    <w:lvl w:ilvl="0" w:tplc="51244B52">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rPr>
    </w:lvl>
    <w:lvl w:ilvl="1" w:tplc="20A6D9B0">
      <w:numFmt w:val="bullet"/>
      <w:lvlText w:val="•"/>
      <w:lvlJc w:val="left"/>
      <w:pPr>
        <w:ind w:left="1402" w:hanging="250"/>
      </w:pPr>
      <w:rPr>
        <w:rFonts w:hint="default"/>
      </w:rPr>
    </w:lvl>
    <w:lvl w:ilvl="2" w:tplc="CFE41A20">
      <w:numFmt w:val="bullet"/>
      <w:lvlText w:val="•"/>
      <w:lvlJc w:val="left"/>
      <w:pPr>
        <w:ind w:left="2325" w:hanging="250"/>
      </w:pPr>
      <w:rPr>
        <w:rFonts w:hint="default"/>
      </w:rPr>
    </w:lvl>
    <w:lvl w:ilvl="3" w:tplc="8E469D76">
      <w:numFmt w:val="bullet"/>
      <w:lvlText w:val="•"/>
      <w:lvlJc w:val="left"/>
      <w:pPr>
        <w:ind w:left="3247" w:hanging="250"/>
      </w:pPr>
      <w:rPr>
        <w:rFonts w:hint="default"/>
      </w:rPr>
    </w:lvl>
    <w:lvl w:ilvl="4" w:tplc="345E762C">
      <w:numFmt w:val="bullet"/>
      <w:lvlText w:val="•"/>
      <w:lvlJc w:val="left"/>
      <w:pPr>
        <w:ind w:left="4170" w:hanging="250"/>
      </w:pPr>
      <w:rPr>
        <w:rFonts w:hint="default"/>
      </w:rPr>
    </w:lvl>
    <w:lvl w:ilvl="5" w:tplc="F69423FC">
      <w:numFmt w:val="bullet"/>
      <w:lvlText w:val="•"/>
      <w:lvlJc w:val="left"/>
      <w:pPr>
        <w:ind w:left="5093" w:hanging="250"/>
      </w:pPr>
      <w:rPr>
        <w:rFonts w:hint="default"/>
      </w:rPr>
    </w:lvl>
    <w:lvl w:ilvl="6" w:tplc="E3AE2EC6">
      <w:numFmt w:val="bullet"/>
      <w:lvlText w:val="•"/>
      <w:lvlJc w:val="left"/>
      <w:pPr>
        <w:ind w:left="6015" w:hanging="250"/>
      </w:pPr>
      <w:rPr>
        <w:rFonts w:hint="default"/>
      </w:rPr>
    </w:lvl>
    <w:lvl w:ilvl="7" w:tplc="F24865C0">
      <w:numFmt w:val="bullet"/>
      <w:lvlText w:val="•"/>
      <w:lvlJc w:val="left"/>
      <w:pPr>
        <w:ind w:left="6938" w:hanging="250"/>
      </w:pPr>
      <w:rPr>
        <w:rFonts w:hint="default"/>
      </w:rPr>
    </w:lvl>
    <w:lvl w:ilvl="8" w:tplc="04128092">
      <w:numFmt w:val="bullet"/>
      <w:lvlText w:val="•"/>
      <w:lvlJc w:val="left"/>
      <w:pPr>
        <w:ind w:left="7861" w:hanging="250"/>
      </w:pPr>
      <w:rPr>
        <w:rFonts w:hint="default"/>
      </w:rPr>
    </w:lvl>
  </w:abstractNum>
  <w:abstractNum w:abstractNumId="19" w15:restartNumberingAfterBreak="0">
    <w:nsid w:val="4BB76849"/>
    <w:multiLevelType w:val="hybridMultilevel"/>
    <w:tmpl w:val="FFFFFFFF"/>
    <w:lvl w:ilvl="0" w:tplc="CD12CF0E">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rPr>
    </w:lvl>
    <w:lvl w:ilvl="1" w:tplc="DFEE5200">
      <w:numFmt w:val="bullet"/>
      <w:lvlText w:val="•"/>
      <w:lvlJc w:val="left"/>
      <w:pPr>
        <w:ind w:left="1816" w:hanging="708"/>
      </w:pPr>
      <w:rPr>
        <w:rFonts w:hint="default"/>
      </w:rPr>
    </w:lvl>
    <w:lvl w:ilvl="2" w:tplc="4F8E4FD4">
      <w:numFmt w:val="bullet"/>
      <w:lvlText w:val="•"/>
      <w:lvlJc w:val="left"/>
      <w:pPr>
        <w:ind w:left="2693" w:hanging="708"/>
      </w:pPr>
      <w:rPr>
        <w:rFonts w:hint="default"/>
      </w:rPr>
    </w:lvl>
    <w:lvl w:ilvl="3" w:tplc="11125E18">
      <w:numFmt w:val="bullet"/>
      <w:lvlText w:val="•"/>
      <w:lvlJc w:val="left"/>
      <w:pPr>
        <w:ind w:left="3569" w:hanging="708"/>
      </w:pPr>
      <w:rPr>
        <w:rFonts w:hint="default"/>
      </w:rPr>
    </w:lvl>
    <w:lvl w:ilvl="4" w:tplc="438CDB4A">
      <w:numFmt w:val="bullet"/>
      <w:lvlText w:val="•"/>
      <w:lvlJc w:val="left"/>
      <w:pPr>
        <w:ind w:left="4446" w:hanging="708"/>
      </w:pPr>
      <w:rPr>
        <w:rFonts w:hint="default"/>
      </w:rPr>
    </w:lvl>
    <w:lvl w:ilvl="5" w:tplc="32F0A90A">
      <w:numFmt w:val="bullet"/>
      <w:lvlText w:val="•"/>
      <w:lvlJc w:val="left"/>
      <w:pPr>
        <w:ind w:left="5323" w:hanging="708"/>
      </w:pPr>
      <w:rPr>
        <w:rFonts w:hint="default"/>
      </w:rPr>
    </w:lvl>
    <w:lvl w:ilvl="6" w:tplc="89AE4BD8">
      <w:numFmt w:val="bullet"/>
      <w:lvlText w:val="•"/>
      <w:lvlJc w:val="left"/>
      <w:pPr>
        <w:ind w:left="6199" w:hanging="708"/>
      </w:pPr>
      <w:rPr>
        <w:rFonts w:hint="default"/>
      </w:rPr>
    </w:lvl>
    <w:lvl w:ilvl="7" w:tplc="F97A4594">
      <w:numFmt w:val="bullet"/>
      <w:lvlText w:val="•"/>
      <w:lvlJc w:val="left"/>
      <w:pPr>
        <w:ind w:left="7076" w:hanging="708"/>
      </w:pPr>
      <w:rPr>
        <w:rFonts w:hint="default"/>
      </w:rPr>
    </w:lvl>
    <w:lvl w:ilvl="8" w:tplc="CA0CBB28">
      <w:numFmt w:val="bullet"/>
      <w:lvlText w:val="•"/>
      <w:lvlJc w:val="left"/>
      <w:pPr>
        <w:ind w:left="7953" w:hanging="708"/>
      </w:pPr>
      <w:rPr>
        <w:rFonts w:hint="default"/>
      </w:rPr>
    </w:lvl>
  </w:abstractNum>
  <w:abstractNum w:abstractNumId="20" w15:restartNumberingAfterBreak="0">
    <w:nsid w:val="4CAC2B1E"/>
    <w:multiLevelType w:val="hybridMultilevel"/>
    <w:tmpl w:val="FFFFFFFF"/>
    <w:lvl w:ilvl="0" w:tplc="5FCC89F4">
      <w:start w:val="1"/>
      <w:numFmt w:val="upperRoman"/>
      <w:lvlText w:val="%1"/>
      <w:lvlJc w:val="left"/>
      <w:pPr>
        <w:ind w:left="231" w:hanging="156"/>
      </w:pPr>
      <w:rPr>
        <w:rFonts w:ascii="Times New Roman" w:eastAsia="Times New Roman" w:hAnsi="Times New Roman" w:cs="Times New Roman" w:hint="default"/>
        <w:b/>
        <w:bCs/>
        <w:i w:val="0"/>
        <w:iCs w:val="0"/>
        <w:spacing w:val="0"/>
        <w:w w:val="100"/>
        <w:sz w:val="23"/>
        <w:szCs w:val="23"/>
      </w:rPr>
    </w:lvl>
    <w:lvl w:ilvl="1" w:tplc="D2BAB008">
      <w:numFmt w:val="bullet"/>
      <w:lvlText w:val="•"/>
      <w:lvlJc w:val="left"/>
      <w:pPr>
        <w:ind w:left="1186" w:hanging="156"/>
      </w:pPr>
      <w:rPr>
        <w:rFonts w:hint="default"/>
      </w:rPr>
    </w:lvl>
    <w:lvl w:ilvl="2" w:tplc="CEE266BC">
      <w:numFmt w:val="bullet"/>
      <w:lvlText w:val="•"/>
      <w:lvlJc w:val="left"/>
      <w:pPr>
        <w:ind w:left="2133" w:hanging="156"/>
      </w:pPr>
      <w:rPr>
        <w:rFonts w:hint="default"/>
      </w:rPr>
    </w:lvl>
    <w:lvl w:ilvl="3" w:tplc="B3122900">
      <w:numFmt w:val="bullet"/>
      <w:lvlText w:val="•"/>
      <w:lvlJc w:val="left"/>
      <w:pPr>
        <w:ind w:left="3079" w:hanging="156"/>
      </w:pPr>
      <w:rPr>
        <w:rFonts w:hint="default"/>
      </w:rPr>
    </w:lvl>
    <w:lvl w:ilvl="4" w:tplc="32623C50">
      <w:numFmt w:val="bullet"/>
      <w:lvlText w:val="•"/>
      <w:lvlJc w:val="left"/>
      <w:pPr>
        <w:ind w:left="4026" w:hanging="156"/>
      </w:pPr>
      <w:rPr>
        <w:rFonts w:hint="default"/>
      </w:rPr>
    </w:lvl>
    <w:lvl w:ilvl="5" w:tplc="26EC9E12">
      <w:numFmt w:val="bullet"/>
      <w:lvlText w:val="•"/>
      <w:lvlJc w:val="left"/>
      <w:pPr>
        <w:ind w:left="4973" w:hanging="156"/>
      </w:pPr>
      <w:rPr>
        <w:rFonts w:hint="default"/>
      </w:rPr>
    </w:lvl>
    <w:lvl w:ilvl="6" w:tplc="8B721CB0">
      <w:numFmt w:val="bullet"/>
      <w:lvlText w:val="•"/>
      <w:lvlJc w:val="left"/>
      <w:pPr>
        <w:ind w:left="5919" w:hanging="156"/>
      </w:pPr>
      <w:rPr>
        <w:rFonts w:hint="default"/>
      </w:rPr>
    </w:lvl>
    <w:lvl w:ilvl="7" w:tplc="D2BE5696">
      <w:numFmt w:val="bullet"/>
      <w:lvlText w:val="•"/>
      <w:lvlJc w:val="left"/>
      <w:pPr>
        <w:ind w:left="6866" w:hanging="156"/>
      </w:pPr>
      <w:rPr>
        <w:rFonts w:hint="default"/>
      </w:rPr>
    </w:lvl>
    <w:lvl w:ilvl="8" w:tplc="380A3DF6">
      <w:numFmt w:val="bullet"/>
      <w:lvlText w:val="•"/>
      <w:lvlJc w:val="left"/>
      <w:pPr>
        <w:ind w:left="7813" w:hanging="156"/>
      </w:pPr>
      <w:rPr>
        <w:rFonts w:hint="default"/>
      </w:rPr>
    </w:lvl>
  </w:abstractNum>
  <w:abstractNum w:abstractNumId="21" w15:restartNumberingAfterBreak="0">
    <w:nsid w:val="4DFA3C59"/>
    <w:multiLevelType w:val="hybridMultilevel"/>
    <w:tmpl w:val="FFFFFFFF"/>
    <w:lvl w:ilvl="0" w:tplc="1152DF0C">
      <w:start w:val="1"/>
      <w:numFmt w:val="lowerLetter"/>
      <w:lvlText w:val="%1)"/>
      <w:lvlJc w:val="left"/>
      <w:pPr>
        <w:ind w:left="231" w:hanging="257"/>
      </w:pPr>
      <w:rPr>
        <w:rFonts w:ascii="Times New Roman" w:eastAsia="Times New Roman" w:hAnsi="Times New Roman" w:cs="Times New Roman" w:hint="default"/>
        <w:b/>
        <w:bCs/>
        <w:i w:val="0"/>
        <w:iCs w:val="0"/>
        <w:spacing w:val="0"/>
        <w:w w:val="100"/>
        <w:sz w:val="23"/>
        <w:szCs w:val="23"/>
      </w:rPr>
    </w:lvl>
    <w:lvl w:ilvl="1" w:tplc="79BA2FAE">
      <w:numFmt w:val="bullet"/>
      <w:lvlText w:val="•"/>
      <w:lvlJc w:val="left"/>
      <w:pPr>
        <w:ind w:left="1186" w:hanging="257"/>
      </w:pPr>
      <w:rPr>
        <w:rFonts w:hint="default"/>
      </w:rPr>
    </w:lvl>
    <w:lvl w:ilvl="2" w:tplc="AA6EB2A2">
      <w:numFmt w:val="bullet"/>
      <w:lvlText w:val="•"/>
      <w:lvlJc w:val="left"/>
      <w:pPr>
        <w:ind w:left="2133" w:hanging="257"/>
      </w:pPr>
      <w:rPr>
        <w:rFonts w:hint="default"/>
      </w:rPr>
    </w:lvl>
    <w:lvl w:ilvl="3" w:tplc="A1EEB1F0">
      <w:numFmt w:val="bullet"/>
      <w:lvlText w:val="•"/>
      <w:lvlJc w:val="left"/>
      <w:pPr>
        <w:ind w:left="3079" w:hanging="257"/>
      </w:pPr>
      <w:rPr>
        <w:rFonts w:hint="default"/>
      </w:rPr>
    </w:lvl>
    <w:lvl w:ilvl="4" w:tplc="D6260968">
      <w:numFmt w:val="bullet"/>
      <w:lvlText w:val="•"/>
      <w:lvlJc w:val="left"/>
      <w:pPr>
        <w:ind w:left="4026" w:hanging="257"/>
      </w:pPr>
      <w:rPr>
        <w:rFonts w:hint="default"/>
      </w:rPr>
    </w:lvl>
    <w:lvl w:ilvl="5" w:tplc="23CED84A">
      <w:numFmt w:val="bullet"/>
      <w:lvlText w:val="•"/>
      <w:lvlJc w:val="left"/>
      <w:pPr>
        <w:ind w:left="4973" w:hanging="257"/>
      </w:pPr>
      <w:rPr>
        <w:rFonts w:hint="default"/>
      </w:rPr>
    </w:lvl>
    <w:lvl w:ilvl="6" w:tplc="4942FC2E">
      <w:numFmt w:val="bullet"/>
      <w:lvlText w:val="•"/>
      <w:lvlJc w:val="left"/>
      <w:pPr>
        <w:ind w:left="5919" w:hanging="257"/>
      </w:pPr>
      <w:rPr>
        <w:rFonts w:hint="default"/>
      </w:rPr>
    </w:lvl>
    <w:lvl w:ilvl="7" w:tplc="024216C8">
      <w:numFmt w:val="bullet"/>
      <w:lvlText w:val="•"/>
      <w:lvlJc w:val="left"/>
      <w:pPr>
        <w:ind w:left="6866" w:hanging="257"/>
      </w:pPr>
      <w:rPr>
        <w:rFonts w:hint="default"/>
      </w:rPr>
    </w:lvl>
    <w:lvl w:ilvl="8" w:tplc="769CBA14">
      <w:numFmt w:val="bullet"/>
      <w:lvlText w:val="•"/>
      <w:lvlJc w:val="left"/>
      <w:pPr>
        <w:ind w:left="7813" w:hanging="257"/>
      </w:pPr>
      <w:rPr>
        <w:rFonts w:hint="default"/>
      </w:rPr>
    </w:lvl>
  </w:abstractNum>
  <w:abstractNum w:abstractNumId="22" w15:restartNumberingAfterBreak="0">
    <w:nsid w:val="5622258E"/>
    <w:multiLevelType w:val="hybridMultilevel"/>
    <w:tmpl w:val="FFFFFFFF"/>
    <w:lvl w:ilvl="0" w:tplc="6812F7AC">
      <w:start w:val="1"/>
      <w:numFmt w:val="lowerLetter"/>
      <w:lvlText w:val="%1)"/>
      <w:lvlJc w:val="left"/>
      <w:pPr>
        <w:ind w:left="231" w:hanging="272"/>
      </w:pPr>
      <w:rPr>
        <w:rFonts w:ascii="Times New Roman" w:eastAsia="Times New Roman" w:hAnsi="Times New Roman" w:cs="Times New Roman" w:hint="default"/>
        <w:b/>
        <w:bCs/>
        <w:i w:val="0"/>
        <w:iCs w:val="0"/>
        <w:spacing w:val="0"/>
        <w:w w:val="100"/>
        <w:sz w:val="23"/>
        <w:szCs w:val="23"/>
      </w:rPr>
    </w:lvl>
    <w:lvl w:ilvl="1" w:tplc="460EEFB2">
      <w:numFmt w:val="bullet"/>
      <w:lvlText w:val="•"/>
      <w:lvlJc w:val="left"/>
      <w:pPr>
        <w:ind w:left="1186" w:hanging="272"/>
      </w:pPr>
      <w:rPr>
        <w:rFonts w:hint="default"/>
      </w:rPr>
    </w:lvl>
    <w:lvl w:ilvl="2" w:tplc="43D0D41A">
      <w:numFmt w:val="bullet"/>
      <w:lvlText w:val="•"/>
      <w:lvlJc w:val="left"/>
      <w:pPr>
        <w:ind w:left="2133" w:hanging="272"/>
      </w:pPr>
      <w:rPr>
        <w:rFonts w:hint="default"/>
      </w:rPr>
    </w:lvl>
    <w:lvl w:ilvl="3" w:tplc="71F6720A">
      <w:numFmt w:val="bullet"/>
      <w:lvlText w:val="•"/>
      <w:lvlJc w:val="left"/>
      <w:pPr>
        <w:ind w:left="3079" w:hanging="272"/>
      </w:pPr>
      <w:rPr>
        <w:rFonts w:hint="default"/>
      </w:rPr>
    </w:lvl>
    <w:lvl w:ilvl="4" w:tplc="631C9748">
      <w:numFmt w:val="bullet"/>
      <w:lvlText w:val="•"/>
      <w:lvlJc w:val="left"/>
      <w:pPr>
        <w:ind w:left="4026" w:hanging="272"/>
      </w:pPr>
      <w:rPr>
        <w:rFonts w:hint="default"/>
      </w:rPr>
    </w:lvl>
    <w:lvl w:ilvl="5" w:tplc="145C5066">
      <w:numFmt w:val="bullet"/>
      <w:lvlText w:val="•"/>
      <w:lvlJc w:val="left"/>
      <w:pPr>
        <w:ind w:left="4973" w:hanging="272"/>
      </w:pPr>
      <w:rPr>
        <w:rFonts w:hint="default"/>
      </w:rPr>
    </w:lvl>
    <w:lvl w:ilvl="6" w:tplc="E74026E2">
      <w:numFmt w:val="bullet"/>
      <w:lvlText w:val="•"/>
      <w:lvlJc w:val="left"/>
      <w:pPr>
        <w:ind w:left="5919" w:hanging="272"/>
      </w:pPr>
      <w:rPr>
        <w:rFonts w:hint="default"/>
      </w:rPr>
    </w:lvl>
    <w:lvl w:ilvl="7" w:tplc="163A3692">
      <w:numFmt w:val="bullet"/>
      <w:lvlText w:val="•"/>
      <w:lvlJc w:val="left"/>
      <w:pPr>
        <w:ind w:left="6866" w:hanging="272"/>
      </w:pPr>
      <w:rPr>
        <w:rFonts w:hint="default"/>
      </w:rPr>
    </w:lvl>
    <w:lvl w:ilvl="8" w:tplc="F89034F4">
      <w:numFmt w:val="bullet"/>
      <w:lvlText w:val="•"/>
      <w:lvlJc w:val="left"/>
      <w:pPr>
        <w:ind w:left="7813" w:hanging="272"/>
      </w:pPr>
      <w:rPr>
        <w:rFonts w:hint="default"/>
      </w:rPr>
    </w:lvl>
  </w:abstractNum>
  <w:abstractNum w:abstractNumId="23" w15:restartNumberingAfterBreak="0">
    <w:nsid w:val="56FD5E01"/>
    <w:multiLevelType w:val="hybridMultilevel"/>
    <w:tmpl w:val="FFFFFFFF"/>
    <w:lvl w:ilvl="0" w:tplc="88B63AE0">
      <w:start w:val="1"/>
      <w:numFmt w:val="lowerLetter"/>
      <w:lvlText w:val="%1)"/>
      <w:lvlJc w:val="left"/>
      <w:pPr>
        <w:ind w:left="481" w:hanging="250"/>
      </w:pPr>
      <w:rPr>
        <w:rFonts w:cs="Times New Roman" w:hint="default"/>
        <w:b/>
        <w:spacing w:val="0"/>
        <w:w w:val="86"/>
      </w:rPr>
    </w:lvl>
    <w:lvl w:ilvl="1" w:tplc="9722842A">
      <w:numFmt w:val="bullet"/>
      <w:lvlText w:val="•"/>
      <w:lvlJc w:val="left"/>
      <w:pPr>
        <w:ind w:left="1402" w:hanging="250"/>
      </w:pPr>
      <w:rPr>
        <w:rFonts w:hint="default"/>
      </w:rPr>
    </w:lvl>
    <w:lvl w:ilvl="2" w:tplc="AFB8A07A">
      <w:numFmt w:val="bullet"/>
      <w:lvlText w:val="•"/>
      <w:lvlJc w:val="left"/>
      <w:pPr>
        <w:ind w:left="2325" w:hanging="250"/>
      </w:pPr>
      <w:rPr>
        <w:rFonts w:hint="default"/>
      </w:rPr>
    </w:lvl>
    <w:lvl w:ilvl="3" w:tplc="F594B8F6">
      <w:numFmt w:val="bullet"/>
      <w:lvlText w:val="•"/>
      <w:lvlJc w:val="left"/>
      <w:pPr>
        <w:ind w:left="3247" w:hanging="250"/>
      </w:pPr>
      <w:rPr>
        <w:rFonts w:hint="default"/>
      </w:rPr>
    </w:lvl>
    <w:lvl w:ilvl="4" w:tplc="5FDE4AF4">
      <w:numFmt w:val="bullet"/>
      <w:lvlText w:val="•"/>
      <w:lvlJc w:val="left"/>
      <w:pPr>
        <w:ind w:left="4170" w:hanging="250"/>
      </w:pPr>
      <w:rPr>
        <w:rFonts w:hint="default"/>
      </w:rPr>
    </w:lvl>
    <w:lvl w:ilvl="5" w:tplc="E3F493AC">
      <w:numFmt w:val="bullet"/>
      <w:lvlText w:val="•"/>
      <w:lvlJc w:val="left"/>
      <w:pPr>
        <w:ind w:left="5093" w:hanging="250"/>
      </w:pPr>
      <w:rPr>
        <w:rFonts w:hint="default"/>
      </w:rPr>
    </w:lvl>
    <w:lvl w:ilvl="6" w:tplc="927AE548">
      <w:numFmt w:val="bullet"/>
      <w:lvlText w:val="•"/>
      <w:lvlJc w:val="left"/>
      <w:pPr>
        <w:ind w:left="6015" w:hanging="250"/>
      </w:pPr>
      <w:rPr>
        <w:rFonts w:hint="default"/>
      </w:rPr>
    </w:lvl>
    <w:lvl w:ilvl="7" w:tplc="85A4739C">
      <w:numFmt w:val="bullet"/>
      <w:lvlText w:val="•"/>
      <w:lvlJc w:val="left"/>
      <w:pPr>
        <w:ind w:left="6938" w:hanging="250"/>
      </w:pPr>
      <w:rPr>
        <w:rFonts w:hint="default"/>
      </w:rPr>
    </w:lvl>
    <w:lvl w:ilvl="8" w:tplc="A1D4DDEE">
      <w:numFmt w:val="bullet"/>
      <w:lvlText w:val="•"/>
      <w:lvlJc w:val="left"/>
      <w:pPr>
        <w:ind w:left="7861" w:hanging="250"/>
      </w:pPr>
      <w:rPr>
        <w:rFonts w:hint="default"/>
      </w:rPr>
    </w:lvl>
  </w:abstractNum>
  <w:abstractNum w:abstractNumId="24" w15:restartNumberingAfterBreak="0">
    <w:nsid w:val="5D501ECE"/>
    <w:multiLevelType w:val="multilevel"/>
    <w:tmpl w:val="FFFFFFFF"/>
    <w:lvl w:ilvl="0">
      <w:start w:val="1"/>
      <w:numFmt w:val="lowerLetter"/>
      <w:lvlText w:val="%1)"/>
      <w:lvlJc w:val="left"/>
      <w:pPr>
        <w:ind w:left="231" w:hanging="248"/>
      </w:pPr>
      <w:rPr>
        <w:rFonts w:ascii="Times New Roman" w:eastAsia="Times New Roman" w:hAnsi="Times New Roman" w:cs="Times New Roman" w:hint="default"/>
        <w:b/>
        <w:bCs/>
        <w:i w:val="0"/>
        <w:iCs w:val="0"/>
        <w:spacing w:val="0"/>
        <w:w w:val="100"/>
        <w:sz w:val="23"/>
        <w:szCs w:val="23"/>
      </w:rPr>
    </w:lvl>
    <w:lvl w:ilvl="1">
      <w:start w:val="1"/>
      <w:numFmt w:val="decimal"/>
      <w:lvlText w:val="%1.%2)"/>
      <w:lvlJc w:val="left"/>
      <w:pPr>
        <w:ind w:left="231" w:hanging="428"/>
      </w:pPr>
      <w:rPr>
        <w:rFonts w:ascii="Times New Roman" w:eastAsia="Times New Roman" w:hAnsi="Times New Roman" w:cs="Times New Roman" w:hint="default"/>
        <w:b/>
        <w:bCs/>
        <w:i w:val="0"/>
        <w:iCs w:val="0"/>
        <w:spacing w:val="0"/>
        <w:w w:val="100"/>
        <w:sz w:val="23"/>
        <w:szCs w:val="23"/>
      </w:rPr>
    </w:lvl>
    <w:lvl w:ilvl="2">
      <w:numFmt w:val="bullet"/>
      <w:lvlText w:val="•"/>
      <w:lvlJc w:val="left"/>
      <w:pPr>
        <w:ind w:left="2133" w:hanging="428"/>
      </w:pPr>
      <w:rPr>
        <w:rFonts w:hint="default"/>
      </w:rPr>
    </w:lvl>
    <w:lvl w:ilvl="3">
      <w:numFmt w:val="bullet"/>
      <w:lvlText w:val="•"/>
      <w:lvlJc w:val="left"/>
      <w:pPr>
        <w:ind w:left="3079" w:hanging="428"/>
      </w:pPr>
      <w:rPr>
        <w:rFonts w:hint="default"/>
      </w:rPr>
    </w:lvl>
    <w:lvl w:ilvl="4">
      <w:numFmt w:val="bullet"/>
      <w:lvlText w:val="•"/>
      <w:lvlJc w:val="left"/>
      <w:pPr>
        <w:ind w:left="4026" w:hanging="428"/>
      </w:pPr>
      <w:rPr>
        <w:rFonts w:hint="default"/>
      </w:rPr>
    </w:lvl>
    <w:lvl w:ilvl="5">
      <w:numFmt w:val="bullet"/>
      <w:lvlText w:val="•"/>
      <w:lvlJc w:val="left"/>
      <w:pPr>
        <w:ind w:left="4973" w:hanging="428"/>
      </w:pPr>
      <w:rPr>
        <w:rFonts w:hint="default"/>
      </w:rPr>
    </w:lvl>
    <w:lvl w:ilvl="6">
      <w:numFmt w:val="bullet"/>
      <w:lvlText w:val="•"/>
      <w:lvlJc w:val="left"/>
      <w:pPr>
        <w:ind w:left="5919" w:hanging="428"/>
      </w:pPr>
      <w:rPr>
        <w:rFonts w:hint="default"/>
      </w:rPr>
    </w:lvl>
    <w:lvl w:ilvl="7">
      <w:numFmt w:val="bullet"/>
      <w:lvlText w:val="•"/>
      <w:lvlJc w:val="left"/>
      <w:pPr>
        <w:ind w:left="6866" w:hanging="428"/>
      </w:pPr>
      <w:rPr>
        <w:rFonts w:hint="default"/>
      </w:rPr>
    </w:lvl>
    <w:lvl w:ilvl="8">
      <w:numFmt w:val="bullet"/>
      <w:lvlText w:val="•"/>
      <w:lvlJc w:val="left"/>
      <w:pPr>
        <w:ind w:left="7813" w:hanging="428"/>
      </w:pPr>
      <w:rPr>
        <w:rFonts w:hint="default"/>
      </w:rPr>
    </w:lvl>
  </w:abstractNum>
  <w:abstractNum w:abstractNumId="25" w15:restartNumberingAfterBreak="0">
    <w:nsid w:val="60764866"/>
    <w:multiLevelType w:val="multilevel"/>
    <w:tmpl w:val="FFFFFFFF"/>
    <w:lvl w:ilvl="0">
      <w:start w:val="16"/>
      <w:numFmt w:val="decimal"/>
      <w:lvlText w:val="%1."/>
      <w:lvlJc w:val="left"/>
      <w:pPr>
        <w:ind w:left="577" w:hanging="346"/>
      </w:pPr>
      <w:rPr>
        <w:rFonts w:ascii="Times New Roman" w:eastAsia="Times New Roman" w:hAnsi="Times New Roman" w:cs="Times New Roman" w:hint="default"/>
        <w:b/>
        <w:bCs/>
        <w:i w:val="0"/>
        <w:iCs w:val="0"/>
        <w:spacing w:val="0"/>
        <w:w w:val="100"/>
        <w:sz w:val="23"/>
        <w:szCs w:val="23"/>
      </w:rPr>
    </w:lvl>
    <w:lvl w:ilvl="1">
      <w:start w:val="1"/>
      <w:numFmt w:val="decimal"/>
      <w:lvlText w:val="%1.%2"/>
      <w:lvlJc w:val="left"/>
      <w:pPr>
        <w:ind w:left="692" w:hanging="461"/>
      </w:pPr>
      <w:rPr>
        <w:rFonts w:ascii="Times New Roman" w:eastAsia="Times New Roman" w:hAnsi="Times New Roman" w:cs="Times New Roman" w:hint="default"/>
        <w:b/>
        <w:bCs/>
        <w:i w:val="0"/>
        <w:iCs w:val="0"/>
        <w:spacing w:val="0"/>
        <w:w w:val="100"/>
        <w:sz w:val="23"/>
        <w:szCs w:val="23"/>
      </w:rPr>
    </w:lvl>
    <w:lvl w:ilvl="2">
      <w:numFmt w:val="bullet"/>
      <w:lvlText w:val="•"/>
      <w:lvlJc w:val="left"/>
      <w:pPr>
        <w:ind w:left="700" w:hanging="461"/>
      </w:pPr>
      <w:rPr>
        <w:rFonts w:hint="default"/>
      </w:rPr>
    </w:lvl>
    <w:lvl w:ilvl="3">
      <w:numFmt w:val="bullet"/>
      <w:lvlText w:val="•"/>
      <w:lvlJc w:val="left"/>
      <w:pPr>
        <w:ind w:left="1825" w:hanging="461"/>
      </w:pPr>
      <w:rPr>
        <w:rFonts w:hint="default"/>
      </w:rPr>
    </w:lvl>
    <w:lvl w:ilvl="4">
      <w:numFmt w:val="bullet"/>
      <w:lvlText w:val="•"/>
      <w:lvlJc w:val="left"/>
      <w:pPr>
        <w:ind w:left="2951" w:hanging="461"/>
      </w:pPr>
      <w:rPr>
        <w:rFonts w:hint="default"/>
      </w:rPr>
    </w:lvl>
    <w:lvl w:ilvl="5">
      <w:numFmt w:val="bullet"/>
      <w:lvlText w:val="•"/>
      <w:lvlJc w:val="left"/>
      <w:pPr>
        <w:ind w:left="4077" w:hanging="461"/>
      </w:pPr>
      <w:rPr>
        <w:rFonts w:hint="default"/>
      </w:rPr>
    </w:lvl>
    <w:lvl w:ilvl="6">
      <w:numFmt w:val="bullet"/>
      <w:lvlText w:val="•"/>
      <w:lvlJc w:val="left"/>
      <w:pPr>
        <w:ind w:left="5203" w:hanging="461"/>
      </w:pPr>
      <w:rPr>
        <w:rFonts w:hint="default"/>
      </w:rPr>
    </w:lvl>
    <w:lvl w:ilvl="7">
      <w:numFmt w:val="bullet"/>
      <w:lvlText w:val="•"/>
      <w:lvlJc w:val="left"/>
      <w:pPr>
        <w:ind w:left="6329" w:hanging="461"/>
      </w:pPr>
      <w:rPr>
        <w:rFonts w:hint="default"/>
      </w:rPr>
    </w:lvl>
    <w:lvl w:ilvl="8">
      <w:numFmt w:val="bullet"/>
      <w:lvlText w:val="•"/>
      <w:lvlJc w:val="left"/>
      <w:pPr>
        <w:ind w:left="7454" w:hanging="461"/>
      </w:pPr>
      <w:rPr>
        <w:rFonts w:hint="default"/>
      </w:rPr>
    </w:lvl>
  </w:abstractNum>
  <w:abstractNum w:abstractNumId="26" w15:restartNumberingAfterBreak="0">
    <w:nsid w:val="60BC619A"/>
    <w:multiLevelType w:val="hybridMultilevel"/>
    <w:tmpl w:val="FFFFFFFF"/>
    <w:lvl w:ilvl="0" w:tplc="0416000F">
      <w:start w:val="1"/>
      <w:numFmt w:val="decimal"/>
      <w:lvlText w:val="%1."/>
      <w:lvlJc w:val="left"/>
      <w:pPr>
        <w:ind w:left="720" w:hanging="360"/>
      </w:pPr>
      <w:rPr>
        <w:rFonts w:cs="Times New Roman" w:hint="default"/>
        <w:i w:val="0"/>
      </w:rPr>
    </w:lvl>
    <w:lvl w:ilvl="1" w:tplc="04160019" w:tentative="1">
      <w:start w:val="1"/>
      <w:numFmt w:val="lowerLetter"/>
      <w:lvlText w:val="%2."/>
      <w:lvlJc w:val="left"/>
      <w:pPr>
        <w:ind w:left="1440" w:hanging="360"/>
      </w:pPr>
      <w:rPr>
        <w:rFonts w:cs="Times New Roman"/>
      </w:rPr>
    </w:lvl>
    <w:lvl w:ilvl="2" w:tplc="0416001B" w:tentative="1">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abstractNum w:abstractNumId="27" w15:restartNumberingAfterBreak="0">
    <w:nsid w:val="63335BD7"/>
    <w:multiLevelType w:val="hybridMultilevel"/>
    <w:tmpl w:val="FFFFFFFF"/>
    <w:lvl w:ilvl="0" w:tplc="AC141146">
      <w:start w:val="1"/>
      <w:numFmt w:val="upperRoman"/>
      <w:lvlText w:val="%1-"/>
      <w:lvlJc w:val="left"/>
      <w:pPr>
        <w:ind w:left="939" w:hanging="708"/>
      </w:pPr>
      <w:rPr>
        <w:rFonts w:ascii="Arial" w:eastAsia="Times New Roman" w:hAnsi="Arial" w:cs="Arial" w:hint="default"/>
        <w:b/>
        <w:bCs/>
        <w:i w:val="0"/>
        <w:iCs w:val="0"/>
        <w:spacing w:val="-1"/>
        <w:w w:val="100"/>
        <w:sz w:val="22"/>
        <w:szCs w:val="22"/>
      </w:rPr>
    </w:lvl>
    <w:lvl w:ilvl="1" w:tplc="BA3639AE">
      <w:numFmt w:val="bullet"/>
      <w:lvlText w:val="•"/>
      <w:lvlJc w:val="left"/>
      <w:pPr>
        <w:ind w:left="1816" w:hanging="708"/>
      </w:pPr>
      <w:rPr>
        <w:rFonts w:hint="default"/>
      </w:rPr>
    </w:lvl>
    <w:lvl w:ilvl="2" w:tplc="25A4924A">
      <w:numFmt w:val="bullet"/>
      <w:lvlText w:val="•"/>
      <w:lvlJc w:val="left"/>
      <w:pPr>
        <w:ind w:left="2693" w:hanging="708"/>
      </w:pPr>
      <w:rPr>
        <w:rFonts w:hint="default"/>
      </w:rPr>
    </w:lvl>
    <w:lvl w:ilvl="3" w:tplc="98B259EA">
      <w:numFmt w:val="bullet"/>
      <w:lvlText w:val="•"/>
      <w:lvlJc w:val="left"/>
      <w:pPr>
        <w:ind w:left="3569" w:hanging="708"/>
      </w:pPr>
      <w:rPr>
        <w:rFonts w:hint="default"/>
      </w:rPr>
    </w:lvl>
    <w:lvl w:ilvl="4" w:tplc="C03673CA">
      <w:numFmt w:val="bullet"/>
      <w:lvlText w:val="•"/>
      <w:lvlJc w:val="left"/>
      <w:pPr>
        <w:ind w:left="4446" w:hanging="708"/>
      </w:pPr>
      <w:rPr>
        <w:rFonts w:hint="default"/>
      </w:rPr>
    </w:lvl>
    <w:lvl w:ilvl="5" w:tplc="850492A8">
      <w:numFmt w:val="bullet"/>
      <w:lvlText w:val="•"/>
      <w:lvlJc w:val="left"/>
      <w:pPr>
        <w:ind w:left="5323" w:hanging="708"/>
      </w:pPr>
      <w:rPr>
        <w:rFonts w:hint="default"/>
      </w:rPr>
    </w:lvl>
    <w:lvl w:ilvl="6" w:tplc="9AC607C8">
      <w:numFmt w:val="bullet"/>
      <w:lvlText w:val="•"/>
      <w:lvlJc w:val="left"/>
      <w:pPr>
        <w:ind w:left="6199" w:hanging="708"/>
      </w:pPr>
      <w:rPr>
        <w:rFonts w:hint="default"/>
      </w:rPr>
    </w:lvl>
    <w:lvl w:ilvl="7" w:tplc="BE487AB6">
      <w:numFmt w:val="bullet"/>
      <w:lvlText w:val="•"/>
      <w:lvlJc w:val="left"/>
      <w:pPr>
        <w:ind w:left="7076" w:hanging="708"/>
      </w:pPr>
      <w:rPr>
        <w:rFonts w:hint="default"/>
      </w:rPr>
    </w:lvl>
    <w:lvl w:ilvl="8" w:tplc="2F680480">
      <w:numFmt w:val="bullet"/>
      <w:lvlText w:val="•"/>
      <w:lvlJc w:val="left"/>
      <w:pPr>
        <w:ind w:left="7953" w:hanging="708"/>
      </w:pPr>
      <w:rPr>
        <w:rFonts w:hint="default"/>
      </w:rPr>
    </w:lvl>
  </w:abstractNum>
  <w:abstractNum w:abstractNumId="28" w15:restartNumberingAfterBreak="0">
    <w:nsid w:val="65117DF7"/>
    <w:multiLevelType w:val="multilevel"/>
    <w:tmpl w:val="FFFFFFFF"/>
    <w:lvl w:ilvl="0">
      <w:start w:val="1"/>
      <w:numFmt w:val="decimal"/>
      <w:lvlText w:val="%1."/>
      <w:lvlJc w:val="left"/>
      <w:pPr>
        <w:ind w:left="462" w:hanging="231"/>
      </w:pPr>
      <w:rPr>
        <w:rFonts w:ascii="Times New Roman" w:eastAsia="Times New Roman" w:hAnsi="Times New Roman" w:cs="Times New Roman" w:hint="default"/>
        <w:b/>
        <w:bCs/>
        <w:i w:val="0"/>
        <w:iCs w:val="0"/>
        <w:spacing w:val="0"/>
        <w:w w:val="100"/>
        <w:sz w:val="23"/>
        <w:szCs w:val="23"/>
      </w:rPr>
    </w:lvl>
    <w:lvl w:ilvl="1">
      <w:start w:val="1"/>
      <w:numFmt w:val="decimal"/>
      <w:lvlText w:val="%1.%2"/>
      <w:lvlJc w:val="left"/>
      <w:pPr>
        <w:ind w:left="231" w:hanging="353"/>
      </w:pPr>
      <w:rPr>
        <w:rFonts w:ascii="Times New Roman" w:eastAsia="Times New Roman" w:hAnsi="Times New Roman" w:cs="Times New Roman" w:hint="default"/>
        <w:b/>
        <w:bCs/>
        <w:i w:val="0"/>
        <w:iCs w:val="0"/>
        <w:spacing w:val="0"/>
        <w:w w:val="100"/>
        <w:sz w:val="23"/>
        <w:szCs w:val="23"/>
      </w:rPr>
    </w:lvl>
    <w:lvl w:ilvl="2">
      <w:start w:val="1"/>
      <w:numFmt w:val="decimal"/>
      <w:lvlText w:val="%1.%2.%3"/>
      <w:lvlJc w:val="left"/>
      <w:pPr>
        <w:ind w:left="750" w:hanging="519"/>
      </w:pPr>
      <w:rPr>
        <w:rFonts w:ascii="Times New Roman" w:eastAsia="Times New Roman" w:hAnsi="Times New Roman" w:cs="Times New Roman" w:hint="default"/>
        <w:b/>
        <w:bCs/>
        <w:i w:val="0"/>
        <w:iCs w:val="0"/>
        <w:spacing w:val="0"/>
        <w:w w:val="100"/>
        <w:sz w:val="23"/>
        <w:szCs w:val="23"/>
      </w:rPr>
    </w:lvl>
    <w:lvl w:ilvl="3">
      <w:numFmt w:val="bullet"/>
      <w:lvlText w:val="•"/>
      <w:lvlJc w:val="left"/>
      <w:pPr>
        <w:ind w:left="760" w:hanging="519"/>
      </w:pPr>
      <w:rPr>
        <w:rFonts w:hint="default"/>
      </w:rPr>
    </w:lvl>
    <w:lvl w:ilvl="4">
      <w:numFmt w:val="bullet"/>
      <w:lvlText w:val="•"/>
      <w:lvlJc w:val="left"/>
      <w:pPr>
        <w:ind w:left="2038" w:hanging="519"/>
      </w:pPr>
      <w:rPr>
        <w:rFonts w:hint="default"/>
      </w:rPr>
    </w:lvl>
    <w:lvl w:ilvl="5">
      <w:numFmt w:val="bullet"/>
      <w:lvlText w:val="•"/>
      <w:lvlJc w:val="left"/>
      <w:pPr>
        <w:ind w:left="3316" w:hanging="519"/>
      </w:pPr>
      <w:rPr>
        <w:rFonts w:hint="default"/>
      </w:rPr>
    </w:lvl>
    <w:lvl w:ilvl="6">
      <w:numFmt w:val="bullet"/>
      <w:lvlText w:val="•"/>
      <w:lvlJc w:val="left"/>
      <w:pPr>
        <w:ind w:left="4594" w:hanging="519"/>
      </w:pPr>
      <w:rPr>
        <w:rFonts w:hint="default"/>
      </w:rPr>
    </w:lvl>
    <w:lvl w:ilvl="7">
      <w:numFmt w:val="bullet"/>
      <w:lvlText w:val="•"/>
      <w:lvlJc w:val="left"/>
      <w:pPr>
        <w:ind w:left="5872" w:hanging="519"/>
      </w:pPr>
      <w:rPr>
        <w:rFonts w:hint="default"/>
      </w:rPr>
    </w:lvl>
    <w:lvl w:ilvl="8">
      <w:numFmt w:val="bullet"/>
      <w:lvlText w:val="•"/>
      <w:lvlJc w:val="left"/>
      <w:pPr>
        <w:ind w:left="7150" w:hanging="519"/>
      </w:pPr>
      <w:rPr>
        <w:rFonts w:hint="default"/>
      </w:rPr>
    </w:lvl>
  </w:abstractNum>
  <w:abstractNum w:abstractNumId="29" w15:restartNumberingAfterBreak="0">
    <w:nsid w:val="679A5E77"/>
    <w:multiLevelType w:val="hybridMultilevel"/>
    <w:tmpl w:val="FFFFFFFF"/>
    <w:lvl w:ilvl="0" w:tplc="18C253D4">
      <w:start w:val="1"/>
      <w:numFmt w:val="upperRoman"/>
      <w:lvlText w:val="%1-"/>
      <w:lvlJc w:val="left"/>
      <w:pPr>
        <w:ind w:left="231" w:hanging="221"/>
      </w:pPr>
      <w:rPr>
        <w:rFonts w:ascii="Arial" w:eastAsia="Times New Roman" w:hAnsi="Arial" w:cs="Arial" w:hint="default"/>
        <w:b/>
        <w:bCs/>
        <w:i w:val="0"/>
        <w:iCs w:val="0"/>
        <w:spacing w:val="-1"/>
        <w:w w:val="100"/>
        <w:sz w:val="22"/>
        <w:szCs w:val="22"/>
      </w:rPr>
    </w:lvl>
    <w:lvl w:ilvl="1" w:tplc="22C40CA2">
      <w:start w:val="1"/>
      <w:numFmt w:val="decimal"/>
      <w:lvlText w:val="(%2)"/>
      <w:lvlJc w:val="left"/>
      <w:pPr>
        <w:ind w:left="231" w:hanging="353"/>
      </w:pPr>
      <w:rPr>
        <w:rFonts w:ascii="Times New Roman" w:eastAsia="Times New Roman" w:hAnsi="Times New Roman" w:cs="Times New Roman" w:hint="default"/>
        <w:b w:val="0"/>
        <w:bCs w:val="0"/>
        <w:i w:val="0"/>
        <w:iCs w:val="0"/>
        <w:spacing w:val="0"/>
        <w:w w:val="100"/>
        <w:sz w:val="23"/>
        <w:szCs w:val="23"/>
      </w:rPr>
    </w:lvl>
    <w:lvl w:ilvl="2" w:tplc="16E82516">
      <w:numFmt w:val="bullet"/>
      <w:lvlText w:val="•"/>
      <w:lvlJc w:val="left"/>
      <w:pPr>
        <w:ind w:left="2133" w:hanging="353"/>
      </w:pPr>
      <w:rPr>
        <w:rFonts w:hint="default"/>
      </w:rPr>
    </w:lvl>
    <w:lvl w:ilvl="3" w:tplc="337C79F8">
      <w:numFmt w:val="bullet"/>
      <w:lvlText w:val="•"/>
      <w:lvlJc w:val="left"/>
      <w:pPr>
        <w:ind w:left="3079" w:hanging="353"/>
      </w:pPr>
      <w:rPr>
        <w:rFonts w:hint="default"/>
      </w:rPr>
    </w:lvl>
    <w:lvl w:ilvl="4" w:tplc="B060F568">
      <w:numFmt w:val="bullet"/>
      <w:lvlText w:val="•"/>
      <w:lvlJc w:val="left"/>
      <w:pPr>
        <w:ind w:left="4026" w:hanging="353"/>
      </w:pPr>
      <w:rPr>
        <w:rFonts w:hint="default"/>
      </w:rPr>
    </w:lvl>
    <w:lvl w:ilvl="5" w:tplc="6308B7EE">
      <w:numFmt w:val="bullet"/>
      <w:lvlText w:val="•"/>
      <w:lvlJc w:val="left"/>
      <w:pPr>
        <w:ind w:left="4973" w:hanging="353"/>
      </w:pPr>
      <w:rPr>
        <w:rFonts w:hint="default"/>
      </w:rPr>
    </w:lvl>
    <w:lvl w:ilvl="6" w:tplc="C3A07434">
      <w:numFmt w:val="bullet"/>
      <w:lvlText w:val="•"/>
      <w:lvlJc w:val="left"/>
      <w:pPr>
        <w:ind w:left="5919" w:hanging="353"/>
      </w:pPr>
      <w:rPr>
        <w:rFonts w:hint="default"/>
      </w:rPr>
    </w:lvl>
    <w:lvl w:ilvl="7" w:tplc="73E81BD4">
      <w:numFmt w:val="bullet"/>
      <w:lvlText w:val="•"/>
      <w:lvlJc w:val="left"/>
      <w:pPr>
        <w:ind w:left="6866" w:hanging="353"/>
      </w:pPr>
      <w:rPr>
        <w:rFonts w:hint="default"/>
      </w:rPr>
    </w:lvl>
    <w:lvl w:ilvl="8" w:tplc="D780EFE8">
      <w:numFmt w:val="bullet"/>
      <w:lvlText w:val="•"/>
      <w:lvlJc w:val="left"/>
      <w:pPr>
        <w:ind w:left="7813" w:hanging="353"/>
      </w:pPr>
      <w:rPr>
        <w:rFonts w:hint="default"/>
      </w:rPr>
    </w:lvl>
  </w:abstractNum>
  <w:abstractNum w:abstractNumId="30" w15:restartNumberingAfterBreak="0">
    <w:nsid w:val="67D10533"/>
    <w:multiLevelType w:val="hybridMultilevel"/>
    <w:tmpl w:val="FFFFFFFF"/>
    <w:lvl w:ilvl="0" w:tplc="04160017">
      <w:start w:val="1"/>
      <w:numFmt w:val="lowerLetter"/>
      <w:lvlText w:val="%1)"/>
      <w:lvlJc w:val="left"/>
      <w:pPr>
        <w:ind w:left="720" w:hanging="360"/>
      </w:pPr>
      <w:rPr>
        <w:rFonts w:cs="Times New Roman" w:hint="default"/>
      </w:rPr>
    </w:lvl>
    <w:lvl w:ilvl="1" w:tplc="04160019" w:tentative="1">
      <w:start w:val="1"/>
      <w:numFmt w:val="lowerLetter"/>
      <w:lvlText w:val="%2."/>
      <w:lvlJc w:val="left"/>
      <w:pPr>
        <w:ind w:left="1440" w:hanging="360"/>
      </w:pPr>
      <w:rPr>
        <w:rFonts w:cs="Times New Roman"/>
      </w:rPr>
    </w:lvl>
    <w:lvl w:ilvl="2" w:tplc="0416001B" w:tentative="1">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abstractNum w:abstractNumId="31" w15:restartNumberingAfterBreak="0">
    <w:nsid w:val="6A1C01D5"/>
    <w:multiLevelType w:val="hybridMultilevel"/>
    <w:tmpl w:val="FFFFFFFF"/>
    <w:lvl w:ilvl="0" w:tplc="A3C08172">
      <w:start w:val="1"/>
      <w:numFmt w:val="upperRoman"/>
      <w:lvlText w:val="%1-"/>
      <w:lvlJc w:val="left"/>
      <w:pPr>
        <w:ind w:left="231" w:hanging="224"/>
      </w:pPr>
      <w:rPr>
        <w:rFonts w:ascii="Arial" w:eastAsia="Times New Roman" w:hAnsi="Arial" w:cs="Arial" w:hint="default"/>
        <w:b/>
        <w:bCs/>
        <w:i w:val="0"/>
        <w:iCs w:val="0"/>
        <w:spacing w:val="-1"/>
        <w:w w:val="100"/>
        <w:sz w:val="22"/>
        <w:szCs w:val="22"/>
      </w:rPr>
    </w:lvl>
    <w:lvl w:ilvl="1" w:tplc="74AA0606">
      <w:start w:val="1"/>
      <w:numFmt w:val="decimal"/>
      <w:lvlText w:val="(%2)"/>
      <w:lvlJc w:val="left"/>
      <w:pPr>
        <w:ind w:left="231" w:hanging="353"/>
      </w:pPr>
      <w:rPr>
        <w:rFonts w:ascii="Times New Roman" w:eastAsia="Times New Roman" w:hAnsi="Times New Roman" w:cs="Times New Roman" w:hint="default"/>
        <w:b w:val="0"/>
        <w:bCs w:val="0"/>
        <w:i w:val="0"/>
        <w:iCs w:val="0"/>
        <w:spacing w:val="0"/>
        <w:w w:val="100"/>
        <w:sz w:val="23"/>
        <w:szCs w:val="23"/>
      </w:rPr>
    </w:lvl>
    <w:lvl w:ilvl="2" w:tplc="5CC0C466">
      <w:numFmt w:val="bullet"/>
      <w:lvlText w:val="•"/>
      <w:lvlJc w:val="left"/>
      <w:pPr>
        <w:ind w:left="2133" w:hanging="353"/>
      </w:pPr>
      <w:rPr>
        <w:rFonts w:hint="default"/>
      </w:rPr>
    </w:lvl>
    <w:lvl w:ilvl="3" w:tplc="0206E2C8">
      <w:numFmt w:val="bullet"/>
      <w:lvlText w:val="•"/>
      <w:lvlJc w:val="left"/>
      <w:pPr>
        <w:ind w:left="3079" w:hanging="353"/>
      </w:pPr>
      <w:rPr>
        <w:rFonts w:hint="default"/>
      </w:rPr>
    </w:lvl>
    <w:lvl w:ilvl="4" w:tplc="BE6CE7DE">
      <w:numFmt w:val="bullet"/>
      <w:lvlText w:val="•"/>
      <w:lvlJc w:val="left"/>
      <w:pPr>
        <w:ind w:left="4026" w:hanging="353"/>
      </w:pPr>
      <w:rPr>
        <w:rFonts w:hint="default"/>
      </w:rPr>
    </w:lvl>
    <w:lvl w:ilvl="5" w:tplc="DA0C9E6C">
      <w:numFmt w:val="bullet"/>
      <w:lvlText w:val="•"/>
      <w:lvlJc w:val="left"/>
      <w:pPr>
        <w:ind w:left="4973" w:hanging="353"/>
      </w:pPr>
      <w:rPr>
        <w:rFonts w:hint="default"/>
      </w:rPr>
    </w:lvl>
    <w:lvl w:ilvl="6" w:tplc="39A4C81C">
      <w:numFmt w:val="bullet"/>
      <w:lvlText w:val="•"/>
      <w:lvlJc w:val="left"/>
      <w:pPr>
        <w:ind w:left="5919" w:hanging="353"/>
      </w:pPr>
      <w:rPr>
        <w:rFonts w:hint="default"/>
      </w:rPr>
    </w:lvl>
    <w:lvl w:ilvl="7" w:tplc="8D8EF340">
      <w:numFmt w:val="bullet"/>
      <w:lvlText w:val="•"/>
      <w:lvlJc w:val="left"/>
      <w:pPr>
        <w:ind w:left="6866" w:hanging="353"/>
      </w:pPr>
      <w:rPr>
        <w:rFonts w:hint="default"/>
      </w:rPr>
    </w:lvl>
    <w:lvl w:ilvl="8" w:tplc="A92437CE">
      <w:numFmt w:val="bullet"/>
      <w:lvlText w:val="•"/>
      <w:lvlJc w:val="left"/>
      <w:pPr>
        <w:ind w:left="7813" w:hanging="353"/>
      </w:pPr>
      <w:rPr>
        <w:rFonts w:hint="default"/>
      </w:rPr>
    </w:lvl>
  </w:abstractNum>
  <w:abstractNum w:abstractNumId="32" w15:restartNumberingAfterBreak="0">
    <w:nsid w:val="6CF54077"/>
    <w:multiLevelType w:val="hybridMultilevel"/>
    <w:tmpl w:val="FFFFFFFF"/>
    <w:lvl w:ilvl="0" w:tplc="4D1E0C7C">
      <w:start w:val="1"/>
      <w:numFmt w:val="lowerLetter"/>
      <w:lvlText w:val="%1)"/>
      <w:lvlJc w:val="left"/>
      <w:pPr>
        <w:ind w:left="481" w:hanging="250"/>
      </w:pPr>
      <w:rPr>
        <w:rFonts w:ascii="Arial" w:eastAsia="Times New Roman" w:hAnsi="Arial" w:cs="Arial" w:hint="default"/>
        <w:b/>
        <w:bCs/>
        <w:i w:val="0"/>
        <w:iCs w:val="0"/>
        <w:spacing w:val="0"/>
        <w:w w:val="100"/>
        <w:sz w:val="23"/>
        <w:szCs w:val="23"/>
      </w:rPr>
    </w:lvl>
    <w:lvl w:ilvl="1" w:tplc="8228AFE6">
      <w:numFmt w:val="bullet"/>
      <w:lvlText w:val="•"/>
      <w:lvlJc w:val="left"/>
      <w:pPr>
        <w:ind w:left="1402" w:hanging="250"/>
      </w:pPr>
      <w:rPr>
        <w:rFonts w:hint="default"/>
      </w:rPr>
    </w:lvl>
    <w:lvl w:ilvl="2" w:tplc="76669202">
      <w:numFmt w:val="bullet"/>
      <w:lvlText w:val="•"/>
      <w:lvlJc w:val="left"/>
      <w:pPr>
        <w:ind w:left="2325" w:hanging="250"/>
      </w:pPr>
      <w:rPr>
        <w:rFonts w:hint="default"/>
      </w:rPr>
    </w:lvl>
    <w:lvl w:ilvl="3" w:tplc="E7204A90">
      <w:numFmt w:val="bullet"/>
      <w:lvlText w:val="•"/>
      <w:lvlJc w:val="left"/>
      <w:pPr>
        <w:ind w:left="3247" w:hanging="250"/>
      </w:pPr>
      <w:rPr>
        <w:rFonts w:hint="default"/>
      </w:rPr>
    </w:lvl>
    <w:lvl w:ilvl="4" w:tplc="FEBAD502">
      <w:numFmt w:val="bullet"/>
      <w:lvlText w:val="•"/>
      <w:lvlJc w:val="left"/>
      <w:pPr>
        <w:ind w:left="4170" w:hanging="250"/>
      </w:pPr>
      <w:rPr>
        <w:rFonts w:hint="default"/>
      </w:rPr>
    </w:lvl>
    <w:lvl w:ilvl="5" w:tplc="3420F8C4">
      <w:numFmt w:val="bullet"/>
      <w:lvlText w:val="•"/>
      <w:lvlJc w:val="left"/>
      <w:pPr>
        <w:ind w:left="5093" w:hanging="250"/>
      </w:pPr>
      <w:rPr>
        <w:rFonts w:hint="default"/>
      </w:rPr>
    </w:lvl>
    <w:lvl w:ilvl="6" w:tplc="1910DC1C">
      <w:numFmt w:val="bullet"/>
      <w:lvlText w:val="•"/>
      <w:lvlJc w:val="left"/>
      <w:pPr>
        <w:ind w:left="6015" w:hanging="250"/>
      </w:pPr>
      <w:rPr>
        <w:rFonts w:hint="default"/>
      </w:rPr>
    </w:lvl>
    <w:lvl w:ilvl="7" w:tplc="D9985F22">
      <w:numFmt w:val="bullet"/>
      <w:lvlText w:val="•"/>
      <w:lvlJc w:val="left"/>
      <w:pPr>
        <w:ind w:left="6938" w:hanging="250"/>
      </w:pPr>
      <w:rPr>
        <w:rFonts w:hint="default"/>
      </w:rPr>
    </w:lvl>
    <w:lvl w:ilvl="8" w:tplc="2E4A1130">
      <w:numFmt w:val="bullet"/>
      <w:lvlText w:val="•"/>
      <w:lvlJc w:val="left"/>
      <w:pPr>
        <w:ind w:left="7861" w:hanging="250"/>
      </w:pPr>
      <w:rPr>
        <w:rFonts w:hint="default"/>
      </w:rPr>
    </w:lvl>
  </w:abstractNum>
  <w:abstractNum w:abstractNumId="33" w15:restartNumberingAfterBreak="0">
    <w:nsid w:val="6FBC591B"/>
    <w:multiLevelType w:val="hybridMultilevel"/>
    <w:tmpl w:val="FFFFFFFF"/>
    <w:lvl w:ilvl="0" w:tplc="68503C0E">
      <w:start w:val="1"/>
      <w:numFmt w:val="decimal"/>
      <w:lvlText w:val="%1."/>
      <w:lvlJc w:val="left"/>
      <w:pPr>
        <w:ind w:left="939" w:hanging="708"/>
      </w:pPr>
      <w:rPr>
        <w:rFonts w:ascii="Times New Roman" w:eastAsia="Times New Roman" w:hAnsi="Times New Roman" w:cs="Times New Roman" w:hint="default"/>
        <w:b w:val="0"/>
        <w:bCs w:val="0"/>
        <w:i w:val="0"/>
        <w:iCs w:val="0"/>
        <w:spacing w:val="0"/>
        <w:w w:val="100"/>
        <w:sz w:val="23"/>
        <w:szCs w:val="23"/>
      </w:rPr>
    </w:lvl>
    <w:lvl w:ilvl="1" w:tplc="71FA26BA">
      <w:numFmt w:val="bullet"/>
      <w:lvlText w:val="•"/>
      <w:lvlJc w:val="left"/>
      <w:pPr>
        <w:ind w:left="1816" w:hanging="708"/>
      </w:pPr>
      <w:rPr>
        <w:rFonts w:hint="default"/>
      </w:rPr>
    </w:lvl>
    <w:lvl w:ilvl="2" w:tplc="36C6A124">
      <w:numFmt w:val="bullet"/>
      <w:lvlText w:val="•"/>
      <w:lvlJc w:val="left"/>
      <w:pPr>
        <w:ind w:left="2693" w:hanging="708"/>
      </w:pPr>
      <w:rPr>
        <w:rFonts w:hint="default"/>
      </w:rPr>
    </w:lvl>
    <w:lvl w:ilvl="3" w:tplc="74AEC4AC">
      <w:numFmt w:val="bullet"/>
      <w:lvlText w:val="•"/>
      <w:lvlJc w:val="left"/>
      <w:pPr>
        <w:ind w:left="3569" w:hanging="708"/>
      </w:pPr>
      <w:rPr>
        <w:rFonts w:hint="default"/>
      </w:rPr>
    </w:lvl>
    <w:lvl w:ilvl="4" w:tplc="9926E118">
      <w:numFmt w:val="bullet"/>
      <w:lvlText w:val="•"/>
      <w:lvlJc w:val="left"/>
      <w:pPr>
        <w:ind w:left="4446" w:hanging="708"/>
      </w:pPr>
      <w:rPr>
        <w:rFonts w:hint="default"/>
      </w:rPr>
    </w:lvl>
    <w:lvl w:ilvl="5" w:tplc="CFEA0396">
      <w:numFmt w:val="bullet"/>
      <w:lvlText w:val="•"/>
      <w:lvlJc w:val="left"/>
      <w:pPr>
        <w:ind w:left="5323" w:hanging="708"/>
      </w:pPr>
      <w:rPr>
        <w:rFonts w:hint="default"/>
      </w:rPr>
    </w:lvl>
    <w:lvl w:ilvl="6" w:tplc="00C60764">
      <w:numFmt w:val="bullet"/>
      <w:lvlText w:val="•"/>
      <w:lvlJc w:val="left"/>
      <w:pPr>
        <w:ind w:left="6199" w:hanging="708"/>
      </w:pPr>
      <w:rPr>
        <w:rFonts w:hint="default"/>
      </w:rPr>
    </w:lvl>
    <w:lvl w:ilvl="7" w:tplc="D75466FE">
      <w:numFmt w:val="bullet"/>
      <w:lvlText w:val="•"/>
      <w:lvlJc w:val="left"/>
      <w:pPr>
        <w:ind w:left="7076" w:hanging="708"/>
      </w:pPr>
      <w:rPr>
        <w:rFonts w:hint="default"/>
      </w:rPr>
    </w:lvl>
    <w:lvl w:ilvl="8" w:tplc="BCACA862">
      <w:numFmt w:val="bullet"/>
      <w:lvlText w:val="•"/>
      <w:lvlJc w:val="left"/>
      <w:pPr>
        <w:ind w:left="7953" w:hanging="708"/>
      </w:pPr>
      <w:rPr>
        <w:rFonts w:hint="default"/>
      </w:rPr>
    </w:lvl>
  </w:abstractNum>
  <w:abstractNum w:abstractNumId="34" w15:restartNumberingAfterBreak="0">
    <w:nsid w:val="70635447"/>
    <w:multiLevelType w:val="hybridMultilevel"/>
    <w:tmpl w:val="FFFFFFFF"/>
    <w:lvl w:ilvl="0" w:tplc="D38C4BD6">
      <w:start w:val="1"/>
      <w:numFmt w:val="lowerLetter"/>
      <w:lvlText w:val="%1)"/>
      <w:lvlJc w:val="left"/>
      <w:pPr>
        <w:ind w:left="481" w:hanging="250"/>
      </w:pPr>
      <w:rPr>
        <w:rFonts w:cs="Times New Roman" w:hint="default"/>
        <w:spacing w:val="0"/>
        <w:w w:val="100"/>
      </w:rPr>
    </w:lvl>
    <w:lvl w:ilvl="1" w:tplc="C3008D5E">
      <w:numFmt w:val="bullet"/>
      <w:lvlText w:val="•"/>
      <w:lvlJc w:val="left"/>
      <w:pPr>
        <w:ind w:left="1402" w:hanging="250"/>
      </w:pPr>
      <w:rPr>
        <w:rFonts w:hint="default"/>
      </w:rPr>
    </w:lvl>
    <w:lvl w:ilvl="2" w:tplc="D6D42D14">
      <w:numFmt w:val="bullet"/>
      <w:lvlText w:val="•"/>
      <w:lvlJc w:val="left"/>
      <w:pPr>
        <w:ind w:left="2325" w:hanging="250"/>
      </w:pPr>
      <w:rPr>
        <w:rFonts w:hint="default"/>
      </w:rPr>
    </w:lvl>
    <w:lvl w:ilvl="3" w:tplc="ADE8130C">
      <w:numFmt w:val="bullet"/>
      <w:lvlText w:val="•"/>
      <w:lvlJc w:val="left"/>
      <w:pPr>
        <w:ind w:left="3247" w:hanging="250"/>
      </w:pPr>
      <w:rPr>
        <w:rFonts w:hint="default"/>
      </w:rPr>
    </w:lvl>
    <w:lvl w:ilvl="4" w:tplc="035C3E5E">
      <w:numFmt w:val="bullet"/>
      <w:lvlText w:val="•"/>
      <w:lvlJc w:val="left"/>
      <w:pPr>
        <w:ind w:left="4170" w:hanging="250"/>
      </w:pPr>
      <w:rPr>
        <w:rFonts w:hint="default"/>
      </w:rPr>
    </w:lvl>
    <w:lvl w:ilvl="5" w:tplc="0F0245FE">
      <w:numFmt w:val="bullet"/>
      <w:lvlText w:val="•"/>
      <w:lvlJc w:val="left"/>
      <w:pPr>
        <w:ind w:left="5093" w:hanging="250"/>
      </w:pPr>
      <w:rPr>
        <w:rFonts w:hint="default"/>
      </w:rPr>
    </w:lvl>
    <w:lvl w:ilvl="6" w:tplc="70FAC466">
      <w:numFmt w:val="bullet"/>
      <w:lvlText w:val="•"/>
      <w:lvlJc w:val="left"/>
      <w:pPr>
        <w:ind w:left="6015" w:hanging="250"/>
      </w:pPr>
      <w:rPr>
        <w:rFonts w:hint="default"/>
      </w:rPr>
    </w:lvl>
    <w:lvl w:ilvl="7" w:tplc="2BDCFA40">
      <w:numFmt w:val="bullet"/>
      <w:lvlText w:val="•"/>
      <w:lvlJc w:val="left"/>
      <w:pPr>
        <w:ind w:left="6938" w:hanging="250"/>
      </w:pPr>
      <w:rPr>
        <w:rFonts w:hint="default"/>
      </w:rPr>
    </w:lvl>
    <w:lvl w:ilvl="8" w:tplc="F32EBD1C">
      <w:numFmt w:val="bullet"/>
      <w:lvlText w:val="•"/>
      <w:lvlJc w:val="left"/>
      <w:pPr>
        <w:ind w:left="7861" w:hanging="250"/>
      </w:pPr>
      <w:rPr>
        <w:rFonts w:hint="default"/>
      </w:rPr>
    </w:lvl>
  </w:abstractNum>
  <w:abstractNum w:abstractNumId="35" w15:restartNumberingAfterBreak="0">
    <w:nsid w:val="71C013F2"/>
    <w:multiLevelType w:val="multilevel"/>
    <w:tmpl w:val="FFFFFFFF"/>
    <w:lvl w:ilvl="0">
      <w:start w:val="7"/>
      <w:numFmt w:val="decimal"/>
      <w:lvlText w:val="%1."/>
      <w:lvlJc w:val="left"/>
      <w:pPr>
        <w:ind w:left="476" w:hanging="245"/>
      </w:pPr>
      <w:rPr>
        <w:rFonts w:ascii="Times New Roman" w:eastAsia="Times New Roman" w:hAnsi="Times New Roman" w:cs="Times New Roman" w:hint="default"/>
        <w:b/>
        <w:bCs/>
        <w:i w:val="0"/>
        <w:iCs w:val="0"/>
        <w:spacing w:val="0"/>
        <w:w w:val="100"/>
        <w:sz w:val="23"/>
        <w:szCs w:val="23"/>
      </w:rPr>
    </w:lvl>
    <w:lvl w:ilvl="1">
      <w:start w:val="1"/>
      <w:numFmt w:val="decimal"/>
      <w:lvlText w:val="%1.%2"/>
      <w:lvlJc w:val="left"/>
      <w:pPr>
        <w:ind w:left="231" w:hanging="372"/>
      </w:pPr>
      <w:rPr>
        <w:rFonts w:ascii="Times New Roman" w:eastAsia="Times New Roman" w:hAnsi="Times New Roman" w:cs="Times New Roman" w:hint="default"/>
        <w:b/>
        <w:bCs/>
        <w:i w:val="0"/>
        <w:iCs w:val="0"/>
        <w:spacing w:val="0"/>
        <w:w w:val="100"/>
        <w:sz w:val="23"/>
        <w:szCs w:val="23"/>
      </w:rPr>
    </w:lvl>
    <w:lvl w:ilvl="2">
      <w:start w:val="1"/>
      <w:numFmt w:val="decimal"/>
      <w:lvlText w:val="%1.%2.%3"/>
      <w:lvlJc w:val="left"/>
      <w:pPr>
        <w:ind w:left="231" w:hanging="641"/>
      </w:pPr>
      <w:rPr>
        <w:rFonts w:cs="Times New Roman" w:hint="default"/>
        <w:spacing w:val="0"/>
        <w:w w:val="100"/>
      </w:rPr>
    </w:lvl>
    <w:lvl w:ilvl="3">
      <w:start w:val="1"/>
      <w:numFmt w:val="decimal"/>
      <w:lvlText w:val="%1.%2.%3.%4"/>
      <w:lvlJc w:val="left"/>
      <w:pPr>
        <w:ind w:left="231" w:hanging="641"/>
      </w:pPr>
      <w:rPr>
        <w:rFonts w:ascii="Times New Roman" w:eastAsia="Times New Roman" w:hAnsi="Times New Roman" w:cs="Times New Roman" w:hint="default"/>
        <w:b/>
        <w:bCs/>
        <w:i w:val="0"/>
        <w:iCs w:val="0"/>
        <w:spacing w:val="0"/>
        <w:w w:val="100"/>
        <w:sz w:val="23"/>
        <w:szCs w:val="23"/>
      </w:rPr>
    </w:lvl>
    <w:lvl w:ilvl="4">
      <w:numFmt w:val="bullet"/>
      <w:lvlText w:val="•"/>
      <w:lvlJc w:val="left"/>
      <w:pPr>
        <w:ind w:left="2123" w:hanging="641"/>
      </w:pPr>
      <w:rPr>
        <w:rFonts w:hint="default"/>
      </w:rPr>
    </w:lvl>
    <w:lvl w:ilvl="5">
      <w:numFmt w:val="bullet"/>
      <w:lvlText w:val="•"/>
      <w:lvlJc w:val="left"/>
      <w:pPr>
        <w:ind w:left="3387" w:hanging="641"/>
      </w:pPr>
      <w:rPr>
        <w:rFonts w:hint="default"/>
      </w:rPr>
    </w:lvl>
    <w:lvl w:ilvl="6">
      <w:numFmt w:val="bullet"/>
      <w:lvlText w:val="•"/>
      <w:lvlJc w:val="left"/>
      <w:pPr>
        <w:ind w:left="4651" w:hanging="641"/>
      </w:pPr>
      <w:rPr>
        <w:rFonts w:hint="default"/>
      </w:rPr>
    </w:lvl>
    <w:lvl w:ilvl="7">
      <w:numFmt w:val="bullet"/>
      <w:lvlText w:val="•"/>
      <w:lvlJc w:val="left"/>
      <w:pPr>
        <w:ind w:left="5915" w:hanging="641"/>
      </w:pPr>
      <w:rPr>
        <w:rFonts w:hint="default"/>
      </w:rPr>
    </w:lvl>
    <w:lvl w:ilvl="8">
      <w:numFmt w:val="bullet"/>
      <w:lvlText w:val="•"/>
      <w:lvlJc w:val="left"/>
      <w:pPr>
        <w:ind w:left="7178" w:hanging="641"/>
      </w:pPr>
      <w:rPr>
        <w:rFonts w:hint="default"/>
      </w:rPr>
    </w:lvl>
  </w:abstractNum>
  <w:abstractNum w:abstractNumId="36" w15:restartNumberingAfterBreak="0">
    <w:nsid w:val="73596B82"/>
    <w:multiLevelType w:val="hybridMultilevel"/>
    <w:tmpl w:val="FFFFFFFF"/>
    <w:lvl w:ilvl="0" w:tplc="CF14BCB4">
      <w:start w:val="1"/>
      <w:numFmt w:val="lowerLetter"/>
      <w:lvlText w:val="%1)"/>
      <w:lvlJc w:val="left"/>
      <w:pPr>
        <w:ind w:left="231" w:hanging="255"/>
      </w:pPr>
      <w:rPr>
        <w:rFonts w:ascii="Times New Roman" w:eastAsia="Times New Roman" w:hAnsi="Times New Roman" w:cs="Times New Roman" w:hint="default"/>
        <w:b/>
        <w:bCs/>
        <w:i w:val="0"/>
        <w:iCs w:val="0"/>
        <w:spacing w:val="0"/>
        <w:w w:val="100"/>
        <w:sz w:val="23"/>
        <w:szCs w:val="23"/>
      </w:rPr>
    </w:lvl>
    <w:lvl w:ilvl="1" w:tplc="D3F61A9C">
      <w:numFmt w:val="bullet"/>
      <w:lvlText w:val="•"/>
      <w:lvlJc w:val="left"/>
      <w:pPr>
        <w:ind w:left="1186" w:hanging="255"/>
      </w:pPr>
      <w:rPr>
        <w:rFonts w:hint="default"/>
      </w:rPr>
    </w:lvl>
    <w:lvl w:ilvl="2" w:tplc="3AF41CB0">
      <w:numFmt w:val="bullet"/>
      <w:lvlText w:val="•"/>
      <w:lvlJc w:val="left"/>
      <w:pPr>
        <w:ind w:left="2133" w:hanging="255"/>
      </w:pPr>
      <w:rPr>
        <w:rFonts w:hint="default"/>
      </w:rPr>
    </w:lvl>
    <w:lvl w:ilvl="3" w:tplc="CCE2ADD4">
      <w:numFmt w:val="bullet"/>
      <w:lvlText w:val="•"/>
      <w:lvlJc w:val="left"/>
      <w:pPr>
        <w:ind w:left="3079" w:hanging="255"/>
      </w:pPr>
      <w:rPr>
        <w:rFonts w:hint="default"/>
      </w:rPr>
    </w:lvl>
    <w:lvl w:ilvl="4" w:tplc="1F520932">
      <w:numFmt w:val="bullet"/>
      <w:lvlText w:val="•"/>
      <w:lvlJc w:val="left"/>
      <w:pPr>
        <w:ind w:left="4026" w:hanging="255"/>
      </w:pPr>
      <w:rPr>
        <w:rFonts w:hint="default"/>
      </w:rPr>
    </w:lvl>
    <w:lvl w:ilvl="5" w:tplc="0A8E589C">
      <w:numFmt w:val="bullet"/>
      <w:lvlText w:val="•"/>
      <w:lvlJc w:val="left"/>
      <w:pPr>
        <w:ind w:left="4973" w:hanging="255"/>
      </w:pPr>
      <w:rPr>
        <w:rFonts w:hint="default"/>
      </w:rPr>
    </w:lvl>
    <w:lvl w:ilvl="6" w:tplc="E19838BC">
      <w:numFmt w:val="bullet"/>
      <w:lvlText w:val="•"/>
      <w:lvlJc w:val="left"/>
      <w:pPr>
        <w:ind w:left="5919" w:hanging="255"/>
      </w:pPr>
      <w:rPr>
        <w:rFonts w:hint="default"/>
      </w:rPr>
    </w:lvl>
    <w:lvl w:ilvl="7" w:tplc="E9C8444C">
      <w:numFmt w:val="bullet"/>
      <w:lvlText w:val="•"/>
      <w:lvlJc w:val="left"/>
      <w:pPr>
        <w:ind w:left="6866" w:hanging="255"/>
      </w:pPr>
      <w:rPr>
        <w:rFonts w:hint="default"/>
      </w:rPr>
    </w:lvl>
    <w:lvl w:ilvl="8" w:tplc="81145516">
      <w:numFmt w:val="bullet"/>
      <w:lvlText w:val="•"/>
      <w:lvlJc w:val="left"/>
      <w:pPr>
        <w:ind w:left="7813" w:hanging="255"/>
      </w:pPr>
      <w:rPr>
        <w:rFonts w:hint="default"/>
      </w:rPr>
    </w:lvl>
  </w:abstractNum>
  <w:abstractNum w:abstractNumId="37" w15:restartNumberingAfterBreak="0">
    <w:nsid w:val="73F42221"/>
    <w:multiLevelType w:val="hybridMultilevel"/>
    <w:tmpl w:val="FFFFFFFF"/>
    <w:lvl w:ilvl="0" w:tplc="C4965144">
      <w:start w:val="1"/>
      <w:numFmt w:val="lowerLetter"/>
      <w:lvlText w:val="%1)"/>
      <w:lvlJc w:val="left"/>
      <w:pPr>
        <w:ind w:left="231" w:hanging="262"/>
      </w:pPr>
      <w:rPr>
        <w:rFonts w:ascii="Times New Roman" w:eastAsia="Times New Roman" w:hAnsi="Times New Roman" w:cs="Times New Roman" w:hint="default"/>
        <w:b/>
        <w:bCs/>
        <w:i w:val="0"/>
        <w:iCs w:val="0"/>
        <w:spacing w:val="0"/>
        <w:w w:val="100"/>
        <w:sz w:val="23"/>
        <w:szCs w:val="23"/>
      </w:rPr>
    </w:lvl>
    <w:lvl w:ilvl="1" w:tplc="093827AA">
      <w:numFmt w:val="bullet"/>
      <w:lvlText w:val="•"/>
      <w:lvlJc w:val="left"/>
      <w:pPr>
        <w:ind w:left="1186" w:hanging="262"/>
      </w:pPr>
      <w:rPr>
        <w:rFonts w:hint="default"/>
      </w:rPr>
    </w:lvl>
    <w:lvl w:ilvl="2" w:tplc="0986A9A8">
      <w:numFmt w:val="bullet"/>
      <w:lvlText w:val="•"/>
      <w:lvlJc w:val="left"/>
      <w:pPr>
        <w:ind w:left="2133" w:hanging="262"/>
      </w:pPr>
      <w:rPr>
        <w:rFonts w:hint="default"/>
      </w:rPr>
    </w:lvl>
    <w:lvl w:ilvl="3" w:tplc="4788A5AA">
      <w:numFmt w:val="bullet"/>
      <w:lvlText w:val="•"/>
      <w:lvlJc w:val="left"/>
      <w:pPr>
        <w:ind w:left="3079" w:hanging="262"/>
      </w:pPr>
      <w:rPr>
        <w:rFonts w:hint="default"/>
      </w:rPr>
    </w:lvl>
    <w:lvl w:ilvl="4" w:tplc="F122508A">
      <w:numFmt w:val="bullet"/>
      <w:lvlText w:val="•"/>
      <w:lvlJc w:val="left"/>
      <w:pPr>
        <w:ind w:left="4026" w:hanging="262"/>
      </w:pPr>
      <w:rPr>
        <w:rFonts w:hint="default"/>
      </w:rPr>
    </w:lvl>
    <w:lvl w:ilvl="5" w:tplc="3784314A">
      <w:numFmt w:val="bullet"/>
      <w:lvlText w:val="•"/>
      <w:lvlJc w:val="left"/>
      <w:pPr>
        <w:ind w:left="4973" w:hanging="262"/>
      </w:pPr>
      <w:rPr>
        <w:rFonts w:hint="default"/>
      </w:rPr>
    </w:lvl>
    <w:lvl w:ilvl="6" w:tplc="6C8A535C">
      <w:numFmt w:val="bullet"/>
      <w:lvlText w:val="•"/>
      <w:lvlJc w:val="left"/>
      <w:pPr>
        <w:ind w:left="5919" w:hanging="262"/>
      </w:pPr>
      <w:rPr>
        <w:rFonts w:hint="default"/>
      </w:rPr>
    </w:lvl>
    <w:lvl w:ilvl="7" w:tplc="561AA694">
      <w:numFmt w:val="bullet"/>
      <w:lvlText w:val="•"/>
      <w:lvlJc w:val="left"/>
      <w:pPr>
        <w:ind w:left="6866" w:hanging="262"/>
      </w:pPr>
      <w:rPr>
        <w:rFonts w:hint="default"/>
      </w:rPr>
    </w:lvl>
    <w:lvl w:ilvl="8" w:tplc="03D68B58">
      <w:numFmt w:val="bullet"/>
      <w:lvlText w:val="•"/>
      <w:lvlJc w:val="left"/>
      <w:pPr>
        <w:ind w:left="7813" w:hanging="262"/>
      </w:pPr>
      <w:rPr>
        <w:rFonts w:hint="default"/>
      </w:rPr>
    </w:lvl>
  </w:abstractNum>
  <w:abstractNum w:abstractNumId="38" w15:restartNumberingAfterBreak="0">
    <w:nsid w:val="76044A0B"/>
    <w:multiLevelType w:val="multilevel"/>
    <w:tmpl w:val="FFFFFFFF"/>
    <w:lvl w:ilvl="0">
      <w:start w:val="5"/>
      <w:numFmt w:val="decimal"/>
      <w:lvlText w:val="%1"/>
      <w:lvlJc w:val="left"/>
      <w:pPr>
        <w:ind w:left="525" w:hanging="525"/>
      </w:pPr>
      <w:rPr>
        <w:rFonts w:cs="Times New Roman"/>
      </w:rPr>
    </w:lvl>
    <w:lvl w:ilvl="1">
      <w:start w:val="8"/>
      <w:numFmt w:val="decimal"/>
      <w:lvlText w:val="%1.%2"/>
      <w:lvlJc w:val="left"/>
      <w:pPr>
        <w:ind w:left="525" w:hanging="525"/>
      </w:pPr>
      <w:rPr>
        <w:rFonts w:cs="Times New Roman"/>
      </w:rPr>
    </w:lvl>
    <w:lvl w:ilvl="2">
      <w:start w:val="2"/>
      <w:numFmt w:val="decimal"/>
      <w:lvlText w:val="%1.%2.%3"/>
      <w:lvlJc w:val="left"/>
      <w:pPr>
        <w:ind w:left="720" w:hanging="720"/>
      </w:pPr>
      <w:rPr>
        <w:rFonts w:cs="Times New Roman"/>
      </w:rPr>
    </w:lvl>
    <w:lvl w:ilvl="3">
      <w:start w:val="1"/>
      <w:numFmt w:val="decimal"/>
      <w:lvlText w:val="%1.%2.%3.%4"/>
      <w:lvlJc w:val="left"/>
      <w:pPr>
        <w:ind w:left="1080" w:hanging="108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440" w:hanging="144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800" w:hanging="1800"/>
      </w:pPr>
      <w:rPr>
        <w:rFonts w:cs="Times New Roman"/>
      </w:rPr>
    </w:lvl>
    <w:lvl w:ilvl="8">
      <w:start w:val="1"/>
      <w:numFmt w:val="decimal"/>
      <w:lvlText w:val="%1.%2.%3.%4.%5.%6.%7.%8.%9"/>
      <w:lvlJc w:val="left"/>
      <w:pPr>
        <w:ind w:left="1800" w:hanging="1800"/>
      </w:pPr>
      <w:rPr>
        <w:rFonts w:cs="Times New Roman"/>
      </w:rPr>
    </w:lvl>
  </w:abstractNum>
  <w:abstractNum w:abstractNumId="39" w15:restartNumberingAfterBreak="0">
    <w:nsid w:val="78727CA1"/>
    <w:multiLevelType w:val="multilevel"/>
    <w:tmpl w:val="FFFFFFFF"/>
    <w:lvl w:ilvl="0">
      <w:start w:val="1"/>
      <w:numFmt w:val="decimal"/>
      <w:lvlText w:val="%1."/>
      <w:lvlJc w:val="left"/>
      <w:pPr>
        <w:ind w:left="515" w:hanging="231"/>
      </w:pPr>
      <w:rPr>
        <w:rFonts w:ascii="Arial" w:eastAsia="Times New Roman" w:hAnsi="Arial" w:cs="Arial" w:hint="default"/>
        <w:b/>
        <w:bCs/>
        <w:i w:val="0"/>
        <w:iCs w:val="0"/>
        <w:spacing w:val="0"/>
        <w:w w:val="100"/>
        <w:sz w:val="23"/>
        <w:szCs w:val="23"/>
      </w:rPr>
    </w:lvl>
    <w:lvl w:ilvl="1">
      <w:start w:val="1"/>
      <w:numFmt w:val="decimal"/>
      <w:lvlText w:val="%1.%2"/>
      <w:lvlJc w:val="left"/>
      <w:pPr>
        <w:ind w:left="466" w:hanging="466"/>
      </w:pPr>
      <w:rPr>
        <w:rFonts w:cs="Times New Roman" w:hint="default"/>
        <w:b/>
        <w:spacing w:val="0"/>
        <w:w w:val="100"/>
      </w:rPr>
    </w:lvl>
    <w:lvl w:ilvl="2">
      <w:start w:val="1"/>
      <w:numFmt w:val="decimal"/>
      <w:lvlText w:val="%1.%2.%3"/>
      <w:lvlJc w:val="left"/>
      <w:pPr>
        <w:ind w:left="1211" w:hanging="466"/>
      </w:pPr>
      <w:rPr>
        <w:rFonts w:ascii="Arial" w:eastAsia="Times New Roman" w:hAnsi="Arial" w:cs="Arial" w:hint="default"/>
        <w:b/>
        <w:bCs/>
        <w:i w:val="0"/>
        <w:iCs w:val="0"/>
        <w:spacing w:val="0"/>
        <w:w w:val="100"/>
        <w:sz w:val="23"/>
        <w:szCs w:val="23"/>
      </w:rPr>
    </w:lvl>
    <w:lvl w:ilvl="3">
      <w:start w:val="1"/>
      <w:numFmt w:val="decimal"/>
      <w:lvlText w:val="%1.%2.%3.%4"/>
      <w:lvlJc w:val="left"/>
      <w:pPr>
        <w:ind w:left="692" w:hanging="466"/>
      </w:pPr>
      <w:rPr>
        <w:rFonts w:ascii="Times New Roman" w:eastAsia="Times New Roman" w:hAnsi="Times New Roman" w:cs="Times New Roman" w:hint="default"/>
        <w:b/>
        <w:bCs/>
        <w:i w:val="0"/>
        <w:iCs w:val="0"/>
        <w:spacing w:val="0"/>
        <w:w w:val="100"/>
        <w:sz w:val="23"/>
        <w:szCs w:val="23"/>
      </w:rPr>
    </w:lvl>
    <w:lvl w:ilvl="4">
      <w:numFmt w:val="bullet"/>
      <w:lvlText w:val="•"/>
      <w:lvlJc w:val="left"/>
      <w:pPr>
        <w:ind w:left="1221" w:hanging="466"/>
      </w:pPr>
      <w:rPr>
        <w:rFonts w:hint="default"/>
      </w:rPr>
    </w:lvl>
    <w:lvl w:ilvl="5">
      <w:numFmt w:val="bullet"/>
      <w:lvlText w:val="•"/>
      <w:lvlJc w:val="left"/>
      <w:pPr>
        <w:ind w:left="1321" w:hanging="466"/>
      </w:pPr>
      <w:rPr>
        <w:rFonts w:hint="default"/>
      </w:rPr>
    </w:lvl>
    <w:lvl w:ilvl="6">
      <w:numFmt w:val="bullet"/>
      <w:lvlText w:val="•"/>
      <w:lvlJc w:val="left"/>
      <w:pPr>
        <w:ind w:left="3090" w:hanging="466"/>
      </w:pPr>
      <w:rPr>
        <w:rFonts w:hint="default"/>
      </w:rPr>
    </w:lvl>
    <w:lvl w:ilvl="7">
      <w:numFmt w:val="bullet"/>
      <w:lvlText w:val="•"/>
      <w:lvlJc w:val="left"/>
      <w:pPr>
        <w:ind w:left="4859" w:hanging="466"/>
      </w:pPr>
      <w:rPr>
        <w:rFonts w:hint="default"/>
      </w:rPr>
    </w:lvl>
    <w:lvl w:ilvl="8">
      <w:numFmt w:val="bullet"/>
      <w:lvlText w:val="•"/>
      <w:lvlJc w:val="left"/>
      <w:pPr>
        <w:ind w:left="6628" w:hanging="466"/>
      </w:pPr>
      <w:rPr>
        <w:rFonts w:hint="default"/>
      </w:rPr>
    </w:lvl>
  </w:abstractNum>
  <w:abstractNum w:abstractNumId="40" w15:restartNumberingAfterBreak="0">
    <w:nsid w:val="788547BC"/>
    <w:multiLevelType w:val="hybridMultilevel"/>
    <w:tmpl w:val="FFFFFFFF"/>
    <w:lvl w:ilvl="0" w:tplc="0416000F">
      <w:start w:val="9"/>
      <w:numFmt w:val="decimal"/>
      <w:lvlText w:val="%1."/>
      <w:lvlJc w:val="left"/>
      <w:pPr>
        <w:ind w:left="720" w:hanging="360"/>
      </w:pPr>
      <w:rPr>
        <w:rFonts w:cs="Times New Roman" w:hint="default"/>
      </w:rPr>
    </w:lvl>
    <w:lvl w:ilvl="1" w:tplc="04160019">
      <w:start w:val="1"/>
      <w:numFmt w:val="lowerLetter"/>
      <w:lvlText w:val="%2."/>
      <w:lvlJc w:val="left"/>
      <w:pPr>
        <w:ind w:left="1440" w:hanging="360"/>
      </w:pPr>
      <w:rPr>
        <w:rFonts w:cs="Times New Roman"/>
      </w:rPr>
    </w:lvl>
    <w:lvl w:ilvl="2" w:tplc="0416001B">
      <w:start w:val="1"/>
      <w:numFmt w:val="lowerRoman"/>
      <w:lvlText w:val="%3."/>
      <w:lvlJc w:val="right"/>
      <w:pPr>
        <w:ind w:left="322" w:hanging="180"/>
      </w:pPr>
      <w:rPr>
        <w:rFonts w:cs="Times New Roman"/>
      </w:rPr>
    </w:lvl>
    <w:lvl w:ilvl="3" w:tplc="0416000F">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abstractNum w:abstractNumId="41" w15:restartNumberingAfterBreak="0">
    <w:nsid w:val="7B153AE1"/>
    <w:multiLevelType w:val="hybridMultilevel"/>
    <w:tmpl w:val="FFFFFFFF"/>
    <w:lvl w:ilvl="0" w:tplc="6D9EC618">
      <w:start w:val="1"/>
      <w:numFmt w:val="lowerLetter"/>
      <w:lvlText w:val="%1)"/>
      <w:lvlJc w:val="left"/>
      <w:pPr>
        <w:ind w:left="481" w:hanging="250"/>
      </w:pPr>
      <w:rPr>
        <w:rFonts w:ascii="Arial" w:eastAsia="Times New Roman" w:hAnsi="Arial" w:cs="Arial" w:hint="default"/>
        <w:b/>
        <w:bCs/>
        <w:i w:val="0"/>
        <w:iCs w:val="0"/>
        <w:spacing w:val="0"/>
        <w:w w:val="100"/>
        <w:sz w:val="22"/>
        <w:szCs w:val="22"/>
      </w:rPr>
    </w:lvl>
    <w:lvl w:ilvl="1" w:tplc="A21216D0">
      <w:numFmt w:val="bullet"/>
      <w:lvlText w:val="•"/>
      <w:lvlJc w:val="left"/>
      <w:pPr>
        <w:ind w:left="1402" w:hanging="250"/>
      </w:pPr>
      <w:rPr>
        <w:rFonts w:hint="default"/>
      </w:rPr>
    </w:lvl>
    <w:lvl w:ilvl="2" w:tplc="AF304D08">
      <w:numFmt w:val="bullet"/>
      <w:lvlText w:val="•"/>
      <w:lvlJc w:val="left"/>
      <w:pPr>
        <w:ind w:left="2325" w:hanging="250"/>
      </w:pPr>
      <w:rPr>
        <w:rFonts w:hint="default"/>
      </w:rPr>
    </w:lvl>
    <w:lvl w:ilvl="3" w:tplc="B674F3E2">
      <w:numFmt w:val="bullet"/>
      <w:lvlText w:val="•"/>
      <w:lvlJc w:val="left"/>
      <w:pPr>
        <w:ind w:left="3247" w:hanging="250"/>
      </w:pPr>
      <w:rPr>
        <w:rFonts w:hint="default"/>
      </w:rPr>
    </w:lvl>
    <w:lvl w:ilvl="4" w:tplc="F03CEC9E">
      <w:numFmt w:val="bullet"/>
      <w:lvlText w:val="•"/>
      <w:lvlJc w:val="left"/>
      <w:pPr>
        <w:ind w:left="4170" w:hanging="250"/>
      </w:pPr>
      <w:rPr>
        <w:rFonts w:hint="default"/>
      </w:rPr>
    </w:lvl>
    <w:lvl w:ilvl="5" w:tplc="FB9EA22C">
      <w:numFmt w:val="bullet"/>
      <w:lvlText w:val="•"/>
      <w:lvlJc w:val="left"/>
      <w:pPr>
        <w:ind w:left="5093" w:hanging="250"/>
      </w:pPr>
      <w:rPr>
        <w:rFonts w:hint="default"/>
      </w:rPr>
    </w:lvl>
    <w:lvl w:ilvl="6" w:tplc="EEB069B6">
      <w:numFmt w:val="bullet"/>
      <w:lvlText w:val="•"/>
      <w:lvlJc w:val="left"/>
      <w:pPr>
        <w:ind w:left="6015" w:hanging="250"/>
      </w:pPr>
      <w:rPr>
        <w:rFonts w:hint="default"/>
      </w:rPr>
    </w:lvl>
    <w:lvl w:ilvl="7" w:tplc="C2A8542C">
      <w:numFmt w:val="bullet"/>
      <w:lvlText w:val="•"/>
      <w:lvlJc w:val="left"/>
      <w:pPr>
        <w:ind w:left="6938" w:hanging="250"/>
      </w:pPr>
      <w:rPr>
        <w:rFonts w:hint="default"/>
      </w:rPr>
    </w:lvl>
    <w:lvl w:ilvl="8" w:tplc="AC3A9A5C">
      <w:numFmt w:val="bullet"/>
      <w:lvlText w:val="•"/>
      <w:lvlJc w:val="left"/>
      <w:pPr>
        <w:ind w:left="7861" w:hanging="250"/>
      </w:pPr>
      <w:rPr>
        <w:rFonts w:hint="default"/>
      </w:rPr>
    </w:lvl>
  </w:abstractNum>
  <w:abstractNum w:abstractNumId="42" w15:restartNumberingAfterBreak="0">
    <w:nsid w:val="7BF00171"/>
    <w:multiLevelType w:val="hybridMultilevel"/>
    <w:tmpl w:val="FFFFFFFF"/>
    <w:lvl w:ilvl="0" w:tplc="DCB6C9DC">
      <w:start w:val="1"/>
      <w:numFmt w:val="upperRoman"/>
      <w:lvlText w:val="%1-"/>
      <w:lvlJc w:val="left"/>
      <w:pPr>
        <w:ind w:left="939" w:hanging="708"/>
      </w:pPr>
      <w:rPr>
        <w:rFonts w:ascii="Arial" w:eastAsia="Times New Roman" w:hAnsi="Arial" w:cs="Arial" w:hint="default"/>
        <w:b/>
        <w:bCs/>
        <w:i w:val="0"/>
        <w:iCs w:val="0"/>
        <w:spacing w:val="-1"/>
        <w:w w:val="100"/>
        <w:sz w:val="22"/>
        <w:szCs w:val="22"/>
      </w:rPr>
    </w:lvl>
    <w:lvl w:ilvl="1" w:tplc="81D40C2E">
      <w:numFmt w:val="bullet"/>
      <w:lvlText w:val="•"/>
      <w:lvlJc w:val="left"/>
      <w:pPr>
        <w:ind w:left="1816" w:hanging="708"/>
      </w:pPr>
      <w:rPr>
        <w:rFonts w:hint="default"/>
      </w:rPr>
    </w:lvl>
    <w:lvl w:ilvl="2" w:tplc="7B68CF64">
      <w:numFmt w:val="bullet"/>
      <w:lvlText w:val="•"/>
      <w:lvlJc w:val="left"/>
      <w:pPr>
        <w:ind w:left="2693" w:hanging="708"/>
      </w:pPr>
      <w:rPr>
        <w:rFonts w:hint="default"/>
      </w:rPr>
    </w:lvl>
    <w:lvl w:ilvl="3" w:tplc="DE5E4C76">
      <w:numFmt w:val="bullet"/>
      <w:lvlText w:val="•"/>
      <w:lvlJc w:val="left"/>
      <w:pPr>
        <w:ind w:left="3569" w:hanging="708"/>
      </w:pPr>
      <w:rPr>
        <w:rFonts w:hint="default"/>
      </w:rPr>
    </w:lvl>
    <w:lvl w:ilvl="4" w:tplc="B4D285C6">
      <w:numFmt w:val="bullet"/>
      <w:lvlText w:val="•"/>
      <w:lvlJc w:val="left"/>
      <w:pPr>
        <w:ind w:left="4446" w:hanging="708"/>
      </w:pPr>
      <w:rPr>
        <w:rFonts w:hint="default"/>
      </w:rPr>
    </w:lvl>
    <w:lvl w:ilvl="5" w:tplc="6002AFA2">
      <w:numFmt w:val="bullet"/>
      <w:lvlText w:val="•"/>
      <w:lvlJc w:val="left"/>
      <w:pPr>
        <w:ind w:left="5323" w:hanging="708"/>
      </w:pPr>
      <w:rPr>
        <w:rFonts w:hint="default"/>
      </w:rPr>
    </w:lvl>
    <w:lvl w:ilvl="6" w:tplc="62CEF138">
      <w:numFmt w:val="bullet"/>
      <w:lvlText w:val="•"/>
      <w:lvlJc w:val="left"/>
      <w:pPr>
        <w:ind w:left="6199" w:hanging="708"/>
      </w:pPr>
      <w:rPr>
        <w:rFonts w:hint="default"/>
      </w:rPr>
    </w:lvl>
    <w:lvl w:ilvl="7" w:tplc="9606DFC8">
      <w:numFmt w:val="bullet"/>
      <w:lvlText w:val="•"/>
      <w:lvlJc w:val="left"/>
      <w:pPr>
        <w:ind w:left="7076" w:hanging="708"/>
      </w:pPr>
      <w:rPr>
        <w:rFonts w:hint="default"/>
      </w:rPr>
    </w:lvl>
    <w:lvl w:ilvl="8" w:tplc="A99425EE">
      <w:numFmt w:val="bullet"/>
      <w:lvlText w:val="•"/>
      <w:lvlJc w:val="left"/>
      <w:pPr>
        <w:ind w:left="7953" w:hanging="708"/>
      </w:pPr>
      <w:rPr>
        <w:rFonts w:hint="default"/>
      </w:rPr>
    </w:lvl>
  </w:abstractNum>
  <w:abstractNum w:abstractNumId="43" w15:restartNumberingAfterBreak="0">
    <w:nsid w:val="7C8258BB"/>
    <w:multiLevelType w:val="hybridMultilevel"/>
    <w:tmpl w:val="FFFFFFFF"/>
    <w:lvl w:ilvl="0" w:tplc="04160017">
      <w:start w:val="1"/>
      <w:numFmt w:val="lowerLetter"/>
      <w:lvlText w:val="%1)"/>
      <w:lvlJc w:val="left"/>
      <w:pPr>
        <w:ind w:left="1440" w:hanging="360"/>
      </w:pPr>
      <w:rPr>
        <w:rFonts w:cs="Times New Roman"/>
      </w:rPr>
    </w:lvl>
    <w:lvl w:ilvl="1" w:tplc="04160019" w:tentative="1">
      <w:start w:val="1"/>
      <w:numFmt w:val="lowerLetter"/>
      <w:lvlText w:val="%2."/>
      <w:lvlJc w:val="left"/>
      <w:pPr>
        <w:ind w:left="2160" w:hanging="360"/>
      </w:pPr>
      <w:rPr>
        <w:rFonts w:cs="Times New Roman"/>
      </w:rPr>
    </w:lvl>
    <w:lvl w:ilvl="2" w:tplc="0416001B" w:tentative="1">
      <w:start w:val="1"/>
      <w:numFmt w:val="lowerRoman"/>
      <w:lvlText w:val="%3."/>
      <w:lvlJc w:val="right"/>
      <w:pPr>
        <w:ind w:left="2880" w:hanging="180"/>
      </w:pPr>
      <w:rPr>
        <w:rFonts w:cs="Times New Roman"/>
      </w:rPr>
    </w:lvl>
    <w:lvl w:ilvl="3" w:tplc="0416000F" w:tentative="1">
      <w:start w:val="1"/>
      <w:numFmt w:val="decimal"/>
      <w:lvlText w:val="%4."/>
      <w:lvlJc w:val="left"/>
      <w:pPr>
        <w:ind w:left="3600" w:hanging="360"/>
      </w:pPr>
      <w:rPr>
        <w:rFonts w:cs="Times New Roman"/>
      </w:rPr>
    </w:lvl>
    <w:lvl w:ilvl="4" w:tplc="04160019" w:tentative="1">
      <w:start w:val="1"/>
      <w:numFmt w:val="lowerLetter"/>
      <w:lvlText w:val="%5."/>
      <w:lvlJc w:val="left"/>
      <w:pPr>
        <w:ind w:left="4320" w:hanging="360"/>
      </w:pPr>
      <w:rPr>
        <w:rFonts w:cs="Times New Roman"/>
      </w:rPr>
    </w:lvl>
    <w:lvl w:ilvl="5" w:tplc="0416001B" w:tentative="1">
      <w:start w:val="1"/>
      <w:numFmt w:val="lowerRoman"/>
      <w:lvlText w:val="%6."/>
      <w:lvlJc w:val="right"/>
      <w:pPr>
        <w:ind w:left="5040" w:hanging="180"/>
      </w:pPr>
      <w:rPr>
        <w:rFonts w:cs="Times New Roman"/>
      </w:rPr>
    </w:lvl>
    <w:lvl w:ilvl="6" w:tplc="0416000F" w:tentative="1">
      <w:start w:val="1"/>
      <w:numFmt w:val="decimal"/>
      <w:lvlText w:val="%7."/>
      <w:lvlJc w:val="left"/>
      <w:pPr>
        <w:ind w:left="5760" w:hanging="360"/>
      </w:pPr>
      <w:rPr>
        <w:rFonts w:cs="Times New Roman"/>
      </w:rPr>
    </w:lvl>
    <w:lvl w:ilvl="7" w:tplc="04160019" w:tentative="1">
      <w:start w:val="1"/>
      <w:numFmt w:val="lowerLetter"/>
      <w:lvlText w:val="%8."/>
      <w:lvlJc w:val="left"/>
      <w:pPr>
        <w:ind w:left="6480" w:hanging="360"/>
      </w:pPr>
      <w:rPr>
        <w:rFonts w:cs="Times New Roman"/>
      </w:rPr>
    </w:lvl>
    <w:lvl w:ilvl="8" w:tplc="0416001B" w:tentative="1">
      <w:start w:val="1"/>
      <w:numFmt w:val="lowerRoman"/>
      <w:lvlText w:val="%9."/>
      <w:lvlJc w:val="right"/>
      <w:pPr>
        <w:ind w:left="7200" w:hanging="180"/>
      </w:pPr>
      <w:rPr>
        <w:rFonts w:cs="Times New Roman"/>
      </w:rPr>
    </w:lvl>
  </w:abstractNum>
  <w:abstractNum w:abstractNumId="44" w15:restartNumberingAfterBreak="0">
    <w:nsid w:val="7EF01C67"/>
    <w:multiLevelType w:val="multilevel"/>
    <w:tmpl w:val="FFFFFFFF"/>
    <w:lvl w:ilvl="0">
      <w:start w:val="15"/>
      <w:numFmt w:val="decimal"/>
      <w:lvlText w:val="%1"/>
      <w:lvlJc w:val="left"/>
      <w:pPr>
        <w:ind w:left="231" w:hanging="471"/>
      </w:pPr>
      <w:rPr>
        <w:rFonts w:cs="Times New Roman" w:hint="default"/>
      </w:rPr>
    </w:lvl>
    <w:lvl w:ilvl="1">
      <w:start w:val="1"/>
      <w:numFmt w:val="decimal"/>
      <w:lvlText w:val="%1.%2"/>
      <w:lvlJc w:val="left"/>
      <w:pPr>
        <w:ind w:left="231" w:hanging="471"/>
      </w:pPr>
      <w:rPr>
        <w:rFonts w:ascii="Times New Roman" w:eastAsia="Times New Roman" w:hAnsi="Times New Roman" w:cs="Times New Roman" w:hint="default"/>
        <w:b/>
        <w:bCs/>
        <w:i w:val="0"/>
        <w:iCs w:val="0"/>
        <w:spacing w:val="0"/>
        <w:w w:val="100"/>
        <w:sz w:val="23"/>
        <w:szCs w:val="23"/>
      </w:rPr>
    </w:lvl>
    <w:lvl w:ilvl="2">
      <w:numFmt w:val="bullet"/>
      <w:lvlText w:val="•"/>
      <w:lvlJc w:val="left"/>
      <w:pPr>
        <w:ind w:left="2133" w:hanging="471"/>
      </w:pPr>
      <w:rPr>
        <w:rFonts w:hint="default"/>
      </w:rPr>
    </w:lvl>
    <w:lvl w:ilvl="3">
      <w:numFmt w:val="bullet"/>
      <w:lvlText w:val="•"/>
      <w:lvlJc w:val="left"/>
      <w:pPr>
        <w:ind w:left="3079" w:hanging="471"/>
      </w:pPr>
      <w:rPr>
        <w:rFonts w:hint="default"/>
      </w:rPr>
    </w:lvl>
    <w:lvl w:ilvl="4">
      <w:numFmt w:val="bullet"/>
      <w:lvlText w:val="•"/>
      <w:lvlJc w:val="left"/>
      <w:pPr>
        <w:ind w:left="4026" w:hanging="471"/>
      </w:pPr>
      <w:rPr>
        <w:rFonts w:hint="default"/>
      </w:rPr>
    </w:lvl>
    <w:lvl w:ilvl="5">
      <w:numFmt w:val="bullet"/>
      <w:lvlText w:val="•"/>
      <w:lvlJc w:val="left"/>
      <w:pPr>
        <w:ind w:left="4973" w:hanging="471"/>
      </w:pPr>
      <w:rPr>
        <w:rFonts w:hint="default"/>
      </w:rPr>
    </w:lvl>
    <w:lvl w:ilvl="6">
      <w:numFmt w:val="bullet"/>
      <w:lvlText w:val="•"/>
      <w:lvlJc w:val="left"/>
      <w:pPr>
        <w:ind w:left="5919" w:hanging="471"/>
      </w:pPr>
      <w:rPr>
        <w:rFonts w:hint="default"/>
      </w:rPr>
    </w:lvl>
    <w:lvl w:ilvl="7">
      <w:numFmt w:val="bullet"/>
      <w:lvlText w:val="•"/>
      <w:lvlJc w:val="left"/>
      <w:pPr>
        <w:ind w:left="6866" w:hanging="471"/>
      </w:pPr>
      <w:rPr>
        <w:rFonts w:hint="default"/>
      </w:rPr>
    </w:lvl>
    <w:lvl w:ilvl="8">
      <w:numFmt w:val="bullet"/>
      <w:lvlText w:val="•"/>
      <w:lvlJc w:val="left"/>
      <w:pPr>
        <w:ind w:left="7813" w:hanging="471"/>
      </w:pPr>
      <w:rPr>
        <w:rFonts w:hint="default"/>
      </w:rPr>
    </w:lvl>
  </w:abstractNum>
  <w:abstractNum w:abstractNumId="45" w15:restartNumberingAfterBreak="0">
    <w:nsid w:val="7FA07813"/>
    <w:multiLevelType w:val="hybridMultilevel"/>
    <w:tmpl w:val="FFFFFFFF"/>
    <w:lvl w:ilvl="0" w:tplc="0416000F">
      <w:start w:val="1"/>
      <w:numFmt w:val="decimal"/>
      <w:lvlText w:val="%1."/>
      <w:lvlJc w:val="left"/>
      <w:pPr>
        <w:ind w:left="720" w:hanging="360"/>
      </w:pPr>
      <w:rPr>
        <w:rFonts w:cs="Times New Roman" w:hint="default"/>
        <w:i w:val="0"/>
      </w:rPr>
    </w:lvl>
    <w:lvl w:ilvl="1" w:tplc="04160019" w:tentative="1">
      <w:start w:val="1"/>
      <w:numFmt w:val="lowerLetter"/>
      <w:lvlText w:val="%2."/>
      <w:lvlJc w:val="left"/>
      <w:pPr>
        <w:ind w:left="1440" w:hanging="360"/>
      </w:pPr>
      <w:rPr>
        <w:rFonts w:cs="Times New Roman"/>
      </w:rPr>
    </w:lvl>
    <w:lvl w:ilvl="2" w:tplc="0416001B" w:tentative="1">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num w:numId="1" w16cid:durableId="144585598">
    <w:abstractNumId w:val="33"/>
  </w:num>
  <w:num w:numId="2" w16cid:durableId="608196776">
    <w:abstractNumId w:val="42"/>
  </w:num>
  <w:num w:numId="3" w16cid:durableId="1911577194">
    <w:abstractNumId w:val="27"/>
  </w:num>
  <w:num w:numId="4" w16cid:durableId="1326980864">
    <w:abstractNumId w:val="31"/>
  </w:num>
  <w:num w:numId="5" w16cid:durableId="1978677269">
    <w:abstractNumId w:val="34"/>
  </w:num>
  <w:num w:numId="6" w16cid:durableId="892734287">
    <w:abstractNumId w:val="25"/>
  </w:num>
  <w:num w:numId="7" w16cid:durableId="310065654">
    <w:abstractNumId w:val="44"/>
  </w:num>
  <w:num w:numId="8" w16cid:durableId="1195312725">
    <w:abstractNumId w:val="21"/>
  </w:num>
  <w:num w:numId="9" w16cid:durableId="549614853">
    <w:abstractNumId w:val="3"/>
  </w:num>
  <w:num w:numId="10" w16cid:durableId="5324756">
    <w:abstractNumId w:val="35"/>
  </w:num>
  <w:num w:numId="11" w16cid:durableId="1955288182">
    <w:abstractNumId w:val="8"/>
  </w:num>
  <w:num w:numId="12" w16cid:durableId="71514406">
    <w:abstractNumId w:val="28"/>
  </w:num>
  <w:num w:numId="13" w16cid:durableId="602036971">
    <w:abstractNumId w:val="19"/>
  </w:num>
  <w:num w:numId="14" w16cid:durableId="745762616">
    <w:abstractNumId w:val="14"/>
  </w:num>
  <w:num w:numId="15" w16cid:durableId="78871697">
    <w:abstractNumId w:val="29"/>
  </w:num>
  <w:num w:numId="16" w16cid:durableId="170218693">
    <w:abstractNumId w:val="41"/>
  </w:num>
  <w:num w:numId="17" w16cid:durableId="1458916174">
    <w:abstractNumId w:val="22"/>
  </w:num>
  <w:num w:numId="18" w16cid:durableId="605767347">
    <w:abstractNumId w:val="13"/>
  </w:num>
  <w:num w:numId="19" w16cid:durableId="363873142">
    <w:abstractNumId w:val="7"/>
  </w:num>
  <w:num w:numId="20" w16cid:durableId="1184825997">
    <w:abstractNumId w:val="9"/>
  </w:num>
  <w:num w:numId="21" w16cid:durableId="147719649">
    <w:abstractNumId w:val="32"/>
  </w:num>
  <w:num w:numId="22" w16cid:durableId="920068621">
    <w:abstractNumId w:val="5"/>
  </w:num>
  <w:num w:numId="23" w16cid:durableId="1981962691">
    <w:abstractNumId w:val="1"/>
  </w:num>
  <w:num w:numId="24" w16cid:durableId="1634218064">
    <w:abstractNumId w:val="24"/>
  </w:num>
  <w:num w:numId="25" w16cid:durableId="407457516">
    <w:abstractNumId w:val="18"/>
  </w:num>
  <w:num w:numId="26" w16cid:durableId="1792478732">
    <w:abstractNumId w:val="17"/>
  </w:num>
  <w:num w:numId="27" w16cid:durableId="571046950">
    <w:abstractNumId w:val="37"/>
  </w:num>
  <w:num w:numId="28" w16cid:durableId="63336055">
    <w:abstractNumId w:val="12"/>
  </w:num>
  <w:num w:numId="29" w16cid:durableId="605160306">
    <w:abstractNumId w:val="2"/>
  </w:num>
  <w:num w:numId="30" w16cid:durableId="1630555333">
    <w:abstractNumId w:val="20"/>
  </w:num>
  <w:num w:numId="31" w16cid:durableId="1680815403">
    <w:abstractNumId w:val="36"/>
  </w:num>
  <w:num w:numId="32" w16cid:durableId="2091341604">
    <w:abstractNumId w:val="15"/>
  </w:num>
  <w:num w:numId="33" w16cid:durableId="988359185">
    <w:abstractNumId w:val="23"/>
  </w:num>
  <w:num w:numId="34" w16cid:durableId="1983151953">
    <w:abstractNumId w:val="16"/>
  </w:num>
  <w:num w:numId="35" w16cid:durableId="250479705">
    <w:abstractNumId w:val="39"/>
  </w:num>
  <w:num w:numId="36" w16cid:durableId="2083402586">
    <w:abstractNumId w:val="0"/>
  </w:num>
  <w:num w:numId="37" w16cid:durableId="868487860">
    <w:abstractNumId w:val="6"/>
  </w:num>
  <w:num w:numId="38" w16cid:durableId="830559303">
    <w:abstractNumId w:val="43"/>
  </w:num>
  <w:num w:numId="39" w16cid:durableId="1574848786">
    <w:abstractNumId w:val="30"/>
  </w:num>
  <w:num w:numId="40" w16cid:durableId="184707999">
    <w:abstractNumId w:val="11"/>
  </w:num>
  <w:num w:numId="41" w16cid:durableId="23287051">
    <w:abstractNumId w:val="26"/>
  </w:num>
  <w:num w:numId="42" w16cid:durableId="1363243691">
    <w:abstractNumId w:val="45"/>
  </w:num>
  <w:num w:numId="43" w16cid:durableId="1495223617">
    <w:abstractNumId w:val="4"/>
  </w:num>
  <w:num w:numId="44" w16cid:durableId="242303642">
    <w:abstractNumId w:val="38"/>
  </w:num>
  <w:num w:numId="45" w16cid:durableId="1282760025">
    <w:abstractNumId w:val="38"/>
    <w:lvlOverride w:ilvl="0">
      <w:startOverride w:val="5"/>
    </w:lvlOverride>
    <w:lvlOverride w:ilvl="1">
      <w:startOverride w:val="8"/>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662850385">
    <w:abstractNumId w:val="35"/>
    <w:lvlOverride w:ilvl="0">
      <w:startOverride w:val="7"/>
    </w:lvlOverride>
    <w:lvlOverride w:ilvl="1">
      <w:startOverride w:val="1"/>
    </w:lvlOverride>
    <w:lvlOverride w:ilvl="2">
      <w:startOverride w:val="1"/>
    </w:lvlOverride>
    <w:lvlOverride w:ilvl="3">
      <w:startOverride w:val="1"/>
    </w:lvlOverride>
    <w:lvlOverride w:ilvl="4"/>
    <w:lvlOverride w:ilvl="5"/>
    <w:lvlOverride w:ilvl="6"/>
    <w:lvlOverride w:ilvl="7"/>
    <w:lvlOverride w:ilvl="8"/>
  </w:num>
  <w:num w:numId="47" w16cid:durableId="9187642">
    <w:abstractNumId w:val="40"/>
  </w:num>
  <w:num w:numId="48" w16cid:durableId="10536979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6C11"/>
    <w:rsid w:val="00080AB2"/>
    <w:rsid w:val="000C2D37"/>
    <w:rsid w:val="000C4AEB"/>
    <w:rsid w:val="001E2EB3"/>
    <w:rsid w:val="002A454B"/>
    <w:rsid w:val="00357D9C"/>
    <w:rsid w:val="00364D2F"/>
    <w:rsid w:val="00402B9A"/>
    <w:rsid w:val="004071D8"/>
    <w:rsid w:val="004E5195"/>
    <w:rsid w:val="00536C11"/>
    <w:rsid w:val="005C1BC8"/>
    <w:rsid w:val="0066065B"/>
    <w:rsid w:val="00663A15"/>
    <w:rsid w:val="0066786D"/>
    <w:rsid w:val="0068697E"/>
    <w:rsid w:val="007057E8"/>
    <w:rsid w:val="00712B35"/>
    <w:rsid w:val="007249A3"/>
    <w:rsid w:val="00776D63"/>
    <w:rsid w:val="007E01D5"/>
    <w:rsid w:val="00815783"/>
    <w:rsid w:val="00930E1B"/>
    <w:rsid w:val="00935236"/>
    <w:rsid w:val="009B286C"/>
    <w:rsid w:val="00B532B6"/>
    <w:rsid w:val="00B54452"/>
    <w:rsid w:val="00B7706E"/>
    <w:rsid w:val="00C35359"/>
    <w:rsid w:val="00C729C5"/>
    <w:rsid w:val="00C83FD0"/>
    <w:rsid w:val="00D37F4C"/>
    <w:rsid w:val="00E23424"/>
    <w:rsid w:val="00E459F3"/>
    <w:rsid w:val="00E469D8"/>
    <w:rsid w:val="00FB1239"/>
    <w:rsid w:val="00FC0FA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920D6C"/>
  <w15:chartTrackingRefBased/>
  <w15:docId w15:val="{9CB6B615-27D0-4394-85CD-DB7624BC90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536C1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nhideWhenUsed/>
    <w:qFormat/>
    <w:rsid w:val="00536C1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nhideWhenUsed/>
    <w:qFormat/>
    <w:rsid w:val="00536C11"/>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nhideWhenUsed/>
    <w:qFormat/>
    <w:rsid w:val="00536C11"/>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536C11"/>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536C11"/>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nhideWhenUsed/>
    <w:qFormat/>
    <w:rsid w:val="00536C11"/>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536C11"/>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536C11"/>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536C11"/>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rsid w:val="00536C11"/>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rsid w:val="00536C11"/>
    <w:rPr>
      <w:rFonts w:eastAsiaTheme="majorEastAsia" w:cstheme="majorBidi"/>
      <w:color w:val="2F5496" w:themeColor="accent1" w:themeShade="BF"/>
      <w:sz w:val="28"/>
      <w:szCs w:val="28"/>
    </w:rPr>
  </w:style>
  <w:style w:type="character" w:customStyle="1" w:styleId="Ttulo4Char">
    <w:name w:val="Título 4 Char"/>
    <w:basedOn w:val="Fontepargpadro"/>
    <w:link w:val="Ttulo4"/>
    <w:rsid w:val="00536C11"/>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536C11"/>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536C11"/>
    <w:rPr>
      <w:rFonts w:eastAsiaTheme="majorEastAsia" w:cstheme="majorBidi"/>
      <w:i/>
      <w:iCs/>
      <w:color w:val="595959" w:themeColor="text1" w:themeTint="A6"/>
    </w:rPr>
  </w:style>
  <w:style w:type="character" w:customStyle="1" w:styleId="Ttulo7Char">
    <w:name w:val="Título 7 Char"/>
    <w:basedOn w:val="Fontepargpadro"/>
    <w:link w:val="Ttulo7"/>
    <w:rsid w:val="00536C11"/>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536C11"/>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536C11"/>
    <w:rPr>
      <w:rFonts w:eastAsiaTheme="majorEastAsia" w:cstheme="majorBidi"/>
      <w:color w:val="272727" w:themeColor="text1" w:themeTint="D8"/>
    </w:rPr>
  </w:style>
  <w:style w:type="paragraph" w:styleId="Ttulo">
    <w:name w:val="Title"/>
    <w:basedOn w:val="Normal"/>
    <w:next w:val="Normal"/>
    <w:link w:val="TtuloChar"/>
    <w:uiPriority w:val="10"/>
    <w:qFormat/>
    <w:rsid w:val="00536C1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536C11"/>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qFormat/>
    <w:rsid w:val="00536C11"/>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rsid w:val="00536C11"/>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536C11"/>
    <w:pPr>
      <w:spacing w:before="160"/>
      <w:jc w:val="center"/>
    </w:pPr>
    <w:rPr>
      <w:i/>
      <w:iCs/>
      <w:color w:val="404040" w:themeColor="text1" w:themeTint="BF"/>
    </w:rPr>
  </w:style>
  <w:style w:type="character" w:customStyle="1" w:styleId="CitaoChar">
    <w:name w:val="Citação Char"/>
    <w:basedOn w:val="Fontepargpadro"/>
    <w:link w:val="Citao"/>
    <w:uiPriority w:val="29"/>
    <w:rsid w:val="00536C11"/>
    <w:rPr>
      <w:i/>
      <w:iCs/>
      <w:color w:val="404040" w:themeColor="text1" w:themeTint="BF"/>
    </w:rPr>
  </w:style>
  <w:style w:type="paragraph" w:styleId="PargrafodaLista">
    <w:name w:val="List Paragraph"/>
    <w:basedOn w:val="Normal"/>
    <w:uiPriority w:val="34"/>
    <w:qFormat/>
    <w:rsid w:val="00536C11"/>
    <w:pPr>
      <w:ind w:left="720"/>
      <w:contextualSpacing/>
    </w:pPr>
  </w:style>
  <w:style w:type="character" w:styleId="nfaseIntensa">
    <w:name w:val="Intense Emphasis"/>
    <w:basedOn w:val="Fontepargpadro"/>
    <w:uiPriority w:val="21"/>
    <w:qFormat/>
    <w:rsid w:val="00536C11"/>
    <w:rPr>
      <w:i/>
      <w:iCs/>
      <w:color w:val="2F5496" w:themeColor="accent1" w:themeShade="BF"/>
    </w:rPr>
  </w:style>
  <w:style w:type="paragraph" w:styleId="CitaoIntensa">
    <w:name w:val="Intense Quote"/>
    <w:basedOn w:val="Normal"/>
    <w:next w:val="Normal"/>
    <w:link w:val="CitaoIntensaChar"/>
    <w:uiPriority w:val="30"/>
    <w:qFormat/>
    <w:rsid w:val="00536C1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536C11"/>
    <w:rPr>
      <w:i/>
      <w:iCs/>
      <w:color w:val="2F5496" w:themeColor="accent1" w:themeShade="BF"/>
    </w:rPr>
  </w:style>
  <w:style w:type="character" w:styleId="RefernciaIntensa">
    <w:name w:val="Intense Reference"/>
    <w:basedOn w:val="Fontepargpadro"/>
    <w:uiPriority w:val="32"/>
    <w:qFormat/>
    <w:rsid w:val="00536C11"/>
    <w:rPr>
      <w:b/>
      <w:bCs/>
      <w:smallCaps/>
      <w:color w:val="2F5496" w:themeColor="accent1" w:themeShade="BF"/>
      <w:spacing w:val="5"/>
    </w:rPr>
  </w:style>
  <w:style w:type="table" w:customStyle="1" w:styleId="TableNormal">
    <w:name w:val="Table Normal"/>
    <w:uiPriority w:val="2"/>
    <w:semiHidden/>
    <w:unhideWhenUsed/>
    <w:qFormat/>
    <w:rsid w:val="00776D63"/>
    <w:pPr>
      <w:widowControl w:val="0"/>
      <w:autoSpaceDE w:val="0"/>
      <w:autoSpaceDN w:val="0"/>
      <w:spacing w:after="0" w:line="240" w:lineRule="auto"/>
    </w:pPr>
    <w:rPr>
      <w:rFonts w:eastAsia="Times New Roman" w:cs="Times New Roman"/>
      <w:kern w:val="0"/>
      <w:lang w:val="en-US"/>
      <w14:ligatures w14:val="none"/>
    </w:rPr>
    <w:tblPr>
      <w:tblInd w:w="0" w:type="dxa"/>
      <w:tblCellMar>
        <w:top w:w="0" w:type="dxa"/>
        <w:left w:w="0" w:type="dxa"/>
        <w:bottom w:w="0" w:type="dxa"/>
        <w:right w:w="0" w:type="dxa"/>
      </w:tblCellMar>
    </w:tblPr>
  </w:style>
  <w:style w:type="paragraph" w:styleId="Corpodetexto">
    <w:name w:val="Body Text"/>
    <w:basedOn w:val="Normal"/>
    <w:link w:val="CorpodetextoChar"/>
    <w:qFormat/>
    <w:rsid w:val="00776D63"/>
    <w:pPr>
      <w:widowControl w:val="0"/>
      <w:autoSpaceDE w:val="0"/>
      <w:autoSpaceDN w:val="0"/>
      <w:spacing w:after="0" w:line="240" w:lineRule="auto"/>
      <w:ind w:left="231"/>
    </w:pPr>
    <w:rPr>
      <w:rFonts w:ascii="Times New Roman" w:eastAsia="Times New Roman" w:hAnsi="Times New Roman" w:cs="Times New Roman"/>
      <w:kern w:val="0"/>
      <w:sz w:val="23"/>
      <w:szCs w:val="23"/>
      <w:lang w:val="pt-PT"/>
      <w14:ligatures w14:val="none"/>
    </w:rPr>
  </w:style>
  <w:style w:type="character" w:customStyle="1" w:styleId="CorpodetextoChar">
    <w:name w:val="Corpo de texto Char"/>
    <w:basedOn w:val="Fontepargpadro"/>
    <w:link w:val="Corpodetexto"/>
    <w:rsid w:val="00776D63"/>
    <w:rPr>
      <w:rFonts w:ascii="Times New Roman" w:eastAsia="Times New Roman" w:hAnsi="Times New Roman" w:cs="Times New Roman"/>
      <w:kern w:val="0"/>
      <w:sz w:val="23"/>
      <w:szCs w:val="23"/>
      <w:lang w:val="pt-PT"/>
      <w14:ligatures w14:val="none"/>
    </w:rPr>
  </w:style>
  <w:style w:type="paragraph" w:customStyle="1" w:styleId="TableParagraph">
    <w:name w:val="Table Paragraph"/>
    <w:basedOn w:val="Normal"/>
    <w:uiPriority w:val="1"/>
    <w:qFormat/>
    <w:rsid w:val="00776D63"/>
    <w:pPr>
      <w:widowControl w:val="0"/>
      <w:autoSpaceDE w:val="0"/>
      <w:autoSpaceDN w:val="0"/>
      <w:spacing w:after="0" w:line="240" w:lineRule="auto"/>
      <w:ind w:left="1"/>
      <w:jc w:val="center"/>
    </w:pPr>
    <w:rPr>
      <w:rFonts w:ascii="Times New Roman" w:eastAsia="Times New Roman" w:hAnsi="Times New Roman" w:cs="Times New Roman"/>
      <w:kern w:val="0"/>
      <w:lang w:val="pt-PT"/>
      <w14:ligatures w14:val="none"/>
    </w:rPr>
  </w:style>
  <w:style w:type="paragraph" w:styleId="Cabealho">
    <w:name w:val="header"/>
    <w:basedOn w:val="Normal"/>
    <w:link w:val="CabealhoChar"/>
    <w:unhideWhenUsed/>
    <w:rsid w:val="00776D63"/>
    <w:pPr>
      <w:widowControl w:val="0"/>
      <w:tabs>
        <w:tab w:val="center" w:pos="4252"/>
        <w:tab w:val="right" w:pos="8504"/>
      </w:tabs>
      <w:autoSpaceDE w:val="0"/>
      <w:autoSpaceDN w:val="0"/>
      <w:spacing w:after="0" w:line="240" w:lineRule="auto"/>
    </w:pPr>
    <w:rPr>
      <w:rFonts w:ascii="Times New Roman" w:eastAsia="Times New Roman" w:hAnsi="Times New Roman" w:cs="Times New Roman"/>
      <w:kern w:val="0"/>
      <w:lang w:val="pt-PT"/>
      <w14:ligatures w14:val="none"/>
    </w:rPr>
  </w:style>
  <w:style w:type="character" w:customStyle="1" w:styleId="CabealhoChar">
    <w:name w:val="Cabeçalho Char"/>
    <w:basedOn w:val="Fontepargpadro"/>
    <w:link w:val="Cabealho"/>
    <w:rsid w:val="00776D63"/>
    <w:rPr>
      <w:rFonts w:ascii="Times New Roman" w:eastAsia="Times New Roman" w:hAnsi="Times New Roman" w:cs="Times New Roman"/>
      <w:kern w:val="0"/>
      <w:lang w:val="pt-PT"/>
      <w14:ligatures w14:val="none"/>
    </w:rPr>
  </w:style>
  <w:style w:type="paragraph" w:styleId="Rodap">
    <w:name w:val="footer"/>
    <w:basedOn w:val="Normal"/>
    <w:link w:val="RodapChar"/>
    <w:unhideWhenUsed/>
    <w:rsid w:val="00776D63"/>
    <w:pPr>
      <w:widowControl w:val="0"/>
      <w:tabs>
        <w:tab w:val="center" w:pos="4252"/>
        <w:tab w:val="right" w:pos="8504"/>
      </w:tabs>
      <w:autoSpaceDE w:val="0"/>
      <w:autoSpaceDN w:val="0"/>
      <w:spacing w:after="0" w:line="240" w:lineRule="auto"/>
    </w:pPr>
    <w:rPr>
      <w:rFonts w:ascii="Times New Roman" w:eastAsia="Times New Roman" w:hAnsi="Times New Roman" w:cs="Times New Roman"/>
      <w:kern w:val="0"/>
      <w:lang w:val="pt-PT"/>
      <w14:ligatures w14:val="none"/>
    </w:rPr>
  </w:style>
  <w:style w:type="character" w:customStyle="1" w:styleId="RodapChar">
    <w:name w:val="Rodapé Char"/>
    <w:basedOn w:val="Fontepargpadro"/>
    <w:link w:val="Rodap"/>
    <w:rsid w:val="00776D63"/>
    <w:rPr>
      <w:rFonts w:ascii="Times New Roman" w:eastAsia="Times New Roman" w:hAnsi="Times New Roman" w:cs="Times New Roman"/>
      <w:kern w:val="0"/>
      <w:lang w:val="pt-PT"/>
      <w14:ligatures w14:val="none"/>
    </w:rPr>
  </w:style>
  <w:style w:type="character" w:styleId="Hyperlink">
    <w:name w:val="Hyperlink"/>
    <w:basedOn w:val="Fontepargpadro"/>
    <w:uiPriority w:val="99"/>
    <w:unhideWhenUsed/>
    <w:rsid w:val="00776D63"/>
    <w:rPr>
      <w:rFonts w:cs="Times New Roman"/>
      <w:color w:val="0563C1" w:themeColor="hyperlink"/>
      <w:u w:val="single"/>
    </w:rPr>
  </w:style>
  <w:style w:type="character" w:customStyle="1" w:styleId="MenoPendente1">
    <w:name w:val="Menção Pendente1"/>
    <w:basedOn w:val="Fontepargpadro"/>
    <w:uiPriority w:val="99"/>
    <w:semiHidden/>
    <w:unhideWhenUsed/>
    <w:rsid w:val="00776D63"/>
    <w:rPr>
      <w:rFonts w:cs="Times New Roman"/>
      <w:color w:val="605E5C"/>
      <w:shd w:val="clear" w:color="auto" w:fill="E1DFDD"/>
    </w:rPr>
  </w:style>
  <w:style w:type="character" w:styleId="Nmerodepgina">
    <w:name w:val="page number"/>
    <w:basedOn w:val="Fontepargpadro"/>
    <w:rsid w:val="00776D63"/>
    <w:rPr>
      <w:rFonts w:cs="Times New Roman"/>
    </w:rPr>
  </w:style>
  <w:style w:type="paragraph" w:styleId="Textoembloco">
    <w:name w:val="Block Text"/>
    <w:basedOn w:val="Normal"/>
    <w:rsid w:val="00776D63"/>
    <w:pPr>
      <w:spacing w:after="0" w:line="240" w:lineRule="auto"/>
      <w:ind w:left="4253" w:right="57" w:firstLine="1134"/>
      <w:jc w:val="both"/>
    </w:pPr>
    <w:rPr>
      <w:rFonts w:ascii="Arial" w:eastAsia="Times New Roman" w:hAnsi="Arial" w:cs="Times New Roman"/>
      <w:i/>
      <w:spacing w:val="14"/>
      <w:kern w:val="0"/>
      <w:szCs w:val="20"/>
      <w:lang w:eastAsia="pt-BR"/>
      <w14:ligatures w14:val="none"/>
    </w:rPr>
  </w:style>
  <w:style w:type="character" w:styleId="Refdenotaderodap">
    <w:name w:val="footnote reference"/>
    <w:basedOn w:val="Fontepargpadro"/>
    <w:rsid w:val="00776D63"/>
    <w:rPr>
      <w:vertAlign w:val="superscript"/>
    </w:rPr>
  </w:style>
  <w:style w:type="paragraph" w:styleId="Textodenotaderodap">
    <w:name w:val="footnote text"/>
    <w:basedOn w:val="Normal"/>
    <w:link w:val="TextodenotaderodapChar"/>
    <w:rsid w:val="00776D63"/>
    <w:pPr>
      <w:spacing w:after="0" w:line="240" w:lineRule="auto"/>
    </w:pPr>
    <w:rPr>
      <w:rFonts w:ascii="Times New Roman" w:eastAsia="Times New Roman" w:hAnsi="Times New Roman" w:cs="Times New Roman"/>
      <w:kern w:val="0"/>
      <w:sz w:val="20"/>
      <w:szCs w:val="20"/>
      <w:lang w:eastAsia="pt-BR"/>
      <w14:ligatures w14:val="none"/>
    </w:rPr>
  </w:style>
  <w:style w:type="character" w:customStyle="1" w:styleId="TextodenotaderodapChar">
    <w:name w:val="Texto de nota de rodapé Char"/>
    <w:basedOn w:val="Fontepargpadro"/>
    <w:link w:val="Textodenotaderodap"/>
    <w:rsid w:val="00776D63"/>
    <w:rPr>
      <w:rFonts w:ascii="Times New Roman" w:eastAsia="Times New Roman" w:hAnsi="Times New Roman" w:cs="Times New Roman"/>
      <w:kern w:val="0"/>
      <w:sz w:val="20"/>
      <w:szCs w:val="20"/>
      <w:lang w:eastAsia="pt-BR"/>
      <w14:ligatures w14:val="none"/>
    </w:rPr>
  </w:style>
  <w:style w:type="paragraph" w:styleId="Textodebalo">
    <w:name w:val="Balloon Text"/>
    <w:basedOn w:val="Normal"/>
    <w:link w:val="TextodebaloChar"/>
    <w:rsid w:val="00776D63"/>
    <w:pPr>
      <w:spacing w:after="0" w:line="240" w:lineRule="auto"/>
    </w:pPr>
    <w:rPr>
      <w:rFonts w:ascii="Tahoma" w:eastAsia="Times New Roman" w:hAnsi="Tahoma" w:cs="Tahoma"/>
      <w:kern w:val="0"/>
      <w:sz w:val="16"/>
      <w:szCs w:val="16"/>
      <w:lang w:eastAsia="pt-BR"/>
      <w14:ligatures w14:val="none"/>
    </w:rPr>
  </w:style>
  <w:style w:type="character" w:customStyle="1" w:styleId="TextodebaloChar">
    <w:name w:val="Texto de balão Char"/>
    <w:basedOn w:val="Fontepargpadro"/>
    <w:link w:val="Textodebalo"/>
    <w:rsid w:val="00776D63"/>
    <w:rPr>
      <w:rFonts w:ascii="Tahoma" w:eastAsia="Times New Roman" w:hAnsi="Tahoma" w:cs="Tahoma"/>
      <w:kern w:val="0"/>
      <w:sz w:val="16"/>
      <w:szCs w:val="16"/>
      <w:lang w:eastAsia="pt-BR"/>
      <w14:ligatures w14:val="none"/>
    </w:rPr>
  </w:style>
  <w:style w:type="table" w:styleId="Tabelacomgrade">
    <w:name w:val="Table Grid"/>
    <w:basedOn w:val="Tabelanormal"/>
    <w:rsid w:val="00776D63"/>
    <w:pPr>
      <w:spacing w:after="0" w:line="240" w:lineRule="auto"/>
    </w:pPr>
    <w:rPr>
      <w:rFonts w:ascii="Times New Roman" w:eastAsia="Times New Roman" w:hAnsi="Times New Roman" w:cs="Times New Roman"/>
      <w:kern w:val="0"/>
      <w:sz w:val="20"/>
      <w:szCs w:val="20"/>
      <w:lang w:eastAsia="pt-BR"/>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tandard">
    <w:name w:val="Standard"/>
    <w:rsid w:val="00776D63"/>
    <w:pPr>
      <w:widowControl w:val="0"/>
      <w:suppressAutoHyphens/>
      <w:autoSpaceDN w:val="0"/>
      <w:spacing w:after="0" w:line="240" w:lineRule="auto"/>
    </w:pPr>
    <w:rPr>
      <w:rFonts w:ascii="Times New Roman" w:eastAsia="Times New Roman" w:hAnsi="Times New Roman" w:cs="Tahoma"/>
      <w:kern w:val="3"/>
      <w:sz w:val="24"/>
      <w:szCs w:val="24"/>
      <w:lang w:eastAsia="pt-BR"/>
      <w14:ligatures w14:val="none"/>
    </w:rPr>
  </w:style>
  <w:style w:type="paragraph" w:styleId="Recuodecorpodetexto">
    <w:name w:val="Body Text Indent"/>
    <w:basedOn w:val="Normal"/>
    <w:link w:val="RecuodecorpodetextoChar"/>
    <w:semiHidden/>
    <w:unhideWhenUsed/>
    <w:rsid w:val="00776D63"/>
    <w:pPr>
      <w:spacing w:after="120" w:line="240" w:lineRule="auto"/>
      <w:ind w:left="283"/>
    </w:pPr>
    <w:rPr>
      <w:rFonts w:ascii="Times New Roman" w:eastAsia="Times New Roman" w:hAnsi="Times New Roman" w:cs="Times New Roman"/>
      <w:kern w:val="0"/>
      <w:sz w:val="24"/>
      <w:szCs w:val="24"/>
      <w:lang w:eastAsia="pt-BR"/>
      <w14:ligatures w14:val="none"/>
    </w:rPr>
  </w:style>
  <w:style w:type="character" w:customStyle="1" w:styleId="RecuodecorpodetextoChar">
    <w:name w:val="Recuo de corpo de texto Char"/>
    <w:basedOn w:val="Fontepargpadro"/>
    <w:link w:val="Recuodecorpodetexto"/>
    <w:semiHidden/>
    <w:rsid w:val="00776D63"/>
    <w:rPr>
      <w:rFonts w:ascii="Times New Roman" w:eastAsia="Times New Roman" w:hAnsi="Times New Roman" w:cs="Times New Roman"/>
      <w:kern w:val="0"/>
      <w:sz w:val="24"/>
      <w:szCs w:val="24"/>
      <w:lang w:eastAsia="pt-BR"/>
      <w14:ligatures w14:val="none"/>
    </w:rPr>
  </w:style>
  <w:style w:type="paragraph" w:customStyle="1" w:styleId="Default">
    <w:name w:val="Default"/>
    <w:rsid w:val="00776D63"/>
    <w:pPr>
      <w:autoSpaceDE w:val="0"/>
      <w:autoSpaceDN w:val="0"/>
      <w:adjustRightInd w:val="0"/>
      <w:spacing w:after="0" w:line="240" w:lineRule="auto"/>
    </w:pPr>
    <w:rPr>
      <w:rFonts w:ascii="Arial" w:eastAsia="Times New Roman" w:hAnsi="Arial" w:cs="Arial"/>
      <w:color w:val="000000"/>
      <w:kern w:val="0"/>
      <w:sz w:val="24"/>
      <w:szCs w:val="24"/>
      <w14:ligatures w14:val="none"/>
    </w:rPr>
  </w:style>
  <w:style w:type="paragraph" w:styleId="SemEspaamento">
    <w:name w:val="No Spacing"/>
    <w:uiPriority w:val="1"/>
    <w:qFormat/>
    <w:rsid w:val="00776D63"/>
    <w:pPr>
      <w:spacing w:after="0" w:line="240" w:lineRule="auto"/>
    </w:pPr>
    <w:rPr>
      <w:rFonts w:ascii="Calibri" w:eastAsia="Times New Roman" w:hAnsi="Calibri" w:cs="Times New Roman"/>
      <w:kern w:val="0"/>
      <w14:ligatures w14:val="none"/>
    </w:rPr>
  </w:style>
  <w:style w:type="table" w:styleId="SombreamentoClaro">
    <w:name w:val="Light Shading"/>
    <w:basedOn w:val="Tabelanormal"/>
    <w:uiPriority w:val="60"/>
    <w:rsid w:val="00776D63"/>
    <w:pPr>
      <w:spacing w:after="0" w:line="240" w:lineRule="auto"/>
    </w:pPr>
    <w:rPr>
      <w:rFonts w:ascii="Calibri" w:eastAsia="Times New Roman" w:hAnsi="Calibri" w:cs="Times New Roman"/>
      <w:color w:val="000000"/>
      <w:kern w:val="0"/>
      <w14:ligatures w14:val="none"/>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character" w:customStyle="1" w:styleId="sh-dstrunc-txt">
    <w:name w:val="sh-ds__trunc-txt"/>
    <w:rsid w:val="00776D63"/>
  </w:style>
  <w:style w:type="character" w:styleId="nfase">
    <w:name w:val="Emphasis"/>
    <w:basedOn w:val="Fontepargpadro"/>
    <w:uiPriority w:val="20"/>
    <w:qFormat/>
    <w:rsid w:val="00776D63"/>
    <w:rPr>
      <w:i/>
    </w:rPr>
  </w:style>
  <w:style w:type="character" w:customStyle="1" w:styleId="st">
    <w:name w:val="st"/>
    <w:rsid w:val="00776D63"/>
  </w:style>
  <w:style w:type="table" w:customStyle="1" w:styleId="Tabelacomgrade1">
    <w:name w:val="Tabela com grade1"/>
    <w:basedOn w:val="Tabelanormal"/>
    <w:next w:val="Tabelacomgrade"/>
    <w:uiPriority w:val="59"/>
    <w:rsid w:val="00776D63"/>
    <w:pPr>
      <w:spacing w:after="0" w:line="240" w:lineRule="auto"/>
    </w:pPr>
    <w:rPr>
      <w:rFonts w:ascii="Times New Roman" w:eastAsia="SimSu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776D63"/>
    <w:pPr>
      <w:spacing w:before="100" w:beforeAutospacing="1" w:after="100" w:afterAutospacing="1" w:line="240" w:lineRule="auto"/>
    </w:pPr>
    <w:rPr>
      <w:rFonts w:ascii="Verdana" w:eastAsia="Times New Roman" w:hAnsi="Verdana" w:cs="Times New Roman"/>
      <w:kern w:val="0"/>
      <w:sz w:val="18"/>
      <w:szCs w:val="18"/>
      <w:lang w:eastAsia="pt-BR"/>
      <w14:ligatures w14:val="none"/>
    </w:rPr>
  </w:style>
  <w:style w:type="character" w:styleId="Forte">
    <w:name w:val="Strong"/>
    <w:basedOn w:val="Fontepargpadro"/>
    <w:uiPriority w:val="22"/>
    <w:qFormat/>
    <w:rsid w:val="00776D63"/>
    <w:rPr>
      <w:b/>
    </w:rPr>
  </w:style>
  <w:style w:type="character" w:styleId="HiperlinkVisitado">
    <w:name w:val="FollowedHyperlink"/>
    <w:basedOn w:val="Fontepargpadro"/>
    <w:uiPriority w:val="99"/>
    <w:unhideWhenUsed/>
    <w:rsid w:val="00776D63"/>
    <w:rPr>
      <w:color w:val="800080"/>
      <w:u w:val="single"/>
    </w:rPr>
  </w:style>
  <w:style w:type="character" w:customStyle="1" w:styleId="apple-converted-space">
    <w:name w:val="apple-converted-space"/>
    <w:rsid w:val="00776D63"/>
  </w:style>
  <w:style w:type="character" w:customStyle="1" w:styleId="ng-binding">
    <w:name w:val="ng-binding"/>
    <w:rsid w:val="00776D63"/>
  </w:style>
  <w:style w:type="table" w:customStyle="1" w:styleId="Tabelacomgrade11">
    <w:name w:val="Tabela com grade11"/>
    <w:basedOn w:val="Tabelanormal"/>
    <w:next w:val="Tabelacomgrade"/>
    <w:rsid w:val="00776D63"/>
    <w:pPr>
      <w:spacing w:after="0" w:line="240" w:lineRule="auto"/>
    </w:pPr>
    <w:rPr>
      <w:rFonts w:ascii="Times New Roman" w:eastAsia="SimSu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size-large">
    <w:name w:val="a-size-large"/>
    <w:rsid w:val="00776D63"/>
  </w:style>
  <w:style w:type="paragraph" w:customStyle="1" w:styleId="msonormal0">
    <w:name w:val="msonormal"/>
    <w:basedOn w:val="Normal"/>
    <w:rsid w:val="00776D63"/>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styleId="Legenda">
    <w:name w:val="caption"/>
    <w:basedOn w:val="Normal"/>
    <w:semiHidden/>
    <w:unhideWhenUsed/>
    <w:qFormat/>
    <w:rsid w:val="00776D63"/>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styleId="Lista">
    <w:name w:val="List"/>
    <w:basedOn w:val="Corpodetexto"/>
    <w:semiHidden/>
    <w:unhideWhenUsed/>
    <w:rsid w:val="00776D63"/>
    <w:pPr>
      <w:suppressAutoHyphens/>
      <w:autoSpaceDE/>
      <w:autoSpaceDN/>
      <w:ind w:left="0"/>
      <w:jc w:val="both"/>
    </w:pPr>
    <w:rPr>
      <w:rFonts w:cs="Tahoma"/>
      <w:sz w:val="28"/>
      <w:szCs w:val="20"/>
      <w:lang w:val="pt-BR" w:eastAsia="zh-CN"/>
    </w:rPr>
  </w:style>
  <w:style w:type="paragraph" w:customStyle="1" w:styleId="Ttulo30">
    <w:name w:val="Título3"/>
    <w:basedOn w:val="Normal"/>
    <w:next w:val="Corpodetexto"/>
    <w:rsid w:val="00776D63"/>
    <w:pPr>
      <w:keepNext/>
      <w:spacing w:before="240" w:after="120" w:line="240" w:lineRule="auto"/>
    </w:pPr>
    <w:rPr>
      <w:rFonts w:ascii="Liberation Sans" w:eastAsia="Microsoft YaHei" w:hAnsi="Liberation Sans" w:cs="Mangal"/>
      <w:kern w:val="0"/>
      <w:sz w:val="28"/>
      <w:szCs w:val="28"/>
      <w:lang w:eastAsia="zh-CN"/>
      <w14:ligatures w14:val="none"/>
    </w:rPr>
  </w:style>
  <w:style w:type="paragraph" w:customStyle="1" w:styleId="ndice">
    <w:name w:val="Índice"/>
    <w:basedOn w:val="Normal"/>
    <w:rsid w:val="00776D63"/>
    <w:pPr>
      <w:suppressLineNumbers/>
      <w:spacing w:after="0" w:line="240" w:lineRule="auto"/>
    </w:pPr>
    <w:rPr>
      <w:rFonts w:ascii="Arial" w:eastAsia="Times New Roman" w:hAnsi="Arial" w:cs="Tahoma"/>
      <w:kern w:val="0"/>
      <w:szCs w:val="20"/>
      <w:lang w:eastAsia="zh-CN"/>
      <w14:ligatures w14:val="none"/>
    </w:rPr>
  </w:style>
  <w:style w:type="paragraph" w:customStyle="1" w:styleId="Ttulo20">
    <w:name w:val="Título2"/>
    <w:basedOn w:val="Normal"/>
    <w:next w:val="Corpodetexto"/>
    <w:rsid w:val="00776D63"/>
    <w:pPr>
      <w:keepNext/>
      <w:spacing w:before="240" w:after="120" w:line="240" w:lineRule="auto"/>
    </w:pPr>
    <w:rPr>
      <w:rFonts w:ascii="Arial" w:eastAsia="Times New Roman" w:hAnsi="Arial" w:cs="Mangal"/>
      <w:kern w:val="0"/>
      <w:sz w:val="28"/>
      <w:szCs w:val="28"/>
      <w:lang w:eastAsia="zh-CN"/>
      <w14:ligatures w14:val="none"/>
    </w:rPr>
  </w:style>
  <w:style w:type="paragraph" w:customStyle="1" w:styleId="Legenda3">
    <w:name w:val="Legenda3"/>
    <w:basedOn w:val="Normal"/>
    <w:rsid w:val="00776D63"/>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customStyle="1" w:styleId="Ttulo10">
    <w:name w:val="Título1"/>
    <w:basedOn w:val="Normal"/>
    <w:next w:val="Corpodetexto"/>
    <w:rsid w:val="00776D63"/>
    <w:pPr>
      <w:keepNext/>
      <w:spacing w:before="240" w:after="120" w:line="240" w:lineRule="auto"/>
    </w:pPr>
    <w:rPr>
      <w:rFonts w:ascii="Arial" w:eastAsia="Times New Roman" w:hAnsi="Arial" w:cs="Tahoma"/>
      <w:kern w:val="0"/>
      <w:sz w:val="28"/>
      <w:szCs w:val="28"/>
      <w:lang w:eastAsia="zh-CN"/>
      <w14:ligatures w14:val="none"/>
    </w:rPr>
  </w:style>
  <w:style w:type="paragraph" w:customStyle="1" w:styleId="Legenda2">
    <w:name w:val="Legenda2"/>
    <w:basedOn w:val="Normal"/>
    <w:rsid w:val="00776D63"/>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customStyle="1" w:styleId="Captulo">
    <w:name w:val="Capítulo"/>
    <w:basedOn w:val="Normal"/>
    <w:next w:val="Corpodetexto"/>
    <w:rsid w:val="00776D63"/>
    <w:pPr>
      <w:keepNext/>
      <w:spacing w:before="240" w:after="120" w:line="240" w:lineRule="auto"/>
    </w:pPr>
    <w:rPr>
      <w:rFonts w:ascii="Arial" w:eastAsia="Times New Roman" w:hAnsi="Arial" w:cs="Tahoma"/>
      <w:kern w:val="0"/>
      <w:sz w:val="28"/>
      <w:szCs w:val="28"/>
      <w:lang w:eastAsia="zh-CN"/>
      <w14:ligatures w14:val="none"/>
    </w:rPr>
  </w:style>
  <w:style w:type="paragraph" w:customStyle="1" w:styleId="Legenda1">
    <w:name w:val="Legenda1"/>
    <w:basedOn w:val="Normal"/>
    <w:rsid w:val="00776D63"/>
    <w:pPr>
      <w:suppressLineNumbers/>
      <w:spacing w:before="120" w:after="120" w:line="240" w:lineRule="auto"/>
    </w:pPr>
    <w:rPr>
      <w:rFonts w:ascii="Arial" w:eastAsia="Times New Roman" w:hAnsi="Arial" w:cs="Tahoma"/>
      <w:i/>
      <w:iCs/>
      <w:kern w:val="0"/>
      <w:sz w:val="24"/>
      <w:szCs w:val="24"/>
      <w:lang w:eastAsia="zh-CN"/>
      <w14:ligatures w14:val="none"/>
    </w:rPr>
  </w:style>
  <w:style w:type="paragraph" w:customStyle="1" w:styleId="JE1">
    <w:name w:val="JE1"/>
    <w:basedOn w:val="Ttulo1"/>
    <w:rsid w:val="00776D63"/>
    <w:pPr>
      <w:keepLines w:val="0"/>
      <w:suppressAutoHyphens/>
      <w:spacing w:before="240" w:after="60" w:line="240" w:lineRule="auto"/>
      <w:jc w:val="center"/>
    </w:pPr>
    <w:rPr>
      <w:rFonts w:ascii="Arial" w:eastAsia="Times New Roman" w:hAnsi="Arial" w:cs="Arial"/>
      <w:b/>
      <w:color w:val="auto"/>
      <w:sz w:val="28"/>
      <w:szCs w:val="20"/>
      <w:lang w:eastAsia="zh-CN"/>
      <w14:ligatures w14:val="none"/>
    </w:rPr>
  </w:style>
  <w:style w:type="paragraph" w:customStyle="1" w:styleId="Corpodetexto21">
    <w:name w:val="Corpo de texto 21"/>
    <w:basedOn w:val="Normal"/>
    <w:rsid w:val="00776D63"/>
    <w:pPr>
      <w:spacing w:after="0" w:line="240" w:lineRule="auto"/>
      <w:jc w:val="both"/>
    </w:pPr>
    <w:rPr>
      <w:rFonts w:ascii="Arial" w:eastAsia="Times New Roman" w:hAnsi="Arial" w:cs="Arial"/>
      <w:kern w:val="0"/>
      <w:szCs w:val="20"/>
      <w:lang w:eastAsia="zh-CN"/>
      <w14:ligatures w14:val="none"/>
    </w:rPr>
  </w:style>
  <w:style w:type="paragraph" w:customStyle="1" w:styleId="Contedodetabela">
    <w:name w:val="Conteúdo de tabela"/>
    <w:basedOn w:val="Normal"/>
    <w:rsid w:val="00776D63"/>
    <w:pPr>
      <w:suppressLineNumbers/>
      <w:spacing w:after="0" w:line="240" w:lineRule="auto"/>
    </w:pPr>
    <w:rPr>
      <w:rFonts w:ascii="Arial" w:eastAsia="Times New Roman" w:hAnsi="Arial" w:cs="Arial"/>
      <w:kern w:val="0"/>
      <w:szCs w:val="20"/>
      <w:lang w:eastAsia="zh-CN"/>
      <w14:ligatures w14:val="none"/>
    </w:rPr>
  </w:style>
  <w:style w:type="paragraph" w:customStyle="1" w:styleId="Contedodatabela">
    <w:name w:val="Conteúdo da tabela"/>
    <w:basedOn w:val="Normal"/>
    <w:rsid w:val="00776D63"/>
    <w:pPr>
      <w:suppressLineNumbers/>
      <w:spacing w:after="0" w:line="240" w:lineRule="auto"/>
    </w:pPr>
    <w:rPr>
      <w:rFonts w:ascii="Arial" w:eastAsia="Times New Roman" w:hAnsi="Arial" w:cs="Arial"/>
      <w:kern w:val="0"/>
      <w:szCs w:val="20"/>
      <w:lang w:eastAsia="zh-CN"/>
      <w14:ligatures w14:val="none"/>
    </w:rPr>
  </w:style>
  <w:style w:type="paragraph" w:customStyle="1" w:styleId="Ttulodetabela">
    <w:name w:val="Título de tabela"/>
    <w:basedOn w:val="Contedodetabela"/>
    <w:rsid w:val="00776D63"/>
    <w:pPr>
      <w:jc w:val="center"/>
    </w:pPr>
    <w:rPr>
      <w:b/>
      <w:bCs/>
    </w:rPr>
  </w:style>
  <w:style w:type="paragraph" w:customStyle="1" w:styleId="Contedodequadro">
    <w:name w:val="Conteúdo de quadro"/>
    <w:basedOn w:val="Corpodetexto"/>
    <w:rsid w:val="00776D63"/>
    <w:pPr>
      <w:suppressAutoHyphens/>
      <w:autoSpaceDE/>
      <w:autoSpaceDN/>
      <w:ind w:left="0"/>
      <w:jc w:val="both"/>
    </w:pPr>
    <w:rPr>
      <w:sz w:val="28"/>
      <w:szCs w:val="20"/>
      <w:lang w:val="pt-BR" w:eastAsia="zh-CN"/>
    </w:rPr>
  </w:style>
  <w:style w:type="paragraph" w:customStyle="1" w:styleId="Ttulodatabela">
    <w:name w:val="Título da tabela"/>
    <w:basedOn w:val="Contedodatabela"/>
    <w:rsid w:val="00776D63"/>
    <w:pPr>
      <w:jc w:val="center"/>
    </w:pPr>
    <w:rPr>
      <w:b/>
      <w:bCs/>
    </w:rPr>
  </w:style>
  <w:style w:type="paragraph" w:customStyle="1" w:styleId="Contedodoquadro">
    <w:name w:val="Conteúdo do quadro"/>
    <w:basedOn w:val="Corpodetexto"/>
    <w:rsid w:val="00776D63"/>
    <w:pPr>
      <w:suppressAutoHyphens/>
      <w:autoSpaceDE/>
      <w:autoSpaceDN/>
      <w:ind w:left="0"/>
      <w:jc w:val="both"/>
    </w:pPr>
    <w:rPr>
      <w:sz w:val="28"/>
      <w:szCs w:val="20"/>
      <w:lang w:val="pt-BR" w:eastAsia="zh-CN"/>
    </w:rPr>
  </w:style>
  <w:style w:type="paragraph" w:customStyle="1" w:styleId="Textoembloco1">
    <w:name w:val="Texto em bloco1"/>
    <w:basedOn w:val="Normal"/>
    <w:rsid w:val="00776D63"/>
    <w:pPr>
      <w:spacing w:after="0" w:line="240" w:lineRule="auto"/>
      <w:ind w:left="4253" w:right="57" w:firstLine="1134"/>
      <w:jc w:val="both"/>
    </w:pPr>
    <w:rPr>
      <w:rFonts w:ascii="Arial" w:eastAsia="Times New Roman" w:hAnsi="Arial" w:cs="Times New Roman"/>
      <w:i/>
      <w:spacing w:val="14"/>
      <w:kern w:val="0"/>
      <w:szCs w:val="20"/>
      <w:lang w:eastAsia="zh-CN"/>
      <w14:ligatures w14:val="none"/>
    </w:rPr>
  </w:style>
  <w:style w:type="paragraph" w:customStyle="1" w:styleId="texto2">
    <w:name w:val="texto2"/>
    <w:basedOn w:val="Normal"/>
    <w:rsid w:val="00776D63"/>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04partenormativa">
    <w:name w:val="04partenormativa"/>
    <w:basedOn w:val="Normal"/>
    <w:rsid w:val="00776D63"/>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styleId="Refdenotadefim">
    <w:name w:val="endnote reference"/>
    <w:basedOn w:val="Fontepargpadro"/>
    <w:semiHidden/>
    <w:unhideWhenUsed/>
    <w:rsid w:val="00776D63"/>
    <w:rPr>
      <w:vertAlign w:val="superscript"/>
    </w:rPr>
  </w:style>
  <w:style w:type="character" w:customStyle="1" w:styleId="WW8Num1z0">
    <w:name w:val="WW8Num1z0"/>
    <w:rsid w:val="00776D63"/>
  </w:style>
  <w:style w:type="character" w:customStyle="1" w:styleId="WW8Num1z1">
    <w:name w:val="WW8Num1z1"/>
    <w:rsid w:val="00776D63"/>
  </w:style>
  <w:style w:type="character" w:customStyle="1" w:styleId="WW8Num1z2">
    <w:name w:val="WW8Num1z2"/>
    <w:rsid w:val="00776D63"/>
  </w:style>
  <w:style w:type="character" w:customStyle="1" w:styleId="WW8Num1z3">
    <w:name w:val="WW8Num1z3"/>
    <w:rsid w:val="00776D63"/>
  </w:style>
  <w:style w:type="character" w:customStyle="1" w:styleId="WW8Num1z4">
    <w:name w:val="WW8Num1z4"/>
    <w:rsid w:val="00776D63"/>
  </w:style>
  <w:style w:type="character" w:customStyle="1" w:styleId="WW8Num1z5">
    <w:name w:val="WW8Num1z5"/>
    <w:rsid w:val="00776D63"/>
  </w:style>
  <w:style w:type="character" w:customStyle="1" w:styleId="WW8Num1z6">
    <w:name w:val="WW8Num1z6"/>
    <w:rsid w:val="00776D63"/>
  </w:style>
  <w:style w:type="character" w:customStyle="1" w:styleId="WW8Num1z7">
    <w:name w:val="WW8Num1z7"/>
    <w:rsid w:val="00776D63"/>
  </w:style>
  <w:style w:type="character" w:customStyle="1" w:styleId="WW8Num1z8">
    <w:name w:val="WW8Num1z8"/>
    <w:rsid w:val="00776D63"/>
  </w:style>
  <w:style w:type="character" w:customStyle="1" w:styleId="Fontepargpadro4">
    <w:name w:val="Fonte parág. padrão4"/>
    <w:rsid w:val="00776D63"/>
  </w:style>
  <w:style w:type="character" w:customStyle="1" w:styleId="Absatz-Standardschriftart">
    <w:name w:val="Absatz-Standardschriftart"/>
    <w:rsid w:val="00776D63"/>
  </w:style>
  <w:style w:type="character" w:customStyle="1" w:styleId="Fontepargpadro3">
    <w:name w:val="Fonte parág. padrão3"/>
    <w:rsid w:val="00776D63"/>
  </w:style>
  <w:style w:type="character" w:customStyle="1" w:styleId="WW-Absatz-Standardschriftart">
    <w:name w:val="WW-Absatz-Standardschriftart"/>
    <w:rsid w:val="00776D63"/>
  </w:style>
  <w:style w:type="character" w:customStyle="1" w:styleId="Fontepargpadro2">
    <w:name w:val="Fonte parág. padrão2"/>
    <w:rsid w:val="00776D63"/>
  </w:style>
  <w:style w:type="character" w:customStyle="1" w:styleId="WW-Absatz-Standardschriftart1">
    <w:name w:val="WW-Absatz-Standardschriftart1"/>
    <w:rsid w:val="00776D63"/>
  </w:style>
  <w:style w:type="character" w:customStyle="1" w:styleId="WW-Absatz-Standardschriftart11">
    <w:name w:val="WW-Absatz-Standardschriftart11"/>
    <w:rsid w:val="00776D63"/>
  </w:style>
  <w:style w:type="character" w:customStyle="1" w:styleId="WW-Absatz-Standardschriftart111">
    <w:name w:val="WW-Absatz-Standardschriftart111"/>
    <w:rsid w:val="00776D63"/>
  </w:style>
  <w:style w:type="character" w:customStyle="1" w:styleId="WW-Absatz-Standardschriftart1111">
    <w:name w:val="WW-Absatz-Standardschriftart1111"/>
    <w:rsid w:val="00776D63"/>
  </w:style>
  <w:style w:type="character" w:customStyle="1" w:styleId="WW-Absatz-Standardschriftart11111">
    <w:name w:val="WW-Absatz-Standardschriftart11111"/>
    <w:rsid w:val="00776D63"/>
  </w:style>
  <w:style w:type="character" w:customStyle="1" w:styleId="Fontepargpadro1">
    <w:name w:val="Fonte parág. padrão1"/>
    <w:rsid w:val="00776D63"/>
  </w:style>
  <w:style w:type="character" w:customStyle="1" w:styleId="Caracteresdenotaderodap">
    <w:name w:val="Caracteres de nota de rodapé"/>
    <w:rsid w:val="00776D63"/>
    <w:rPr>
      <w:vertAlign w:val="superscript"/>
    </w:rPr>
  </w:style>
  <w:style w:type="character" w:customStyle="1" w:styleId="Refdenotaderodap1">
    <w:name w:val="Ref. de nota de rodapé1"/>
    <w:rsid w:val="00776D63"/>
    <w:rPr>
      <w:vertAlign w:val="superscript"/>
    </w:rPr>
  </w:style>
  <w:style w:type="character" w:customStyle="1" w:styleId="Caracteresdenotadefim">
    <w:name w:val="Caracteres de nota de fim"/>
    <w:rsid w:val="00776D63"/>
    <w:rPr>
      <w:vertAlign w:val="superscript"/>
    </w:rPr>
  </w:style>
  <w:style w:type="character" w:customStyle="1" w:styleId="WW-Caracteresdenotadefim">
    <w:name w:val="WW-Caracteres de nota de fim"/>
    <w:rsid w:val="00776D63"/>
  </w:style>
  <w:style w:type="character" w:customStyle="1" w:styleId="Smbolosdenumerao">
    <w:name w:val="Símbolos de numeração"/>
    <w:rsid w:val="00776D63"/>
  </w:style>
  <w:style w:type="character" w:customStyle="1" w:styleId="Refdenotadefim1">
    <w:name w:val="Ref. de nota de fim1"/>
    <w:rsid w:val="00776D63"/>
    <w:rPr>
      <w:vertAlign w:val="superscript"/>
    </w:rPr>
  </w:style>
  <w:style w:type="character" w:customStyle="1" w:styleId="Refdenotaderodap2">
    <w:name w:val="Ref. de nota de rodapé2"/>
    <w:rsid w:val="00776D63"/>
    <w:rPr>
      <w:vertAlign w:val="superscript"/>
    </w:rPr>
  </w:style>
  <w:style w:type="character" w:customStyle="1" w:styleId="Refdenotadefim2">
    <w:name w:val="Ref. de nota de fim2"/>
    <w:rsid w:val="00776D63"/>
    <w:rPr>
      <w:vertAlign w:val="superscript"/>
    </w:rPr>
  </w:style>
  <w:style w:type="character" w:customStyle="1" w:styleId="Refdenotaderodap3">
    <w:name w:val="Ref. de nota de rodapé3"/>
    <w:rsid w:val="00776D63"/>
    <w:rPr>
      <w:vertAlign w:val="superscript"/>
    </w:rPr>
  </w:style>
  <w:style w:type="character" w:customStyle="1" w:styleId="Refdenotadefim3">
    <w:name w:val="Ref. de nota de fim3"/>
    <w:rsid w:val="00776D63"/>
    <w:rPr>
      <w:vertAlign w:val="superscript"/>
    </w:rPr>
  </w:style>
  <w:style w:type="character" w:customStyle="1" w:styleId="Refdenotaderodap5">
    <w:name w:val="Ref. de nota de rodapé5"/>
    <w:rsid w:val="00776D63"/>
    <w:rPr>
      <w:vertAlign w:val="superscript"/>
    </w:rPr>
  </w:style>
  <w:style w:type="character" w:customStyle="1" w:styleId="WW8Num2z0">
    <w:name w:val="WW8Num2z0"/>
    <w:rsid w:val="00776D63"/>
    <w:rPr>
      <w:rFonts w:ascii="Monotype Sorts" w:hAnsi="Monotype Sorts"/>
    </w:rPr>
  </w:style>
  <w:style w:type="character" w:customStyle="1" w:styleId="WW8Num3z0">
    <w:name w:val="WW8Num3z0"/>
    <w:rsid w:val="00776D63"/>
    <w:rPr>
      <w:b/>
    </w:rPr>
  </w:style>
  <w:style w:type="character" w:customStyle="1" w:styleId="WW8Num4z0">
    <w:name w:val="WW8Num4z0"/>
    <w:rsid w:val="00776D63"/>
    <w:rPr>
      <w:rFonts w:ascii="Times New Roman" w:hAnsi="Times New Roman"/>
    </w:rPr>
  </w:style>
  <w:style w:type="character" w:customStyle="1" w:styleId="WW8Num4z1">
    <w:name w:val="WW8Num4z1"/>
    <w:rsid w:val="00776D63"/>
    <w:rPr>
      <w:rFonts w:ascii="Courier New" w:hAnsi="Courier New"/>
    </w:rPr>
  </w:style>
  <w:style w:type="character" w:customStyle="1" w:styleId="WW8Num4z2">
    <w:name w:val="WW8Num4z2"/>
    <w:rsid w:val="00776D63"/>
    <w:rPr>
      <w:rFonts w:ascii="Wingdings" w:hAnsi="Wingdings"/>
    </w:rPr>
  </w:style>
  <w:style w:type="character" w:customStyle="1" w:styleId="WW8Num4z3">
    <w:name w:val="WW8Num4z3"/>
    <w:rsid w:val="00776D63"/>
    <w:rPr>
      <w:rFonts w:ascii="Symbol" w:hAnsi="Symbol"/>
    </w:rPr>
  </w:style>
  <w:style w:type="character" w:customStyle="1" w:styleId="WW8Num5z0">
    <w:name w:val="WW8Num5z0"/>
    <w:rsid w:val="00776D63"/>
    <w:rPr>
      <w:rFonts w:ascii="Times New Roman" w:hAnsi="Times New Roman"/>
      <w:b/>
    </w:rPr>
  </w:style>
  <w:style w:type="character" w:customStyle="1" w:styleId="WW8Num6z0">
    <w:name w:val="WW8Num6z0"/>
    <w:rsid w:val="00776D63"/>
    <w:rPr>
      <w:b/>
    </w:rPr>
  </w:style>
  <w:style w:type="character" w:customStyle="1" w:styleId="WW8Num7z0">
    <w:name w:val="WW8Num7z0"/>
    <w:rsid w:val="00776D63"/>
    <w:rPr>
      <w:b/>
    </w:rPr>
  </w:style>
  <w:style w:type="paragraph" w:customStyle="1" w:styleId="WW-Corpodetexto3">
    <w:name w:val="WW-Corpo de texto 3"/>
    <w:basedOn w:val="Normal"/>
    <w:rsid w:val="00776D63"/>
    <w:pPr>
      <w:suppressAutoHyphens/>
      <w:spacing w:after="120" w:line="240" w:lineRule="auto"/>
    </w:pPr>
    <w:rPr>
      <w:rFonts w:ascii="Times New Roman" w:eastAsia="Times New Roman" w:hAnsi="Times New Roman" w:cs="Times New Roman"/>
      <w:kern w:val="0"/>
      <w:sz w:val="16"/>
      <w:szCs w:val="16"/>
      <w:lang w:eastAsia="ar-SA"/>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9947173">
      <w:bodyDiv w:val="1"/>
      <w:marLeft w:val="0"/>
      <w:marRight w:val="0"/>
      <w:marTop w:val="0"/>
      <w:marBottom w:val="0"/>
      <w:divBdr>
        <w:top w:val="none" w:sz="0" w:space="0" w:color="auto"/>
        <w:left w:val="none" w:sz="0" w:space="0" w:color="auto"/>
        <w:bottom w:val="none" w:sz="0" w:space="0" w:color="auto"/>
        <w:right w:val="none" w:sz="0" w:space="0" w:color="auto"/>
      </w:divBdr>
    </w:div>
    <w:div w:id="754546076">
      <w:bodyDiv w:val="1"/>
      <w:marLeft w:val="0"/>
      <w:marRight w:val="0"/>
      <w:marTop w:val="0"/>
      <w:marBottom w:val="0"/>
      <w:divBdr>
        <w:top w:val="none" w:sz="0" w:space="0" w:color="auto"/>
        <w:left w:val="none" w:sz="0" w:space="0" w:color="auto"/>
        <w:bottom w:val="none" w:sz="0" w:space="0" w:color="auto"/>
        <w:right w:val="none" w:sz="0" w:space="0" w:color="auto"/>
      </w:divBdr>
    </w:div>
    <w:div w:id="897204818">
      <w:bodyDiv w:val="1"/>
      <w:marLeft w:val="0"/>
      <w:marRight w:val="0"/>
      <w:marTop w:val="0"/>
      <w:marBottom w:val="0"/>
      <w:divBdr>
        <w:top w:val="none" w:sz="0" w:space="0" w:color="auto"/>
        <w:left w:val="none" w:sz="0" w:space="0" w:color="auto"/>
        <w:bottom w:val="none" w:sz="0" w:space="0" w:color="auto"/>
        <w:right w:val="none" w:sz="0" w:space="0" w:color="auto"/>
      </w:divBdr>
    </w:div>
    <w:div w:id="1486774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12</Pages>
  <Words>4799</Words>
  <Characters>25920</Characters>
  <Application>Microsoft Office Word</Application>
  <DocSecurity>0</DocSecurity>
  <Lines>216</Lines>
  <Paragraphs>61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Usuario</cp:lastModifiedBy>
  <cp:revision>3</cp:revision>
  <dcterms:created xsi:type="dcterms:W3CDTF">2025-02-03T17:23:00Z</dcterms:created>
  <dcterms:modified xsi:type="dcterms:W3CDTF">2025-02-03T19:09:00Z</dcterms:modified>
</cp:coreProperties>
</file>