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A85EA" w14:textId="625A1FB2"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 xml:space="preserve">ATA DE REGISTRO DE PREÇOS Nº </w:t>
      </w:r>
      <w:r w:rsidR="00E469D8" w:rsidRPr="00E23424">
        <w:rPr>
          <w:rFonts w:ascii="Times New Roman" w:hAnsi="Times New Roman" w:cs="Times New Roman"/>
          <w:b/>
          <w:u w:val="single"/>
          <w:lang w:val="pt-PT"/>
        </w:rPr>
        <w:t>0</w:t>
      </w:r>
      <w:r w:rsidR="00A45BBF">
        <w:rPr>
          <w:rFonts w:ascii="Times New Roman" w:hAnsi="Times New Roman" w:cs="Times New Roman"/>
          <w:b/>
          <w:u w:val="single"/>
          <w:lang w:val="pt-PT"/>
        </w:rPr>
        <w:t>9</w:t>
      </w:r>
      <w:r w:rsidRPr="00E23424">
        <w:rPr>
          <w:rFonts w:ascii="Times New Roman" w:hAnsi="Times New Roman" w:cs="Times New Roman"/>
          <w:b/>
          <w:lang w:val="pt-PT"/>
        </w:rPr>
        <w:t>/2025 ORIUNDO DO PROCESSO ADMINISTRATIVO Nº 05/2025, DO EDITAL DE PREGÃO PRESENCIAL Nº 03/2025</w:t>
      </w:r>
    </w:p>
    <w:p w14:paraId="54F04D87" w14:textId="77777777" w:rsidR="00776D63" w:rsidRPr="00E23424" w:rsidRDefault="00776D63" w:rsidP="00776D63">
      <w:pPr>
        <w:jc w:val="both"/>
        <w:rPr>
          <w:rFonts w:ascii="Times New Roman" w:hAnsi="Times New Roman" w:cs="Times New Roman"/>
          <w:b/>
          <w:lang w:val="pt-PT"/>
        </w:rPr>
      </w:pPr>
    </w:p>
    <w:p w14:paraId="6F763D51" w14:textId="6BFC7EDE"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b/>
          <w:lang w:val="pt-PT"/>
        </w:rPr>
        <w:t xml:space="preserve">O MUNICÍPO DE MIRAGUAÍ-RS, </w:t>
      </w:r>
      <w:r w:rsidRPr="00E23424">
        <w:rPr>
          <w:rFonts w:ascii="Times New Roman" w:hAnsi="Times New Roman" w:cs="Times New Roman"/>
          <w:lang w:val="pt-PT"/>
        </w:rPr>
        <w:t xml:space="preserve">pessoa jurídica de direito público interno, inscrito no CNPJ sob nº 87.613.121/0001-97, com sede na Av. Ijuí, 1593, neste município, representado por seu Prefeito Municipal, </w:t>
      </w:r>
      <w:r w:rsidRPr="00E23424">
        <w:rPr>
          <w:rFonts w:ascii="Times New Roman" w:hAnsi="Times New Roman" w:cs="Times New Roman"/>
          <w:b/>
          <w:u w:val="single"/>
          <w:lang w:val="pt-PT"/>
        </w:rPr>
        <w:t>Sr. LEONIR HARTK</w:t>
      </w:r>
      <w:r w:rsidRPr="00E23424">
        <w:rPr>
          <w:rFonts w:ascii="Times New Roman" w:hAnsi="Times New Roman" w:cs="Times New Roman"/>
          <w:lang w:val="pt-PT"/>
        </w:rPr>
        <w:t>, brasileiro, residente e domiciliado na Rua Maracanã, 195, Bairro centro - Miraguaí – RS, doravante denominado CONTRATANTE, e o(a</w:t>
      </w:r>
      <w:r w:rsidR="00074677">
        <w:rPr>
          <w:rFonts w:ascii="Times New Roman" w:hAnsi="Times New Roman" w:cs="Times New Roman"/>
          <w:lang w:val="pt-PT"/>
        </w:rPr>
        <w:t>) MEGALIMPO PRODUTOS DE HIGIENE E LIMPEZA LTDA</w:t>
      </w:r>
      <w:r w:rsidRPr="00E23424">
        <w:rPr>
          <w:rFonts w:ascii="Times New Roman" w:hAnsi="Times New Roman" w:cs="Times New Roman"/>
          <w:lang w:val="pt-PT"/>
        </w:rPr>
        <w:t>, pessoa jurídica de direito privado, inscrito(a) no CNPJ/MF</w:t>
      </w:r>
      <w:r w:rsidR="00B532B6" w:rsidRPr="00E23424">
        <w:rPr>
          <w:rFonts w:ascii="Times New Roman" w:hAnsi="Times New Roman" w:cs="Times New Roman"/>
          <w:lang w:val="pt-PT"/>
        </w:rPr>
        <w:t xml:space="preserve"> nº</w:t>
      </w:r>
      <w:r w:rsidR="0066065B">
        <w:rPr>
          <w:rFonts w:ascii="Times New Roman" w:hAnsi="Times New Roman" w:cs="Times New Roman"/>
          <w:lang w:val="pt-PT"/>
        </w:rPr>
        <w:t xml:space="preserve"> </w:t>
      </w:r>
      <w:r w:rsidR="00074677">
        <w:rPr>
          <w:rFonts w:ascii="Times New Roman" w:hAnsi="Times New Roman" w:cs="Times New Roman"/>
          <w:lang w:val="pt-PT"/>
        </w:rPr>
        <w:t>44.910.500/0001-36</w:t>
      </w:r>
      <w:r w:rsidR="00B532B6" w:rsidRPr="00E23424">
        <w:rPr>
          <w:rFonts w:ascii="Times New Roman" w:hAnsi="Times New Roman" w:cs="Times New Roman"/>
          <w:lang w:val="pt-PT"/>
        </w:rPr>
        <w:t xml:space="preserve">, </w:t>
      </w:r>
      <w:r w:rsidRPr="00E23424">
        <w:rPr>
          <w:rFonts w:ascii="Times New Roman" w:hAnsi="Times New Roman" w:cs="Times New Roman"/>
          <w:lang w:val="pt-PT"/>
        </w:rPr>
        <w:t xml:space="preserve">sediado(a) </w:t>
      </w:r>
      <w:r w:rsidR="00B532B6" w:rsidRPr="00E23424">
        <w:rPr>
          <w:rFonts w:ascii="Times New Roman" w:hAnsi="Times New Roman" w:cs="Times New Roman"/>
          <w:lang w:val="pt-PT"/>
        </w:rPr>
        <w:t xml:space="preserve">na </w:t>
      </w:r>
      <w:r w:rsidR="00074677">
        <w:rPr>
          <w:rFonts w:ascii="Times New Roman" w:hAnsi="Times New Roman" w:cs="Times New Roman"/>
          <w:lang w:val="pt-PT"/>
        </w:rPr>
        <w:t>RUA VEREADOR MARIO CARDOSO FERREIRA</w:t>
      </w:r>
      <w:r w:rsidR="00AA4A50">
        <w:rPr>
          <w:rFonts w:ascii="Times New Roman" w:hAnsi="Times New Roman" w:cs="Times New Roman"/>
          <w:lang w:val="pt-PT"/>
        </w:rPr>
        <w:t>.</w:t>
      </w:r>
      <w:r w:rsidR="00F6798C">
        <w:rPr>
          <w:rFonts w:ascii="Times New Roman" w:hAnsi="Times New Roman" w:cs="Times New Roman"/>
          <w:lang w:val="pt-PT"/>
        </w:rPr>
        <w:t xml:space="preserve">. </w:t>
      </w:r>
      <w:r w:rsidR="00B532B6" w:rsidRPr="00E23424">
        <w:rPr>
          <w:rFonts w:ascii="Times New Roman" w:hAnsi="Times New Roman" w:cs="Times New Roman"/>
          <w:lang w:val="pt-PT"/>
        </w:rPr>
        <w:t>nº</w:t>
      </w:r>
      <w:r w:rsidR="0066065B">
        <w:rPr>
          <w:rFonts w:ascii="Times New Roman" w:hAnsi="Times New Roman" w:cs="Times New Roman"/>
          <w:lang w:val="pt-PT"/>
        </w:rPr>
        <w:t xml:space="preserve"> </w:t>
      </w:r>
      <w:r w:rsidR="00074677">
        <w:rPr>
          <w:rFonts w:ascii="Times New Roman" w:hAnsi="Times New Roman" w:cs="Times New Roman"/>
          <w:lang w:val="pt-PT"/>
        </w:rPr>
        <w:t>359</w:t>
      </w:r>
      <w:r w:rsidR="00B532B6" w:rsidRPr="00E23424">
        <w:rPr>
          <w:rFonts w:ascii="Times New Roman" w:hAnsi="Times New Roman" w:cs="Times New Roman"/>
          <w:lang w:val="pt-PT"/>
        </w:rPr>
        <w:t xml:space="preserve">, </w:t>
      </w:r>
      <w:r w:rsidR="00074677">
        <w:rPr>
          <w:rFonts w:ascii="Times New Roman" w:hAnsi="Times New Roman" w:cs="Times New Roman"/>
          <w:lang w:val="pt-PT"/>
        </w:rPr>
        <w:t>ALVORADA</w:t>
      </w:r>
      <w:r w:rsidR="00B532B6" w:rsidRPr="00E23424">
        <w:rPr>
          <w:rFonts w:ascii="Times New Roman" w:hAnsi="Times New Roman" w:cs="Times New Roman"/>
          <w:lang w:val="pt-PT"/>
        </w:rPr>
        <w:t xml:space="preserve">/RS, </w:t>
      </w:r>
      <w:r w:rsidRPr="00E23424">
        <w:rPr>
          <w:rFonts w:ascii="Times New Roman" w:hAnsi="Times New Roman" w:cs="Times New Roman"/>
          <w:lang w:val="pt-PT"/>
        </w:rPr>
        <w:t xml:space="preserve">doravante designada CONTRATADA, neste ato representada por </w:t>
      </w:r>
      <w:r w:rsidR="00FC0FAB">
        <w:rPr>
          <w:rFonts w:ascii="Times New Roman" w:hAnsi="Times New Roman" w:cs="Times New Roman"/>
          <w:lang w:val="pt-PT"/>
        </w:rPr>
        <w:t>sr.</w:t>
      </w:r>
      <w:r w:rsidR="00074677">
        <w:rPr>
          <w:rFonts w:ascii="Times New Roman" w:hAnsi="Times New Roman" w:cs="Times New Roman"/>
          <w:lang w:val="pt-PT"/>
        </w:rPr>
        <w:t>WLADEMIR DA ROSA</w:t>
      </w:r>
      <w:r w:rsidR="00930E1B" w:rsidRPr="00E23424">
        <w:rPr>
          <w:rFonts w:ascii="Times New Roman" w:hAnsi="Times New Roman" w:cs="Times New Roman"/>
          <w:lang w:val="pt-PT"/>
        </w:rPr>
        <w:t>, CPF nº</w:t>
      </w:r>
      <w:r w:rsidR="00FC0FAB">
        <w:rPr>
          <w:rFonts w:ascii="Times New Roman" w:hAnsi="Times New Roman" w:cs="Times New Roman"/>
          <w:lang w:val="pt-PT"/>
        </w:rPr>
        <w:t xml:space="preserve"> </w:t>
      </w:r>
      <w:r w:rsidR="003F48B2">
        <w:rPr>
          <w:rFonts w:ascii="Times New Roman" w:hAnsi="Times New Roman" w:cs="Times New Roman"/>
          <w:lang w:val="pt-PT"/>
        </w:rPr>
        <w:t>835.076.630-15</w:t>
      </w:r>
      <w:r w:rsidRPr="00E23424">
        <w:rPr>
          <w:rFonts w:ascii="Times New Roman" w:hAnsi="Times New Roman" w:cs="Times New Roman"/>
          <w:lang w:val="pt-PT"/>
        </w:rPr>
        <w:t xml:space="preserve">, conforme atos constitutivos da empresa </w:t>
      </w:r>
      <w:r w:rsidRPr="00E23424">
        <w:rPr>
          <w:rFonts w:ascii="Times New Roman" w:hAnsi="Times New Roman" w:cs="Times New Roman"/>
          <w:b/>
          <w:lang w:val="pt-PT"/>
        </w:rPr>
        <w:t xml:space="preserve">OU </w:t>
      </w:r>
      <w:r w:rsidRPr="00E23424">
        <w:rPr>
          <w:rFonts w:ascii="Times New Roman" w:hAnsi="Times New Roman" w:cs="Times New Roman"/>
          <w:lang w:val="pt-PT"/>
        </w:rPr>
        <w:t>procuração apresentada nos autos</w:t>
      </w:r>
      <w:r w:rsidRPr="00E23424">
        <w:rPr>
          <w:rFonts w:ascii="Times New Roman" w:hAnsi="Times New Roman" w:cs="Times New Roman"/>
          <w:i/>
          <w:lang w:val="pt-PT"/>
        </w:rPr>
        <w:t xml:space="preserve">, </w:t>
      </w:r>
      <w:r w:rsidRPr="00E23424">
        <w:rPr>
          <w:rFonts w:ascii="Times New Roman" w:hAnsi="Times New Roman" w:cs="Times New Roman"/>
          <w:lang w:val="pt-PT"/>
        </w:rPr>
        <w:t>e em observância às disposições da Lei Federal nº14.133/2021 e Decreto Municipal nº 2.374 de 28/12/2023, resolvem registrar os preços da empresa indicada e qualificada nesta ATA, de acordo com a classificação por ela alcançada e na(s) quantidade(s) cotada(s), atendendo as condições previstas no Edital de licitação, e em conformidade com as disposições a seguir:</w:t>
      </w:r>
    </w:p>
    <w:p w14:paraId="261B4895" w14:textId="77777777" w:rsidR="00776D63" w:rsidRPr="00E23424" w:rsidRDefault="00776D63" w:rsidP="00776D63">
      <w:pPr>
        <w:jc w:val="both"/>
        <w:rPr>
          <w:rFonts w:ascii="Times New Roman" w:hAnsi="Times New Roman" w:cs="Times New Roman"/>
          <w:lang w:val="pt-PT"/>
        </w:rPr>
      </w:pPr>
    </w:p>
    <w:p w14:paraId="7FBC5537"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DO OBJETO</w:t>
      </w:r>
    </w:p>
    <w:p w14:paraId="771E1E0E"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 xml:space="preserve">O objeto do presente instrumento é o </w:t>
      </w:r>
      <w:r w:rsidRPr="00E23424">
        <w:rPr>
          <w:rFonts w:ascii="Times New Roman" w:hAnsi="Times New Roman" w:cs="Times New Roman"/>
          <w:b/>
          <w:lang w:val="pt-PT"/>
        </w:rPr>
        <w:t>Registro de Preços para futura e eventual aquisição de Materiais de Higiene e Limpeza, a fim de atender as necessidades das Secretarias Municipais e Câmara de Vereadores</w:t>
      </w:r>
      <w:r w:rsidRPr="00E23424">
        <w:rPr>
          <w:rFonts w:ascii="Times New Roman" w:hAnsi="Times New Roman" w:cs="Times New Roman"/>
          <w:lang w:val="pt-PT"/>
        </w:rPr>
        <w:t>, nas condições estabelecidas no Termo de Referência, do Edital de Pregão Presencial nº 03/2025.</w:t>
      </w:r>
    </w:p>
    <w:p w14:paraId="597401AF"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DOS PREÇOS, ESPECIFICAÇÕES E QUANTITATIVOS.</w:t>
      </w:r>
    </w:p>
    <w:p w14:paraId="19D09FCB" w14:textId="77777777" w:rsidR="00237F58"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 xml:space="preserve">O preço registrado, as especificações do objeto, as quantidades mínimas e máximas de cada item, </w:t>
      </w:r>
    </w:p>
    <w:p w14:paraId="5271877E" w14:textId="1390170A"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fornecedor e as demais condições ofertadas na proposta são as que seguem:</w:t>
      </w:r>
    </w:p>
    <w:p w14:paraId="26C922EE" w14:textId="77777777" w:rsidR="00F6798C" w:rsidRDefault="00E459F3" w:rsidP="00E459F3">
      <w:pPr>
        <w:tabs>
          <w:tab w:val="left" w:pos="426"/>
        </w:tabs>
        <w:jc w:val="both"/>
        <w:rPr>
          <w:rFonts w:ascii="Arial" w:eastAsia="Calibri" w:hAnsi="Arial" w:cs="Arial"/>
          <w:b/>
          <w:kern w:val="0"/>
          <w:sz w:val="20"/>
          <w:szCs w:val="20"/>
          <w:lang w:val="pt-PT"/>
          <w14:ligatures w14:val="none"/>
        </w:rPr>
      </w:pPr>
      <w:r>
        <w:rPr>
          <w:rFonts w:ascii="Arial" w:eastAsia="Calibri" w:hAnsi="Arial" w:cs="Arial"/>
          <w:b/>
          <w:sz w:val="20"/>
          <w:szCs w:val="20"/>
        </w:rPr>
        <w:t xml:space="preserve"> </w:t>
      </w:r>
    </w:p>
    <w:tbl>
      <w:tblPr>
        <w:tblW w:w="1020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1133"/>
        <w:gridCol w:w="1417"/>
        <w:gridCol w:w="3966"/>
        <w:gridCol w:w="849"/>
        <w:gridCol w:w="992"/>
        <w:gridCol w:w="1133"/>
      </w:tblGrid>
      <w:tr w:rsidR="003F48B2" w:rsidRPr="003F48B2" w14:paraId="79B5123E" w14:textId="77777777" w:rsidTr="003F48B2">
        <w:trPr>
          <w:trHeight w:val="732"/>
        </w:trPr>
        <w:tc>
          <w:tcPr>
            <w:tcW w:w="710" w:type="dxa"/>
            <w:tcBorders>
              <w:top w:val="single" w:sz="4" w:space="0" w:color="000000"/>
              <w:left w:val="single" w:sz="4" w:space="0" w:color="000000"/>
              <w:bottom w:val="single" w:sz="4" w:space="0" w:color="000000"/>
              <w:right w:val="single" w:sz="4" w:space="0" w:color="000000"/>
            </w:tcBorders>
            <w:hideMark/>
          </w:tcPr>
          <w:p w14:paraId="05A1D31E" w14:textId="77777777" w:rsidR="003F48B2" w:rsidRPr="003F48B2" w:rsidRDefault="003F48B2" w:rsidP="003F48B2">
            <w:pPr>
              <w:widowControl w:val="0"/>
              <w:autoSpaceDE w:val="0"/>
              <w:autoSpaceDN w:val="0"/>
              <w:adjustRightInd w:val="0"/>
              <w:spacing w:after="0" w:line="256" w:lineRule="auto"/>
              <w:jc w:val="both"/>
              <w:rPr>
                <w:rFonts w:ascii="Arial" w:eastAsia="Times New Roman" w:hAnsi="Arial" w:cs="Arial"/>
                <w:b/>
                <w:sz w:val="18"/>
                <w:szCs w:val="18"/>
                <w:lang w:val="pt-PT" w:eastAsia="pt-BR"/>
              </w:rPr>
            </w:pPr>
            <w:r w:rsidRPr="003F48B2">
              <w:rPr>
                <w:rFonts w:ascii="Arial" w:eastAsia="Times New Roman" w:hAnsi="Arial" w:cs="Arial"/>
                <w:b/>
                <w:sz w:val="18"/>
                <w:szCs w:val="18"/>
                <w:lang w:val="pt-PT" w:eastAsia="pt-BR"/>
              </w:rPr>
              <w:t>ITEM</w:t>
            </w:r>
          </w:p>
        </w:tc>
        <w:tc>
          <w:tcPr>
            <w:tcW w:w="1133" w:type="dxa"/>
            <w:tcBorders>
              <w:top w:val="single" w:sz="4" w:space="0" w:color="000000"/>
              <w:left w:val="single" w:sz="4" w:space="0" w:color="000000"/>
              <w:bottom w:val="single" w:sz="4" w:space="0" w:color="000000"/>
              <w:right w:val="single" w:sz="4" w:space="0" w:color="000000"/>
            </w:tcBorders>
            <w:hideMark/>
          </w:tcPr>
          <w:p w14:paraId="2C2CCF2F" w14:textId="77777777" w:rsidR="003F48B2" w:rsidRPr="003F48B2" w:rsidRDefault="003F48B2" w:rsidP="003F48B2">
            <w:pPr>
              <w:widowControl w:val="0"/>
              <w:autoSpaceDE w:val="0"/>
              <w:autoSpaceDN w:val="0"/>
              <w:adjustRightInd w:val="0"/>
              <w:spacing w:after="0" w:line="256" w:lineRule="auto"/>
              <w:jc w:val="both"/>
              <w:rPr>
                <w:rFonts w:ascii="Arial" w:eastAsia="Times New Roman" w:hAnsi="Arial" w:cs="Arial"/>
                <w:b/>
                <w:sz w:val="18"/>
                <w:szCs w:val="18"/>
                <w:lang w:val="pt-PT" w:eastAsia="pt-BR"/>
              </w:rPr>
            </w:pPr>
            <w:r w:rsidRPr="003F48B2">
              <w:rPr>
                <w:rFonts w:ascii="Arial" w:eastAsia="Times New Roman" w:hAnsi="Arial" w:cs="Arial"/>
                <w:b/>
                <w:sz w:val="18"/>
                <w:szCs w:val="18"/>
                <w:lang w:val="pt-PT" w:eastAsia="pt-BR"/>
              </w:rPr>
              <w:t>QUANT</w:t>
            </w:r>
          </w:p>
          <w:p w14:paraId="4E151B22" w14:textId="77777777" w:rsidR="003F48B2" w:rsidRPr="003F48B2" w:rsidRDefault="003F48B2" w:rsidP="003F48B2">
            <w:pPr>
              <w:widowControl w:val="0"/>
              <w:autoSpaceDE w:val="0"/>
              <w:autoSpaceDN w:val="0"/>
              <w:adjustRightInd w:val="0"/>
              <w:spacing w:after="0" w:line="256" w:lineRule="auto"/>
              <w:jc w:val="both"/>
              <w:rPr>
                <w:rFonts w:ascii="Arial" w:eastAsia="Times New Roman" w:hAnsi="Arial" w:cs="Arial"/>
                <w:b/>
                <w:sz w:val="18"/>
                <w:szCs w:val="18"/>
                <w:lang w:val="pt-PT" w:eastAsia="pt-BR"/>
              </w:rPr>
            </w:pPr>
            <w:r w:rsidRPr="003F48B2">
              <w:rPr>
                <w:rFonts w:ascii="Arial" w:eastAsia="Times New Roman" w:hAnsi="Arial" w:cs="Arial"/>
                <w:b/>
                <w:sz w:val="18"/>
                <w:szCs w:val="18"/>
                <w:lang w:val="pt-PT" w:eastAsia="pt-BR"/>
              </w:rPr>
              <w:t>UNID/</w:t>
            </w:r>
          </w:p>
          <w:p w14:paraId="1ABED81F" w14:textId="77777777" w:rsidR="003F48B2" w:rsidRPr="003F48B2" w:rsidRDefault="003F48B2" w:rsidP="003F48B2">
            <w:pPr>
              <w:widowControl w:val="0"/>
              <w:autoSpaceDE w:val="0"/>
              <w:autoSpaceDN w:val="0"/>
              <w:adjustRightInd w:val="0"/>
              <w:spacing w:after="0" w:line="256" w:lineRule="auto"/>
              <w:jc w:val="both"/>
              <w:rPr>
                <w:rFonts w:ascii="Arial" w:eastAsia="Times New Roman" w:hAnsi="Arial" w:cs="Arial"/>
                <w:b/>
                <w:sz w:val="18"/>
                <w:szCs w:val="18"/>
                <w:lang w:val="pt-PT" w:eastAsia="pt-BR"/>
              </w:rPr>
            </w:pPr>
            <w:r w:rsidRPr="003F48B2">
              <w:rPr>
                <w:rFonts w:ascii="Arial" w:eastAsia="Times New Roman" w:hAnsi="Arial" w:cs="Arial"/>
                <w:b/>
                <w:sz w:val="18"/>
                <w:szCs w:val="18"/>
                <w:lang w:val="pt-PT" w:eastAsia="pt-BR"/>
              </w:rPr>
              <w:t>MED</w:t>
            </w:r>
          </w:p>
        </w:tc>
        <w:tc>
          <w:tcPr>
            <w:tcW w:w="1417" w:type="dxa"/>
            <w:tcBorders>
              <w:top w:val="single" w:sz="4" w:space="0" w:color="000000"/>
              <w:left w:val="single" w:sz="4" w:space="0" w:color="000000"/>
              <w:bottom w:val="single" w:sz="4" w:space="0" w:color="000000"/>
              <w:right w:val="single" w:sz="4" w:space="0" w:color="000000"/>
            </w:tcBorders>
          </w:tcPr>
          <w:p w14:paraId="2675DEE7" w14:textId="77777777" w:rsidR="003F48B2" w:rsidRPr="003F48B2" w:rsidRDefault="003F48B2" w:rsidP="003F48B2">
            <w:pPr>
              <w:widowControl w:val="0"/>
              <w:autoSpaceDE w:val="0"/>
              <w:autoSpaceDN w:val="0"/>
              <w:adjustRightInd w:val="0"/>
              <w:spacing w:after="0" w:line="256" w:lineRule="auto"/>
              <w:jc w:val="both"/>
              <w:rPr>
                <w:rFonts w:ascii="Arial" w:eastAsia="Times New Roman" w:hAnsi="Arial" w:cs="Arial"/>
                <w:b/>
                <w:sz w:val="18"/>
                <w:szCs w:val="18"/>
                <w:lang w:val="pt-PT" w:eastAsia="pt-BR"/>
              </w:rPr>
            </w:pPr>
          </w:p>
          <w:p w14:paraId="12F4FBE4" w14:textId="77777777" w:rsidR="003F48B2" w:rsidRPr="003F48B2" w:rsidRDefault="003F48B2" w:rsidP="003F48B2">
            <w:pPr>
              <w:widowControl w:val="0"/>
              <w:autoSpaceDE w:val="0"/>
              <w:autoSpaceDN w:val="0"/>
              <w:adjustRightInd w:val="0"/>
              <w:spacing w:after="0" w:line="256" w:lineRule="auto"/>
              <w:jc w:val="both"/>
              <w:rPr>
                <w:rFonts w:ascii="Arial" w:eastAsia="Times New Roman" w:hAnsi="Arial" w:cs="Arial"/>
                <w:sz w:val="18"/>
                <w:szCs w:val="18"/>
                <w:lang w:val="pt-PT" w:eastAsia="pt-BR"/>
              </w:rPr>
            </w:pPr>
            <w:r w:rsidRPr="003F48B2">
              <w:rPr>
                <w:rFonts w:ascii="Arial" w:eastAsia="Times New Roman" w:hAnsi="Arial" w:cs="Arial"/>
                <w:b/>
                <w:sz w:val="18"/>
                <w:szCs w:val="18"/>
                <w:lang w:val="pt-PT" w:eastAsia="pt-BR"/>
              </w:rPr>
              <w:t xml:space="preserve"> PRODUTOS</w:t>
            </w:r>
          </w:p>
        </w:tc>
        <w:tc>
          <w:tcPr>
            <w:tcW w:w="3966" w:type="dxa"/>
            <w:tcBorders>
              <w:top w:val="single" w:sz="4" w:space="0" w:color="000000"/>
              <w:left w:val="single" w:sz="4" w:space="0" w:color="000000"/>
              <w:bottom w:val="single" w:sz="4" w:space="0" w:color="000000"/>
              <w:right w:val="single" w:sz="4" w:space="0" w:color="000000"/>
            </w:tcBorders>
          </w:tcPr>
          <w:p w14:paraId="5B70279A" w14:textId="77777777" w:rsidR="003F48B2" w:rsidRPr="003F48B2" w:rsidRDefault="003F48B2" w:rsidP="003F48B2">
            <w:pPr>
              <w:widowControl w:val="0"/>
              <w:autoSpaceDE w:val="0"/>
              <w:autoSpaceDN w:val="0"/>
              <w:adjustRightInd w:val="0"/>
              <w:spacing w:after="0" w:line="256" w:lineRule="auto"/>
              <w:jc w:val="both"/>
              <w:rPr>
                <w:rFonts w:ascii="Arial" w:eastAsia="Times New Roman" w:hAnsi="Arial" w:cs="Arial"/>
                <w:b/>
                <w:sz w:val="18"/>
                <w:szCs w:val="18"/>
                <w:lang w:val="pt-PT" w:eastAsia="pt-BR"/>
              </w:rPr>
            </w:pPr>
          </w:p>
          <w:p w14:paraId="78AC2D9C" w14:textId="77777777" w:rsidR="003F48B2" w:rsidRPr="003F48B2" w:rsidRDefault="003F48B2" w:rsidP="003F48B2">
            <w:pPr>
              <w:widowControl w:val="0"/>
              <w:autoSpaceDE w:val="0"/>
              <w:autoSpaceDN w:val="0"/>
              <w:adjustRightInd w:val="0"/>
              <w:spacing w:after="0" w:line="256" w:lineRule="auto"/>
              <w:jc w:val="both"/>
              <w:rPr>
                <w:rFonts w:ascii="Arial" w:eastAsia="Times New Roman" w:hAnsi="Arial" w:cs="Arial"/>
                <w:sz w:val="18"/>
                <w:szCs w:val="18"/>
                <w:lang w:val="pt-PT" w:eastAsia="pt-BR"/>
              </w:rPr>
            </w:pPr>
            <w:r w:rsidRPr="003F48B2">
              <w:rPr>
                <w:rFonts w:ascii="Arial" w:eastAsia="Times New Roman" w:hAnsi="Arial" w:cs="Arial"/>
                <w:b/>
                <w:sz w:val="18"/>
                <w:szCs w:val="18"/>
                <w:lang w:val="pt-PT" w:eastAsia="pt-BR"/>
              </w:rPr>
              <w:t xml:space="preserve">                   DESCRIÇÃO</w:t>
            </w:r>
          </w:p>
        </w:tc>
        <w:tc>
          <w:tcPr>
            <w:tcW w:w="849" w:type="dxa"/>
            <w:tcBorders>
              <w:top w:val="single" w:sz="4" w:space="0" w:color="000000"/>
              <w:left w:val="single" w:sz="4" w:space="0" w:color="000000"/>
              <w:bottom w:val="single" w:sz="4" w:space="0" w:color="000000"/>
              <w:right w:val="single" w:sz="4" w:space="0" w:color="000000"/>
            </w:tcBorders>
          </w:tcPr>
          <w:p w14:paraId="005EC4BE" w14:textId="77777777" w:rsidR="003F48B2" w:rsidRPr="003F48B2" w:rsidRDefault="003F48B2" w:rsidP="003F48B2">
            <w:pPr>
              <w:widowControl w:val="0"/>
              <w:autoSpaceDE w:val="0"/>
              <w:autoSpaceDN w:val="0"/>
              <w:adjustRightInd w:val="0"/>
              <w:spacing w:after="0" w:line="256" w:lineRule="auto"/>
              <w:jc w:val="both"/>
              <w:rPr>
                <w:rFonts w:ascii="Arial" w:eastAsia="Times New Roman" w:hAnsi="Arial" w:cs="Arial"/>
                <w:b/>
                <w:sz w:val="16"/>
                <w:szCs w:val="16"/>
                <w:lang w:val="pt-PT" w:eastAsia="pt-BR"/>
              </w:rPr>
            </w:pPr>
          </w:p>
          <w:p w14:paraId="4EAE654B" w14:textId="77777777" w:rsidR="003F48B2" w:rsidRPr="003F48B2" w:rsidRDefault="003F48B2" w:rsidP="003F48B2">
            <w:pPr>
              <w:widowControl w:val="0"/>
              <w:autoSpaceDE w:val="0"/>
              <w:autoSpaceDN w:val="0"/>
              <w:adjustRightInd w:val="0"/>
              <w:spacing w:after="0" w:line="256" w:lineRule="auto"/>
              <w:jc w:val="both"/>
              <w:rPr>
                <w:rFonts w:ascii="Arial" w:eastAsia="Times New Roman" w:hAnsi="Arial" w:cs="Arial"/>
                <w:b/>
                <w:sz w:val="16"/>
                <w:szCs w:val="16"/>
                <w:lang w:val="pt-PT" w:eastAsia="pt-BR"/>
              </w:rPr>
            </w:pPr>
            <w:r w:rsidRPr="003F48B2">
              <w:rPr>
                <w:rFonts w:ascii="Arial" w:eastAsia="Times New Roman" w:hAnsi="Arial" w:cs="Arial"/>
                <w:b/>
                <w:sz w:val="16"/>
                <w:szCs w:val="16"/>
                <w:lang w:val="pt-PT" w:eastAsia="pt-BR"/>
              </w:rPr>
              <w:t>MARCA</w:t>
            </w:r>
          </w:p>
        </w:tc>
        <w:tc>
          <w:tcPr>
            <w:tcW w:w="992" w:type="dxa"/>
            <w:tcBorders>
              <w:top w:val="single" w:sz="4" w:space="0" w:color="000000"/>
              <w:left w:val="single" w:sz="4" w:space="0" w:color="000000"/>
              <w:bottom w:val="single" w:sz="4" w:space="0" w:color="000000"/>
              <w:right w:val="single" w:sz="4" w:space="0" w:color="000000"/>
            </w:tcBorders>
            <w:hideMark/>
          </w:tcPr>
          <w:p w14:paraId="1370D7E6" w14:textId="77777777" w:rsidR="003F48B2" w:rsidRPr="003F48B2" w:rsidRDefault="003F48B2" w:rsidP="003F48B2">
            <w:pPr>
              <w:widowControl w:val="0"/>
              <w:autoSpaceDE w:val="0"/>
              <w:autoSpaceDN w:val="0"/>
              <w:adjustRightInd w:val="0"/>
              <w:spacing w:after="0" w:line="256" w:lineRule="auto"/>
              <w:rPr>
                <w:rFonts w:ascii="Arial" w:eastAsia="Times New Roman" w:hAnsi="Arial" w:cs="Arial"/>
                <w:b/>
                <w:sz w:val="20"/>
                <w:szCs w:val="20"/>
                <w:lang w:val="pt-PT"/>
              </w:rPr>
            </w:pPr>
            <w:r w:rsidRPr="003F48B2">
              <w:rPr>
                <w:rFonts w:ascii="Arial" w:eastAsia="Times New Roman" w:hAnsi="Arial" w:cs="Arial"/>
                <w:b/>
                <w:sz w:val="20"/>
                <w:szCs w:val="20"/>
                <w:lang w:val="pt-PT"/>
              </w:rPr>
              <w:t xml:space="preserve">VALOR UNIT. (R$) </w:t>
            </w:r>
          </w:p>
        </w:tc>
        <w:tc>
          <w:tcPr>
            <w:tcW w:w="1133" w:type="dxa"/>
            <w:tcBorders>
              <w:top w:val="single" w:sz="4" w:space="0" w:color="000000"/>
              <w:left w:val="single" w:sz="4" w:space="0" w:color="000000"/>
              <w:bottom w:val="single" w:sz="4" w:space="0" w:color="000000"/>
              <w:right w:val="single" w:sz="4" w:space="0" w:color="000000"/>
            </w:tcBorders>
            <w:hideMark/>
          </w:tcPr>
          <w:p w14:paraId="6B1758C3" w14:textId="77777777" w:rsidR="003F48B2" w:rsidRPr="003F48B2" w:rsidRDefault="003F48B2" w:rsidP="003F48B2">
            <w:pPr>
              <w:widowControl w:val="0"/>
              <w:autoSpaceDE w:val="0"/>
              <w:autoSpaceDN w:val="0"/>
              <w:adjustRightInd w:val="0"/>
              <w:spacing w:after="0" w:line="256" w:lineRule="auto"/>
              <w:rPr>
                <w:rFonts w:ascii="Arial" w:eastAsia="Times New Roman" w:hAnsi="Arial" w:cs="Arial"/>
                <w:b/>
                <w:sz w:val="20"/>
                <w:szCs w:val="20"/>
                <w:lang w:val="pt-PT"/>
              </w:rPr>
            </w:pPr>
            <w:r w:rsidRPr="003F48B2">
              <w:rPr>
                <w:rFonts w:ascii="Arial" w:eastAsia="Times New Roman" w:hAnsi="Arial" w:cs="Arial"/>
                <w:b/>
                <w:sz w:val="20"/>
                <w:szCs w:val="20"/>
                <w:lang w:val="pt-PT"/>
              </w:rPr>
              <w:t>VALOR TOTAL (R$)</w:t>
            </w:r>
          </w:p>
        </w:tc>
      </w:tr>
      <w:tr w:rsidR="003F48B2" w:rsidRPr="003F48B2" w14:paraId="27647B55" w14:textId="77777777" w:rsidTr="003F48B2">
        <w:trPr>
          <w:trHeight w:val="207"/>
        </w:trPr>
        <w:tc>
          <w:tcPr>
            <w:tcW w:w="710" w:type="dxa"/>
            <w:tcBorders>
              <w:top w:val="single" w:sz="4" w:space="0" w:color="000000"/>
              <w:left w:val="single" w:sz="4" w:space="0" w:color="000000"/>
              <w:bottom w:val="single" w:sz="4" w:space="0" w:color="000000"/>
              <w:right w:val="single" w:sz="4" w:space="0" w:color="000000"/>
            </w:tcBorders>
            <w:hideMark/>
          </w:tcPr>
          <w:p w14:paraId="3289D9D2" w14:textId="77777777" w:rsidR="003F48B2" w:rsidRPr="003F48B2" w:rsidRDefault="003F48B2" w:rsidP="003F48B2">
            <w:pPr>
              <w:widowControl w:val="0"/>
              <w:autoSpaceDE w:val="0"/>
              <w:autoSpaceDN w:val="0"/>
              <w:spacing w:after="0" w:line="256" w:lineRule="auto"/>
              <w:jc w:val="center"/>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01</w:t>
            </w:r>
          </w:p>
        </w:tc>
        <w:tc>
          <w:tcPr>
            <w:tcW w:w="1133" w:type="dxa"/>
            <w:tcBorders>
              <w:top w:val="single" w:sz="4" w:space="0" w:color="000000"/>
              <w:left w:val="single" w:sz="4" w:space="0" w:color="000000"/>
              <w:bottom w:val="single" w:sz="4" w:space="0" w:color="000000"/>
              <w:right w:val="single" w:sz="4" w:space="0" w:color="000000"/>
            </w:tcBorders>
            <w:hideMark/>
          </w:tcPr>
          <w:p w14:paraId="6D762C85"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820 litros</w:t>
            </w:r>
          </w:p>
        </w:tc>
        <w:tc>
          <w:tcPr>
            <w:tcW w:w="1417" w:type="dxa"/>
            <w:tcBorders>
              <w:top w:val="single" w:sz="4" w:space="0" w:color="000000"/>
              <w:left w:val="single" w:sz="4" w:space="0" w:color="000000"/>
              <w:bottom w:val="single" w:sz="4" w:space="0" w:color="000000"/>
              <w:right w:val="single" w:sz="4" w:space="0" w:color="000000"/>
            </w:tcBorders>
            <w:hideMark/>
          </w:tcPr>
          <w:p w14:paraId="6996E559"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AGUA SANITÁRIA</w:t>
            </w:r>
          </w:p>
        </w:tc>
        <w:tc>
          <w:tcPr>
            <w:tcW w:w="3966" w:type="dxa"/>
            <w:tcBorders>
              <w:top w:val="single" w:sz="4" w:space="0" w:color="000000"/>
              <w:left w:val="single" w:sz="4" w:space="0" w:color="000000"/>
              <w:bottom w:val="single" w:sz="4" w:space="0" w:color="000000"/>
              <w:right w:val="single" w:sz="4" w:space="0" w:color="000000"/>
            </w:tcBorders>
            <w:hideMark/>
          </w:tcPr>
          <w:p w14:paraId="5CE96B0F"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sz w:val="18"/>
                <w:szCs w:val="18"/>
                <w:lang w:val="pt-PT" w:eastAsia="pt-BR"/>
              </w:rPr>
              <w:t xml:space="preserve">COM AÇÃO ALVEJANTE, BACTERICIDA E DESINFETANTE COM CLORO ATIVO, HIPOCLORITO DE SÓDIO E ÁGUA, PRODUTO A BASE DE CLORO, TEOR DE CLORO ATIVO 2,0 A 2,5 % P/P. </w:t>
            </w:r>
            <w:r w:rsidRPr="003F48B2">
              <w:rPr>
                <w:rFonts w:ascii="Arial" w:eastAsia="Times New Roman" w:hAnsi="Arial" w:cs="Arial"/>
                <w:color w:val="FF0000"/>
                <w:sz w:val="18"/>
                <w:szCs w:val="18"/>
                <w:lang w:val="pt-PT" w:eastAsia="pt-BR"/>
              </w:rPr>
              <w:t xml:space="preserve">Poderá ser entregue em </w:t>
            </w:r>
            <w:r w:rsidRPr="003F48B2">
              <w:rPr>
                <w:rFonts w:ascii="Arial" w:eastAsia="Times New Roman" w:hAnsi="Arial" w:cs="Arial"/>
                <w:color w:val="FF0000"/>
                <w:sz w:val="18"/>
                <w:szCs w:val="18"/>
                <w:u w:val="single"/>
                <w:lang w:val="pt-PT" w:eastAsia="pt-BR"/>
              </w:rPr>
              <w:t>frascos de 01 até 02 litros</w:t>
            </w:r>
            <w:r w:rsidRPr="003F48B2">
              <w:rPr>
                <w:rFonts w:ascii="Arial" w:eastAsia="Times New Roman" w:hAnsi="Arial" w:cs="Arial"/>
                <w:color w:val="FF0000"/>
                <w:sz w:val="18"/>
                <w:szCs w:val="18"/>
                <w:lang w:val="pt-PT" w:eastAsia="pt-BR"/>
              </w:rPr>
              <w:t xml:space="preserve">, mas deverá ser </w:t>
            </w:r>
            <w:r w:rsidRPr="003F48B2">
              <w:rPr>
                <w:rFonts w:ascii="Arial" w:eastAsia="Times New Roman" w:hAnsi="Arial" w:cs="Arial"/>
                <w:color w:val="FF0000"/>
                <w:sz w:val="18"/>
                <w:szCs w:val="18"/>
                <w:u w:val="single"/>
                <w:lang w:val="pt-PT" w:eastAsia="pt-BR"/>
              </w:rPr>
              <w:t>cotado o valor do litro</w:t>
            </w:r>
            <w:r w:rsidRPr="003F48B2">
              <w:rPr>
                <w:rFonts w:ascii="Arial" w:eastAsia="Times New Roman" w:hAnsi="Arial" w:cs="Arial"/>
                <w:color w:val="FF0000"/>
                <w:sz w:val="18"/>
                <w:szCs w:val="18"/>
                <w:lang w:val="pt-PT" w:eastAsia="pt-BR"/>
              </w:rPr>
              <w:t>.</w:t>
            </w:r>
          </w:p>
        </w:tc>
        <w:tc>
          <w:tcPr>
            <w:tcW w:w="849" w:type="dxa"/>
            <w:tcBorders>
              <w:top w:val="single" w:sz="4" w:space="0" w:color="000000"/>
              <w:left w:val="single" w:sz="4" w:space="0" w:color="000000"/>
              <w:bottom w:val="single" w:sz="4" w:space="0" w:color="000000"/>
              <w:right w:val="single" w:sz="4" w:space="0" w:color="000000"/>
            </w:tcBorders>
          </w:tcPr>
          <w:p w14:paraId="01BD1597" w14:textId="13FC200B" w:rsidR="003F48B2" w:rsidRPr="003F48B2" w:rsidRDefault="00A46D95" w:rsidP="003F48B2">
            <w:pPr>
              <w:widowControl w:val="0"/>
              <w:autoSpaceDE w:val="0"/>
              <w:autoSpaceDN w:val="0"/>
              <w:spacing w:after="0" w:line="256" w:lineRule="auto"/>
              <w:rPr>
                <w:rFonts w:ascii="Arial" w:eastAsia="Times New Roman" w:hAnsi="Arial" w:cs="Arial"/>
                <w:sz w:val="18"/>
                <w:szCs w:val="18"/>
                <w:lang w:val="pt-PT" w:eastAsia="pt-BR"/>
              </w:rPr>
            </w:pPr>
            <w:r>
              <w:rPr>
                <w:rFonts w:ascii="Arial" w:eastAsia="Times New Roman" w:hAnsi="Arial" w:cs="Arial"/>
                <w:sz w:val="18"/>
                <w:szCs w:val="18"/>
                <w:lang w:val="pt-PT" w:eastAsia="pt-BR"/>
              </w:rPr>
              <w:t>PROQUILL</w:t>
            </w:r>
          </w:p>
        </w:tc>
        <w:tc>
          <w:tcPr>
            <w:tcW w:w="992" w:type="dxa"/>
            <w:tcBorders>
              <w:top w:val="single" w:sz="4" w:space="0" w:color="000000"/>
              <w:left w:val="single" w:sz="4" w:space="0" w:color="000000"/>
              <w:bottom w:val="single" w:sz="4" w:space="0" w:color="000000"/>
              <w:right w:val="single" w:sz="4" w:space="0" w:color="000000"/>
            </w:tcBorders>
            <w:vAlign w:val="bottom"/>
          </w:tcPr>
          <w:p w14:paraId="4DF1EDFD" w14:textId="150B0B27" w:rsidR="003F48B2" w:rsidRPr="003F48B2" w:rsidRDefault="003F48B2"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3,20</w:t>
            </w:r>
          </w:p>
        </w:tc>
        <w:tc>
          <w:tcPr>
            <w:tcW w:w="1133" w:type="dxa"/>
            <w:tcBorders>
              <w:top w:val="single" w:sz="4" w:space="0" w:color="000000"/>
              <w:left w:val="single" w:sz="4" w:space="0" w:color="000000"/>
              <w:bottom w:val="single" w:sz="4" w:space="0" w:color="000000"/>
              <w:right w:val="single" w:sz="4" w:space="0" w:color="000000"/>
            </w:tcBorders>
            <w:vAlign w:val="bottom"/>
          </w:tcPr>
          <w:p w14:paraId="5543DC3A" w14:textId="1D204FD0" w:rsidR="003F48B2" w:rsidRPr="003F48B2" w:rsidRDefault="003F48B2"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2.624,00</w:t>
            </w:r>
          </w:p>
        </w:tc>
      </w:tr>
      <w:tr w:rsidR="003F48B2" w:rsidRPr="003F48B2" w14:paraId="39909085" w14:textId="77777777" w:rsidTr="003F48B2">
        <w:trPr>
          <w:trHeight w:val="730"/>
        </w:trPr>
        <w:tc>
          <w:tcPr>
            <w:tcW w:w="710" w:type="dxa"/>
            <w:tcBorders>
              <w:top w:val="single" w:sz="4" w:space="0" w:color="000000"/>
              <w:left w:val="single" w:sz="4" w:space="0" w:color="000000"/>
              <w:bottom w:val="single" w:sz="4" w:space="0" w:color="000000"/>
              <w:right w:val="single" w:sz="4" w:space="0" w:color="000000"/>
            </w:tcBorders>
            <w:hideMark/>
          </w:tcPr>
          <w:p w14:paraId="089735BF" w14:textId="77777777" w:rsidR="003F48B2" w:rsidRPr="003F48B2" w:rsidRDefault="003F48B2" w:rsidP="003F48B2">
            <w:pPr>
              <w:widowControl w:val="0"/>
              <w:autoSpaceDE w:val="0"/>
              <w:autoSpaceDN w:val="0"/>
              <w:spacing w:after="0" w:line="256" w:lineRule="auto"/>
              <w:jc w:val="center"/>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06</w:t>
            </w:r>
          </w:p>
        </w:tc>
        <w:tc>
          <w:tcPr>
            <w:tcW w:w="1133" w:type="dxa"/>
            <w:tcBorders>
              <w:top w:val="single" w:sz="4" w:space="0" w:color="000000"/>
              <w:left w:val="single" w:sz="4" w:space="0" w:color="000000"/>
              <w:bottom w:val="single" w:sz="4" w:space="0" w:color="000000"/>
              <w:right w:val="single" w:sz="4" w:space="0" w:color="000000"/>
            </w:tcBorders>
            <w:hideMark/>
          </w:tcPr>
          <w:p w14:paraId="2BF59EBB"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1000 litros</w:t>
            </w:r>
          </w:p>
        </w:tc>
        <w:tc>
          <w:tcPr>
            <w:tcW w:w="1417" w:type="dxa"/>
            <w:tcBorders>
              <w:top w:val="single" w:sz="4" w:space="0" w:color="000000"/>
              <w:left w:val="single" w:sz="4" w:space="0" w:color="000000"/>
              <w:bottom w:val="single" w:sz="4" w:space="0" w:color="000000"/>
              <w:right w:val="single" w:sz="4" w:space="0" w:color="000000"/>
            </w:tcBorders>
            <w:hideMark/>
          </w:tcPr>
          <w:p w14:paraId="08D72435"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DESINFETANTE LIQUIDO PARA USO GERAL,</w:t>
            </w:r>
          </w:p>
        </w:tc>
        <w:tc>
          <w:tcPr>
            <w:tcW w:w="3966" w:type="dxa"/>
            <w:tcBorders>
              <w:top w:val="single" w:sz="4" w:space="0" w:color="000000"/>
              <w:left w:val="single" w:sz="4" w:space="0" w:color="000000"/>
              <w:bottom w:val="single" w:sz="4" w:space="0" w:color="000000"/>
              <w:right w:val="single" w:sz="4" w:space="0" w:color="000000"/>
            </w:tcBorders>
            <w:hideMark/>
          </w:tcPr>
          <w:p w14:paraId="4094C88A" w14:textId="77777777" w:rsidR="003F48B2" w:rsidRPr="003F48B2" w:rsidRDefault="003F48B2" w:rsidP="003F48B2">
            <w:pPr>
              <w:widowControl w:val="0"/>
              <w:autoSpaceDE w:val="0"/>
              <w:autoSpaceDN w:val="0"/>
              <w:spacing w:after="0" w:line="360" w:lineRule="auto"/>
              <w:rPr>
                <w:rFonts w:ascii="Arial" w:eastAsia="Times New Roman" w:hAnsi="Arial" w:cs="Arial"/>
                <w:sz w:val="18"/>
                <w:szCs w:val="18"/>
                <w:lang w:val="pt-PT" w:eastAsia="pt-BR"/>
              </w:rPr>
            </w:pPr>
            <w:r w:rsidRPr="003F48B2">
              <w:rPr>
                <w:rFonts w:ascii="Arial" w:eastAsia="Times New Roman" w:hAnsi="Arial" w:cs="Arial"/>
                <w:sz w:val="18"/>
                <w:szCs w:val="18"/>
                <w:lang w:val="pt-PT" w:eastAsia="pt-BR"/>
              </w:rPr>
              <w:t>COM ALTO PODER BACTERICIDA E GERMICIDA.</w:t>
            </w:r>
          </w:p>
          <w:p w14:paraId="26DE3452" w14:textId="77777777" w:rsidR="003F48B2" w:rsidRPr="003F48B2" w:rsidRDefault="003F48B2" w:rsidP="003F48B2">
            <w:pPr>
              <w:widowControl w:val="0"/>
              <w:autoSpaceDE w:val="0"/>
              <w:autoSpaceDN w:val="0"/>
              <w:spacing w:after="0" w:line="360" w:lineRule="auto"/>
              <w:rPr>
                <w:rFonts w:ascii="Arial" w:eastAsia="Times New Roman" w:hAnsi="Arial" w:cs="Arial"/>
                <w:b/>
                <w:sz w:val="18"/>
                <w:szCs w:val="18"/>
                <w:lang w:val="pt-PT" w:eastAsia="pt-BR"/>
              </w:rPr>
            </w:pPr>
            <w:r w:rsidRPr="003F48B2">
              <w:rPr>
                <w:rFonts w:ascii="Arial" w:eastAsia="Times New Roman" w:hAnsi="Arial" w:cs="Arial"/>
                <w:b/>
                <w:sz w:val="18"/>
                <w:szCs w:val="18"/>
                <w:lang w:val="pt-PT" w:eastAsia="pt-BR"/>
              </w:rPr>
              <w:t xml:space="preserve">MARCAS REFERENCIAIS: Q-LIMPO, YPÊ, GIOCA, GIRANDO SOL OU DE MELHOR QUALIDADE. </w:t>
            </w:r>
          </w:p>
          <w:p w14:paraId="3589EDA1" w14:textId="77777777" w:rsidR="003F48B2" w:rsidRPr="003F48B2" w:rsidRDefault="003F48B2" w:rsidP="003F48B2">
            <w:pPr>
              <w:widowControl w:val="0"/>
              <w:autoSpaceDE w:val="0"/>
              <w:autoSpaceDN w:val="0"/>
              <w:spacing w:after="0" w:line="360" w:lineRule="auto"/>
              <w:rPr>
                <w:rFonts w:ascii="Arial" w:eastAsia="Times New Roman" w:hAnsi="Arial" w:cs="Arial"/>
                <w:b/>
                <w:sz w:val="18"/>
                <w:szCs w:val="18"/>
                <w:u w:val="single"/>
                <w:lang w:val="pt-PT" w:eastAsia="pt-BR"/>
              </w:rPr>
            </w:pPr>
            <w:r w:rsidRPr="003F48B2">
              <w:rPr>
                <w:rFonts w:ascii="Arial" w:eastAsia="Times New Roman" w:hAnsi="Arial" w:cs="Arial"/>
                <w:b/>
                <w:sz w:val="18"/>
                <w:szCs w:val="18"/>
                <w:u w:val="single"/>
                <w:lang w:val="pt-PT" w:eastAsia="pt-BR"/>
              </w:rPr>
              <w:t>DEVERÁ SER FORNECIDA AMOSTRA.</w:t>
            </w:r>
          </w:p>
          <w:p w14:paraId="076E0A0A" w14:textId="77777777" w:rsidR="003F48B2" w:rsidRPr="003F48B2" w:rsidRDefault="003F48B2" w:rsidP="003F48B2">
            <w:pPr>
              <w:widowControl w:val="0"/>
              <w:autoSpaceDE w:val="0"/>
              <w:autoSpaceDN w:val="0"/>
              <w:spacing w:after="0" w:line="256" w:lineRule="auto"/>
              <w:rPr>
                <w:rFonts w:ascii="Arial" w:eastAsia="Times New Roman" w:hAnsi="Arial" w:cs="Arial"/>
                <w:b/>
                <w:color w:val="00B050"/>
                <w:sz w:val="18"/>
                <w:szCs w:val="18"/>
                <w:u w:val="single"/>
                <w:lang w:val="pt-PT" w:eastAsia="pt-BR"/>
              </w:rPr>
            </w:pPr>
            <w:r w:rsidRPr="003F48B2">
              <w:rPr>
                <w:rFonts w:ascii="Arial" w:eastAsia="Times New Roman" w:hAnsi="Arial" w:cs="Arial"/>
                <w:color w:val="FF0000"/>
                <w:sz w:val="18"/>
                <w:szCs w:val="18"/>
                <w:lang w:val="pt-PT" w:eastAsia="pt-BR"/>
              </w:rPr>
              <w:t xml:space="preserve">Poderá ser entregue em </w:t>
            </w:r>
            <w:r w:rsidRPr="003F48B2">
              <w:rPr>
                <w:rFonts w:ascii="Arial" w:eastAsia="Times New Roman" w:hAnsi="Arial" w:cs="Arial"/>
                <w:color w:val="FF0000"/>
                <w:sz w:val="18"/>
                <w:szCs w:val="18"/>
                <w:u w:val="single"/>
                <w:lang w:val="pt-PT" w:eastAsia="pt-BR"/>
              </w:rPr>
              <w:t>embalagens de 01 até 05 litros</w:t>
            </w:r>
            <w:r w:rsidRPr="003F48B2">
              <w:rPr>
                <w:rFonts w:ascii="Arial" w:eastAsia="Times New Roman" w:hAnsi="Arial" w:cs="Arial"/>
                <w:color w:val="FF0000"/>
                <w:sz w:val="18"/>
                <w:szCs w:val="18"/>
                <w:lang w:val="pt-PT" w:eastAsia="pt-BR"/>
              </w:rPr>
              <w:t xml:space="preserve">, mas </w:t>
            </w:r>
            <w:r w:rsidRPr="003F48B2">
              <w:rPr>
                <w:rFonts w:ascii="Arial" w:eastAsia="Times New Roman" w:hAnsi="Arial" w:cs="Arial"/>
                <w:color w:val="FF0000"/>
                <w:sz w:val="18"/>
                <w:szCs w:val="18"/>
                <w:u w:val="single"/>
                <w:lang w:val="pt-PT" w:eastAsia="pt-BR"/>
              </w:rPr>
              <w:t xml:space="preserve">deverá ser cotado o valor do </w:t>
            </w:r>
            <w:r w:rsidRPr="003F48B2">
              <w:rPr>
                <w:rFonts w:ascii="Arial" w:eastAsia="Times New Roman" w:hAnsi="Arial" w:cs="Arial"/>
                <w:color w:val="FF0000"/>
                <w:sz w:val="18"/>
                <w:szCs w:val="18"/>
                <w:u w:val="single"/>
                <w:lang w:val="pt-PT" w:eastAsia="pt-BR"/>
              </w:rPr>
              <w:lastRenderedPageBreak/>
              <w:t>litro.</w:t>
            </w:r>
          </w:p>
        </w:tc>
        <w:tc>
          <w:tcPr>
            <w:tcW w:w="849" w:type="dxa"/>
            <w:tcBorders>
              <w:top w:val="single" w:sz="4" w:space="0" w:color="000000"/>
              <w:left w:val="single" w:sz="4" w:space="0" w:color="000000"/>
              <w:bottom w:val="single" w:sz="4" w:space="0" w:color="000000"/>
              <w:right w:val="single" w:sz="4" w:space="0" w:color="000000"/>
            </w:tcBorders>
          </w:tcPr>
          <w:p w14:paraId="2383DF3A" w14:textId="7DF451D5" w:rsidR="003F48B2" w:rsidRPr="003F48B2" w:rsidRDefault="00A46D95" w:rsidP="003F48B2">
            <w:pPr>
              <w:widowControl w:val="0"/>
              <w:autoSpaceDE w:val="0"/>
              <w:autoSpaceDN w:val="0"/>
              <w:spacing w:after="0" w:line="360" w:lineRule="auto"/>
              <w:rPr>
                <w:rFonts w:ascii="Arial" w:eastAsia="Times New Roman" w:hAnsi="Arial" w:cs="Arial"/>
                <w:sz w:val="18"/>
                <w:szCs w:val="18"/>
                <w:lang w:val="pt-PT" w:eastAsia="pt-BR"/>
              </w:rPr>
            </w:pPr>
            <w:r>
              <w:rPr>
                <w:rFonts w:ascii="Arial" w:eastAsia="Times New Roman" w:hAnsi="Arial" w:cs="Arial"/>
                <w:sz w:val="18"/>
                <w:szCs w:val="18"/>
                <w:lang w:val="pt-PT" w:eastAsia="pt-BR"/>
              </w:rPr>
              <w:lastRenderedPageBreak/>
              <w:t>PROQUILL</w:t>
            </w:r>
          </w:p>
        </w:tc>
        <w:tc>
          <w:tcPr>
            <w:tcW w:w="992" w:type="dxa"/>
            <w:tcBorders>
              <w:top w:val="single" w:sz="4" w:space="0" w:color="000000"/>
              <w:left w:val="single" w:sz="4" w:space="0" w:color="000000"/>
              <w:bottom w:val="single" w:sz="4" w:space="0" w:color="000000"/>
              <w:right w:val="single" w:sz="4" w:space="0" w:color="000000"/>
            </w:tcBorders>
            <w:vAlign w:val="bottom"/>
          </w:tcPr>
          <w:p w14:paraId="15177363" w14:textId="0005B31C" w:rsidR="003F48B2" w:rsidRPr="003F48B2" w:rsidRDefault="003F48B2"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2,40</w:t>
            </w:r>
          </w:p>
        </w:tc>
        <w:tc>
          <w:tcPr>
            <w:tcW w:w="1133" w:type="dxa"/>
            <w:tcBorders>
              <w:top w:val="single" w:sz="4" w:space="0" w:color="000000"/>
              <w:left w:val="single" w:sz="4" w:space="0" w:color="000000"/>
              <w:bottom w:val="single" w:sz="4" w:space="0" w:color="000000"/>
              <w:right w:val="single" w:sz="4" w:space="0" w:color="000000"/>
            </w:tcBorders>
            <w:vAlign w:val="bottom"/>
          </w:tcPr>
          <w:p w14:paraId="3FB26319" w14:textId="750B7500" w:rsidR="003F48B2" w:rsidRPr="003F48B2" w:rsidRDefault="003F48B2"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2.400,00</w:t>
            </w:r>
          </w:p>
        </w:tc>
      </w:tr>
      <w:tr w:rsidR="003F48B2" w:rsidRPr="003F48B2" w14:paraId="777EB7FA" w14:textId="77777777" w:rsidTr="003F48B2">
        <w:trPr>
          <w:trHeight w:val="245"/>
        </w:trPr>
        <w:tc>
          <w:tcPr>
            <w:tcW w:w="710" w:type="dxa"/>
            <w:tcBorders>
              <w:top w:val="single" w:sz="4" w:space="0" w:color="000000"/>
              <w:left w:val="single" w:sz="4" w:space="0" w:color="000000"/>
              <w:bottom w:val="single" w:sz="4" w:space="0" w:color="000000"/>
              <w:right w:val="single" w:sz="4" w:space="0" w:color="000000"/>
            </w:tcBorders>
            <w:hideMark/>
          </w:tcPr>
          <w:p w14:paraId="5615044A" w14:textId="77777777" w:rsidR="003F48B2" w:rsidRPr="003F48B2" w:rsidRDefault="003F48B2" w:rsidP="003F48B2">
            <w:pPr>
              <w:widowControl w:val="0"/>
              <w:autoSpaceDE w:val="0"/>
              <w:autoSpaceDN w:val="0"/>
              <w:spacing w:after="0" w:line="256" w:lineRule="auto"/>
              <w:jc w:val="center"/>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19</w:t>
            </w:r>
          </w:p>
        </w:tc>
        <w:tc>
          <w:tcPr>
            <w:tcW w:w="1133" w:type="dxa"/>
            <w:tcBorders>
              <w:top w:val="single" w:sz="4" w:space="0" w:color="000000"/>
              <w:left w:val="single" w:sz="4" w:space="0" w:color="000000"/>
              <w:bottom w:val="single" w:sz="4" w:space="0" w:color="000000"/>
              <w:right w:val="single" w:sz="4" w:space="0" w:color="000000"/>
            </w:tcBorders>
            <w:hideMark/>
          </w:tcPr>
          <w:p w14:paraId="7F526252"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120 unid</w:t>
            </w:r>
          </w:p>
        </w:tc>
        <w:tc>
          <w:tcPr>
            <w:tcW w:w="1417" w:type="dxa"/>
            <w:tcBorders>
              <w:top w:val="single" w:sz="4" w:space="0" w:color="000000"/>
              <w:left w:val="single" w:sz="4" w:space="0" w:color="000000"/>
              <w:bottom w:val="single" w:sz="4" w:space="0" w:color="000000"/>
              <w:right w:val="single" w:sz="4" w:space="0" w:color="000000"/>
            </w:tcBorders>
            <w:hideMark/>
          </w:tcPr>
          <w:p w14:paraId="1692E305"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DESENGORDURANTE DE COZINHA</w:t>
            </w:r>
          </w:p>
        </w:tc>
        <w:tc>
          <w:tcPr>
            <w:tcW w:w="3966" w:type="dxa"/>
            <w:tcBorders>
              <w:top w:val="single" w:sz="4" w:space="0" w:color="000000"/>
              <w:left w:val="single" w:sz="4" w:space="0" w:color="000000"/>
              <w:bottom w:val="single" w:sz="4" w:space="0" w:color="000000"/>
              <w:right w:val="single" w:sz="4" w:space="0" w:color="000000"/>
            </w:tcBorders>
            <w:hideMark/>
          </w:tcPr>
          <w:p w14:paraId="1C1BFAC7"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 xml:space="preserve">500ML COM SPRAY PULVERIZADOR. Deverá ser cotado o valor da embalagem de 500ml. MARCAS REFERENCIAIS: VEJA, MR MUSCULO, CIF, UAU OU DE MELHOR QUALIDADE. </w:t>
            </w:r>
          </w:p>
        </w:tc>
        <w:tc>
          <w:tcPr>
            <w:tcW w:w="849" w:type="dxa"/>
            <w:tcBorders>
              <w:top w:val="single" w:sz="4" w:space="0" w:color="000000"/>
              <w:left w:val="single" w:sz="4" w:space="0" w:color="000000"/>
              <w:bottom w:val="single" w:sz="4" w:space="0" w:color="000000"/>
              <w:right w:val="single" w:sz="4" w:space="0" w:color="000000"/>
            </w:tcBorders>
          </w:tcPr>
          <w:p w14:paraId="78707477" w14:textId="3A9817DD" w:rsidR="003F48B2" w:rsidRPr="003F48B2" w:rsidRDefault="00A46D95" w:rsidP="003F48B2">
            <w:pPr>
              <w:widowControl w:val="0"/>
              <w:autoSpaceDE w:val="0"/>
              <w:autoSpaceDN w:val="0"/>
              <w:spacing w:after="0" w:line="256" w:lineRule="auto"/>
              <w:rPr>
                <w:rFonts w:ascii="Arial" w:eastAsia="Times New Roman" w:hAnsi="Arial" w:cs="Arial"/>
                <w:b/>
                <w:color w:val="000000"/>
                <w:sz w:val="18"/>
                <w:szCs w:val="18"/>
                <w:lang w:val="pt-PT" w:eastAsia="pt-BR"/>
              </w:rPr>
            </w:pPr>
            <w:r>
              <w:rPr>
                <w:rFonts w:ascii="Arial" w:eastAsia="Times New Roman" w:hAnsi="Arial" w:cs="Arial"/>
                <w:b/>
                <w:color w:val="000000"/>
                <w:sz w:val="18"/>
                <w:szCs w:val="18"/>
                <w:lang w:val="pt-PT" w:eastAsia="pt-BR"/>
              </w:rPr>
              <w:t>PROQUILL</w:t>
            </w:r>
          </w:p>
        </w:tc>
        <w:tc>
          <w:tcPr>
            <w:tcW w:w="992" w:type="dxa"/>
            <w:tcBorders>
              <w:top w:val="single" w:sz="4" w:space="0" w:color="000000"/>
              <w:left w:val="single" w:sz="4" w:space="0" w:color="000000"/>
              <w:bottom w:val="single" w:sz="4" w:space="0" w:color="000000"/>
              <w:right w:val="single" w:sz="4" w:space="0" w:color="000000"/>
            </w:tcBorders>
            <w:vAlign w:val="bottom"/>
          </w:tcPr>
          <w:p w14:paraId="0D30E0B6" w14:textId="24D4B62C"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8,50</w:t>
            </w:r>
          </w:p>
        </w:tc>
        <w:tc>
          <w:tcPr>
            <w:tcW w:w="1133" w:type="dxa"/>
            <w:tcBorders>
              <w:top w:val="single" w:sz="4" w:space="0" w:color="000000"/>
              <w:left w:val="single" w:sz="4" w:space="0" w:color="000000"/>
              <w:bottom w:val="single" w:sz="4" w:space="0" w:color="000000"/>
              <w:right w:val="single" w:sz="4" w:space="0" w:color="000000"/>
            </w:tcBorders>
            <w:vAlign w:val="bottom"/>
          </w:tcPr>
          <w:p w14:paraId="272953C0" w14:textId="4AA88753"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1.020,00</w:t>
            </w:r>
          </w:p>
        </w:tc>
      </w:tr>
      <w:tr w:rsidR="003F48B2" w:rsidRPr="003F48B2" w14:paraId="7423CF1F" w14:textId="77777777" w:rsidTr="003F48B2">
        <w:trPr>
          <w:trHeight w:val="325"/>
        </w:trPr>
        <w:tc>
          <w:tcPr>
            <w:tcW w:w="710" w:type="dxa"/>
            <w:tcBorders>
              <w:top w:val="single" w:sz="4" w:space="0" w:color="000000"/>
              <w:left w:val="single" w:sz="4" w:space="0" w:color="000000"/>
              <w:bottom w:val="single" w:sz="4" w:space="0" w:color="000000"/>
              <w:right w:val="single" w:sz="4" w:space="0" w:color="000000"/>
            </w:tcBorders>
            <w:hideMark/>
          </w:tcPr>
          <w:p w14:paraId="0A576F2D" w14:textId="77777777" w:rsidR="003F48B2" w:rsidRPr="003F48B2" w:rsidRDefault="003F48B2" w:rsidP="003F48B2">
            <w:pPr>
              <w:widowControl w:val="0"/>
              <w:autoSpaceDE w:val="0"/>
              <w:autoSpaceDN w:val="0"/>
              <w:spacing w:after="0" w:line="256" w:lineRule="auto"/>
              <w:jc w:val="center"/>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23</w:t>
            </w:r>
          </w:p>
        </w:tc>
        <w:tc>
          <w:tcPr>
            <w:tcW w:w="1133" w:type="dxa"/>
            <w:tcBorders>
              <w:top w:val="single" w:sz="4" w:space="0" w:color="000000"/>
              <w:left w:val="single" w:sz="4" w:space="0" w:color="000000"/>
              <w:bottom w:val="single" w:sz="4" w:space="0" w:color="000000"/>
              <w:right w:val="single" w:sz="4" w:space="0" w:color="000000"/>
            </w:tcBorders>
            <w:hideMark/>
          </w:tcPr>
          <w:p w14:paraId="5750D382"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50 unid</w:t>
            </w:r>
          </w:p>
        </w:tc>
        <w:tc>
          <w:tcPr>
            <w:tcW w:w="1417" w:type="dxa"/>
            <w:tcBorders>
              <w:top w:val="single" w:sz="4" w:space="0" w:color="000000"/>
              <w:left w:val="single" w:sz="4" w:space="0" w:color="000000"/>
              <w:bottom w:val="single" w:sz="4" w:space="0" w:color="000000"/>
              <w:right w:val="single" w:sz="4" w:space="0" w:color="000000"/>
            </w:tcBorders>
            <w:hideMark/>
          </w:tcPr>
          <w:p w14:paraId="52CF0AFA"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BORRIFADOR</w:t>
            </w:r>
          </w:p>
        </w:tc>
        <w:tc>
          <w:tcPr>
            <w:tcW w:w="3966" w:type="dxa"/>
            <w:tcBorders>
              <w:top w:val="single" w:sz="4" w:space="0" w:color="000000"/>
              <w:left w:val="single" w:sz="4" w:space="0" w:color="000000"/>
              <w:bottom w:val="single" w:sz="4" w:space="0" w:color="000000"/>
              <w:right w:val="single" w:sz="4" w:space="0" w:color="000000"/>
            </w:tcBorders>
            <w:hideMark/>
          </w:tcPr>
          <w:p w14:paraId="6BE4F01C"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BORRIFADOR DE PLÁSTICO, CAPACIDADE DE 500 ml.</w:t>
            </w:r>
          </w:p>
        </w:tc>
        <w:tc>
          <w:tcPr>
            <w:tcW w:w="849" w:type="dxa"/>
            <w:tcBorders>
              <w:top w:val="single" w:sz="4" w:space="0" w:color="000000"/>
              <w:left w:val="single" w:sz="4" w:space="0" w:color="000000"/>
              <w:bottom w:val="single" w:sz="4" w:space="0" w:color="000000"/>
              <w:right w:val="single" w:sz="4" w:space="0" w:color="000000"/>
            </w:tcBorders>
          </w:tcPr>
          <w:p w14:paraId="48DC5377" w14:textId="045E3940" w:rsidR="003F48B2" w:rsidRPr="003F48B2" w:rsidRDefault="00A46D95" w:rsidP="003F48B2">
            <w:pPr>
              <w:widowControl w:val="0"/>
              <w:autoSpaceDE w:val="0"/>
              <w:autoSpaceDN w:val="0"/>
              <w:spacing w:after="0" w:line="256" w:lineRule="auto"/>
              <w:rPr>
                <w:rFonts w:ascii="Arial" w:eastAsia="Times New Roman" w:hAnsi="Arial" w:cs="Arial"/>
                <w:b/>
                <w:color w:val="000000"/>
                <w:sz w:val="18"/>
                <w:szCs w:val="18"/>
                <w:lang w:val="pt-PT" w:eastAsia="pt-BR"/>
              </w:rPr>
            </w:pPr>
            <w:r>
              <w:rPr>
                <w:rFonts w:ascii="Arial" w:eastAsia="Times New Roman" w:hAnsi="Arial" w:cs="Arial"/>
                <w:b/>
                <w:color w:val="000000"/>
                <w:sz w:val="18"/>
                <w:szCs w:val="18"/>
                <w:lang w:val="pt-PT" w:eastAsia="pt-BR"/>
              </w:rPr>
              <w:t>PROQUILL</w:t>
            </w:r>
          </w:p>
        </w:tc>
        <w:tc>
          <w:tcPr>
            <w:tcW w:w="992" w:type="dxa"/>
            <w:tcBorders>
              <w:top w:val="single" w:sz="4" w:space="0" w:color="000000"/>
              <w:left w:val="single" w:sz="4" w:space="0" w:color="000000"/>
              <w:bottom w:val="single" w:sz="4" w:space="0" w:color="000000"/>
              <w:right w:val="single" w:sz="4" w:space="0" w:color="000000"/>
            </w:tcBorders>
            <w:vAlign w:val="bottom"/>
          </w:tcPr>
          <w:p w14:paraId="477AC848" w14:textId="3180ECF8"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9,00</w:t>
            </w:r>
          </w:p>
        </w:tc>
        <w:tc>
          <w:tcPr>
            <w:tcW w:w="1133" w:type="dxa"/>
            <w:tcBorders>
              <w:top w:val="single" w:sz="4" w:space="0" w:color="000000"/>
              <w:left w:val="single" w:sz="4" w:space="0" w:color="000000"/>
              <w:bottom w:val="single" w:sz="4" w:space="0" w:color="000000"/>
              <w:right w:val="single" w:sz="4" w:space="0" w:color="000000"/>
            </w:tcBorders>
            <w:vAlign w:val="bottom"/>
          </w:tcPr>
          <w:p w14:paraId="4C625A02" w14:textId="31313DE7"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450,00</w:t>
            </w:r>
          </w:p>
        </w:tc>
      </w:tr>
      <w:tr w:rsidR="003F48B2" w:rsidRPr="003F48B2" w14:paraId="13003518" w14:textId="77777777" w:rsidTr="003F48B2">
        <w:trPr>
          <w:trHeight w:val="245"/>
        </w:trPr>
        <w:tc>
          <w:tcPr>
            <w:tcW w:w="710" w:type="dxa"/>
            <w:tcBorders>
              <w:top w:val="single" w:sz="4" w:space="0" w:color="000000"/>
              <w:left w:val="single" w:sz="4" w:space="0" w:color="000000"/>
              <w:bottom w:val="single" w:sz="4" w:space="0" w:color="000000"/>
              <w:right w:val="single" w:sz="4" w:space="0" w:color="000000"/>
            </w:tcBorders>
            <w:hideMark/>
          </w:tcPr>
          <w:p w14:paraId="1CCDD4A5" w14:textId="77777777" w:rsidR="003F48B2" w:rsidRPr="003F48B2" w:rsidRDefault="003F48B2" w:rsidP="003F48B2">
            <w:pPr>
              <w:widowControl w:val="0"/>
              <w:autoSpaceDE w:val="0"/>
              <w:autoSpaceDN w:val="0"/>
              <w:spacing w:after="0" w:line="256" w:lineRule="auto"/>
              <w:jc w:val="center"/>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24</w:t>
            </w:r>
          </w:p>
        </w:tc>
        <w:tc>
          <w:tcPr>
            <w:tcW w:w="1133" w:type="dxa"/>
            <w:tcBorders>
              <w:top w:val="single" w:sz="4" w:space="0" w:color="000000"/>
              <w:left w:val="single" w:sz="4" w:space="0" w:color="000000"/>
              <w:bottom w:val="single" w:sz="4" w:space="0" w:color="000000"/>
              <w:right w:val="single" w:sz="4" w:space="0" w:color="000000"/>
            </w:tcBorders>
            <w:hideMark/>
          </w:tcPr>
          <w:p w14:paraId="1F638580"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150 litros</w:t>
            </w:r>
          </w:p>
        </w:tc>
        <w:tc>
          <w:tcPr>
            <w:tcW w:w="1417" w:type="dxa"/>
            <w:tcBorders>
              <w:top w:val="single" w:sz="4" w:space="0" w:color="000000"/>
              <w:left w:val="single" w:sz="4" w:space="0" w:color="000000"/>
              <w:bottom w:val="single" w:sz="4" w:space="0" w:color="000000"/>
              <w:right w:val="single" w:sz="4" w:space="0" w:color="000000"/>
            </w:tcBorders>
            <w:hideMark/>
          </w:tcPr>
          <w:p w14:paraId="480544E2"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LIMPA VIDRO EM LIQUIDO.</w:t>
            </w:r>
          </w:p>
        </w:tc>
        <w:tc>
          <w:tcPr>
            <w:tcW w:w="3966" w:type="dxa"/>
            <w:tcBorders>
              <w:top w:val="single" w:sz="4" w:space="0" w:color="000000"/>
              <w:left w:val="single" w:sz="4" w:space="0" w:color="000000"/>
              <w:bottom w:val="single" w:sz="4" w:space="0" w:color="000000"/>
              <w:right w:val="single" w:sz="4" w:space="0" w:color="000000"/>
            </w:tcBorders>
            <w:hideMark/>
          </w:tcPr>
          <w:p w14:paraId="0D307396"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Poderá ser entregue em embalagens de 500ml até 02 litros, mas deverá ser cotado o litro.</w:t>
            </w:r>
          </w:p>
        </w:tc>
        <w:tc>
          <w:tcPr>
            <w:tcW w:w="849" w:type="dxa"/>
            <w:tcBorders>
              <w:top w:val="single" w:sz="4" w:space="0" w:color="000000"/>
              <w:left w:val="single" w:sz="4" w:space="0" w:color="000000"/>
              <w:bottom w:val="single" w:sz="4" w:space="0" w:color="000000"/>
              <w:right w:val="single" w:sz="4" w:space="0" w:color="000000"/>
            </w:tcBorders>
          </w:tcPr>
          <w:p w14:paraId="16CF0109" w14:textId="681D7BCF" w:rsidR="003F48B2" w:rsidRPr="003F48B2" w:rsidRDefault="00A46D95" w:rsidP="003F48B2">
            <w:pPr>
              <w:widowControl w:val="0"/>
              <w:autoSpaceDE w:val="0"/>
              <w:autoSpaceDN w:val="0"/>
              <w:spacing w:after="0" w:line="256" w:lineRule="auto"/>
              <w:rPr>
                <w:rFonts w:ascii="Arial" w:eastAsia="Times New Roman" w:hAnsi="Arial" w:cs="Arial"/>
                <w:b/>
                <w:color w:val="000000"/>
                <w:sz w:val="18"/>
                <w:szCs w:val="18"/>
                <w:lang w:val="pt-PT" w:eastAsia="pt-BR"/>
              </w:rPr>
            </w:pPr>
            <w:r>
              <w:rPr>
                <w:rFonts w:ascii="Arial" w:eastAsia="Times New Roman" w:hAnsi="Arial" w:cs="Arial"/>
                <w:b/>
                <w:color w:val="000000"/>
                <w:sz w:val="18"/>
                <w:szCs w:val="18"/>
                <w:lang w:val="pt-PT" w:eastAsia="pt-BR"/>
              </w:rPr>
              <w:t>PROQUILL</w:t>
            </w:r>
          </w:p>
        </w:tc>
        <w:tc>
          <w:tcPr>
            <w:tcW w:w="992" w:type="dxa"/>
            <w:tcBorders>
              <w:top w:val="single" w:sz="4" w:space="0" w:color="000000"/>
              <w:left w:val="single" w:sz="4" w:space="0" w:color="000000"/>
              <w:bottom w:val="single" w:sz="4" w:space="0" w:color="000000"/>
              <w:right w:val="single" w:sz="4" w:space="0" w:color="000000"/>
            </w:tcBorders>
            <w:vAlign w:val="bottom"/>
          </w:tcPr>
          <w:p w14:paraId="1E676AF2" w14:textId="5DDAAF68"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5,20</w:t>
            </w:r>
          </w:p>
        </w:tc>
        <w:tc>
          <w:tcPr>
            <w:tcW w:w="1133" w:type="dxa"/>
            <w:tcBorders>
              <w:top w:val="single" w:sz="4" w:space="0" w:color="000000"/>
              <w:left w:val="single" w:sz="4" w:space="0" w:color="000000"/>
              <w:bottom w:val="single" w:sz="4" w:space="0" w:color="000000"/>
              <w:right w:val="single" w:sz="4" w:space="0" w:color="000000"/>
            </w:tcBorders>
            <w:vAlign w:val="bottom"/>
          </w:tcPr>
          <w:p w14:paraId="007E93FE" w14:textId="7F2CFCD4"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780,00</w:t>
            </w:r>
          </w:p>
        </w:tc>
      </w:tr>
      <w:tr w:rsidR="003F48B2" w:rsidRPr="003F48B2" w14:paraId="507F1548" w14:textId="77777777" w:rsidTr="003F48B2">
        <w:trPr>
          <w:trHeight w:val="750"/>
        </w:trPr>
        <w:tc>
          <w:tcPr>
            <w:tcW w:w="710" w:type="dxa"/>
            <w:tcBorders>
              <w:top w:val="single" w:sz="4" w:space="0" w:color="000000"/>
              <w:left w:val="single" w:sz="4" w:space="0" w:color="000000"/>
              <w:bottom w:val="single" w:sz="4" w:space="0" w:color="000000"/>
              <w:right w:val="single" w:sz="4" w:space="0" w:color="000000"/>
            </w:tcBorders>
            <w:hideMark/>
          </w:tcPr>
          <w:p w14:paraId="670FFE9D" w14:textId="77777777" w:rsidR="003F48B2" w:rsidRPr="003F48B2" w:rsidRDefault="003F48B2" w:rsidP="003F48B2">
            <w:pPr>
              <w:widowControl w:val="0"/>
              <w:autoSpaceDE w:val="0"/>
              <w:autoSpaceDN w:val="0"/>
              <w:spacing w:after="0" w:line="256" w:lineRule="auto"/>
              <w:jc w:val="center"/>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32</w:t>
            </w:r>
          </w:p>
        </w:tc>
        <w:tc>
          <w:tcPr>
            <w:tcW w:w="1133" w:type="dxa"/>
            <w:tcBorders>
              <w:top w:val="single" w:sz="4" w:space="0" w:color="000000"/>
              <w:left w:val="single" w:sz="4" w:space="0" w:color="000000"/>
              <w:bottom w:val="single" w:sz="4" w:space="0" w:color="000000"/>
              <w:right w:val="single" w:sz="4" w:space="0" w:color="000000"/>
            </w:tcBorders>
            <w:hideMark/>
          </w:tcPr>
          <w:p w14:paraId="6BA7B8A2"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230  litros</w:t>
            </w:r>
          </w:p>
        </w:tc>
        <w:tc>
          <w:tcPr>
            <w:tcW w:w="1417" w:type="dxa"/>
            <w:tcBorders>
              <w:top w:val="single" w:sz="4" w:space="0" w:color="000000"/>
              <w:left w:val="single" w:sz="4" w:space="0" w:color="000000"/>
              <w:bottom w:val="single" w:sz="4" w:space="0" w:color="000000"/>
              <w:right w:val="single" w:sz="4" w:space="0" w:color="000000"/>
            </w:tcBorders>
            <w:hideMark/>
          </w:tcPr>
          <w:p w14:paraId="1C62FDDD"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Sabonete liquido</w:t>
            </w:r>
          </w:p>
        </w:tc>
        <w:tc>
          <w:tcPr>
            <w:tcW w:w="3966" w:type="dxa"/>
            <w:tcBorders>
              <w:top w:val="single" w:sz="4" w:space="0" w:color="000000"/>
              <w:left w:val="single" w:sz="4" w:space="0" w:color="000000"/>
              <w:bottom w:val="single" w:sz="4" w:space="0" w:color="000000"/>
              <w:right w:val="single" w:sz="4" w:space="0" w:color="000000"/>
            </w:tcBorders>
            <w:hideMark/>
          </w:tcPr>
          <w:p w14:paraId="1CB1C70D"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VISCOSO CREMOSO, COM SUAVE PERFUME, APLICAÇÃO EM SABONETEIRA PARA SABONETES LÍQUIDOS, EMBALAGEM COM 1.000 ML.</w:t>
            </w:r>
          </w:p>
        </w:tc>
        <w:tc>
          <w:tcPr>
            <w:tcW w:w="849" w:type="dxa"/>
            <w:tcBorders>
              <w:top w:val="single" w:sz="4" w:space="0" w:color="000000"/>
              <w:left w:val="single" w:sz="4" w:space="0" w:color="000000"/>
              <w:bottom w:val="single" w:sz="4" w:space="0" w:color="000000"/>
              <w:right w:val="single" w:sz="4" w:space="0" w:color="000000"/>
            </w:tcBorders>
          </w:tcPr>
          <w:p w14:paraId="6B2E074D" w14:textId="79460C07" w:rsidR="003F48B2" w:rsidRPr="003F48B2" w:rsidRDefault="00A46D95" w:rsidP="003F48B2">
            <w:pPr>
              <w:widowControl w:val="0"/>
              <w:autoSpaceDE w:val="0"/>
              <w:autoSpaceDN w:val="0"/>
              <w:spacing w:after="0" w:line="256" w:lineRule="auto"/>
              <w:rPr>
                <w:rFonts w:ascii="Arial" w:eastAsia="Times New Roman" w:hAnsi="Arial" w:cs="Arial"/>
                <w:b/>
                <w:color w:val="000000"/>
                <w:sz w:val="18"/>
                <w:szCs w:val="18"/>
                <w:lang w:val="pt-PT" w:eastAsia="pt-BR"/>
              </w:rPr>
            </w:pPr>
            <w:r>
              <w:rPr>
                <w:rFonts w:ascii="Arial" w:eastAsia="Times New Roman" w:hAnsi="Arial" w:cs="Arial"/>
                <w:b/>
                <w:color w:val="000000"/>
                <w:sz w:val="18"/>
                <w:szCs w:val="18"/>
                <w:lang w:val="pt-PT" w:eastAsia="pt-BR"/>
              </w:rPr>
              <w:t>PROQUILL</w:t>
            </w:r>
          </w:p>
        </w:tc>
        <w:tc>
          <w:tcPr>
            <w:tcW w:w="992" w:type="dxa"/>
            <w:tcBorders>
              <w:top w:val="single" w:sz="4" w:space="0" w:color="000000"/>
              <w:left w:val="single" w:sz="4" w:space="0" w:color="000000"/>
              <w:bottom w:val="single" w:sz="4" w:space="0" w:color="000000"/>
              <w:right w:val="single" w:sz="4" w:space="0" w:color="000000"/>
            </w:tcBorders>
            <w:vAlign w:val="bottom"/>
          </w:tcPr>
          <w:p w14:paraId="5FDAFD0C" w14:textId="394751B0"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9,60</w:t>
            </w:r>
          </w:p>
        </w:tc>
        <w:tc>
          <w:tcPr>
            <w:tcW w:w="1133" w:type="dxa"/>
            <w:tcBorders>
              <w:top w:val="single" w:sz="4" w:space="0" w:color="000000"/>
              <w:left w:val="single" w:sz="4" w:space="0" w:color="000000"/>
              <w:bottom w:val="single" w:sz="4" w:space="0" w:color="000000"/>
              <w:right w:val="single" w:sz="4" w:space="0" w:color="000000"/>
            </w:tcBorders>
            <w:vAlign w:val="bottom"/>
          </w:tcPr>
          <w:p w14:paraId="6F2A9ABC" w14:textId="3DA38BBA"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2.208,00</w:t>
            </w:r>
          </w:p>
        </w:tc>
      </w:tr>
      <w:tr w:rsidR="003F48B2" w:rsidRPr="003F48B2" w14:paraId="1830DA56" w14:textId="77777777" w:rsidTr="003F48B2">
        <w:trPr>
          <w:trHeight w:val="325"/>
        </w:trPr>
        <w:tc>
          <w:tcPr>
            <w:tcW w:w="710" w:type="dxa"/>
            <w:tcBorders>
              <w:top w:val="single" w:sz="4" w:space="0" w:color="000000"/>
              <w:left w:val="single" w:sz="4" w:space="0" w:color="000000"/>
              <w:bottom w:val="single" w:sz="4" w:space="0" w:color="000000"/>
              <w:right w:val="single" w:sz="4" w:space="0" w:color="000000"/>
            </w:tcBorders>
            <w:hideMark/>
          </w:tcPr>
          <w:p w14:paraId="04BA8B4B" w14:textId="77777777" w:rsidR="003F48B2" w:rsidRPr="003F48B2" w:rsidRDefault="003F48B2" w:rsidP="003F48B2">
            <w:pPr>
              <w:widowControl w:val="0"/>
              <w:autoSpaceDE w:val="0"/>
              <w:autoSpaceDN w:val="0"/>
              <w:spacing w:after="0" w:line="256" w:lineRule="auto"/>
              <w:jc w:val="center"/>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39</w:t>
            </w:r>
          </w:p>
        </w:tc>
        <w:tc>
          <w:tcPr>
            <w:tcW w:w="1133" w:type="dxa"/>
            <w:tcBorders>
              <w:top w:val="single" w:sz="4" w:space="0" w:color="000000"/>
              <w:left w:val="single" w:sz="4" w:space="0" w:color="000000"/>
              <w:bottom w:val="single" w:sz="4" w:space="0" w:color="000000"/>
              <w:right w:val="single" w:sz="4" w:space="0" w:color="000000"/>
            </w:tcBorders>
            <w:hideMark/>
          </w:tcPr>
          <w:p w14:paraId="037E7BDD" w14:textId="77777777" w:rsidR="003F48B2" w:rsidRPr="003F48B2" w:rsidRDefault="003F48B2" w:rsidP="003F48B2">
            <w:pPr>
              <w:widowControl w:val="0"/>
              <w:autoSpaceDE w:val="0"/>
              <w:autoSpaceDN w:val="0"/>
              <w:spacing w:after="0" w:line="256" w:lineRule="auto"/>
              <w:rPr>
                <w:rFonts w:ascii="Arial" w:eastAsia="Times New Roman" w:hAnsi="Arial" w:cs="Arial"/>
                <w:b/>
                <w:sz w:val="18"/>
                <w:szCs w:val="18"/>
                <w:lang w:val="pt-PT" w:eastAsia="pt-BR"/>
              </w:rPr>
            </w:pPr>
            <w:r w:rsidRPr="003F48B2">
              <w:rPr>
                <w:rFonts w:ascii="Arial" w:eastAsia="Times New Roman" w:hAnsi="Arial" w:cs="Arial"/>
                <w:b/>
                <w:sz w:val="18"/>
                <w:szCs w:val="18"/>
                <w:lang w:val="pt-PT" w:eastAsia="pt-BR"/>
              </w:rPr>
              <w:t>120 litros</w:t>
            </w:r>
          </w:p>
        </w:tc>
        <w:tc>
          <w:tcPr>
            <w:tcW w:w="1417" w:type="dxa"/>
            <w:tcBorders>
              <w:top w:val="single" w:sz="4" w:space="0" w:color="000000"/>
              <w:left w:val="single" w:sz="4" w:space="0" w:color="000000"/>
              <w:bottom w:val="single" w:sz="4" w:space="0" w:color="000000"/>
              <w:right w:val="single" w:sz="4" w:space="0" w:color="000000"/>
            </w:tcBorders>
            <w:hideMark/>
          </w:tcPr>
          <w:p w14:paraId="266288EE" w14:textId="77777777" w:rsidR="003F48B2" w:rsidRPr="003F48B2" w:rsidRDefault="003F48B2" w:rsidP="003F48B2">
            <w:pPr>
              <w:widowControl w:val="0"/>
              <w:autoSpaceDE w:val="0"/>
              <w:autoSpaceDN w:val="0"/>
              <w:spacing w:after="0" w:line="256" w:lineRule="auto"/>
              <w:rPr>
                <w:rFonts w:ascii="Arial" w:eastAsia="Times New Roman" w:hAnsi="Arial" w:cs="Arial"/>
                <w:b/>
                <w:sz w:val="18"/>
                <w:szCs w:val="18"/>
                <w:lang w:val="pt-PT" w:eastAsia="pt-BR"/>
              </w:rPr>
            </w:pPr>
            <w:r w:rsidRPr="003F48B2">
              <w:rPr>
                <w:rFonts w:ascii="Arial" w:eastAsia="Times New Roman" w:hAnsi="Arial" w:cs="Arial"/>
                <w:b/>
                <w:sz w:val="18"/>
                <w:szCs w:val="18"/>
                <w:lang w:val="pt-PT" w:eastAsia="pt-BR"/>
              </w:rPr>
              <w:t>AMACIANTE PARA ROUPAS</w:t>
            </w:r>
          </w:p>
        </w:tc>
        <w:tc>
          <w:tcPr>
            <w:tcW w:w="3966" w:type="dxa"/>
            <w:tcBorders>
              <w:top w:val="single" w:sz="4" w:space="0" w:color="000000"/>
              <w:left w:val="single" w:sz="4" w:space="0" w:color="000000"/>
              <w:bottom w:val="single" w:sz="4" w:space="0" w:color="000000"/>
              <w:right w:val="single" w:sz="4" w:space="0" w:color="000000"/>
            </w:tcBorders>
            <w:hideMark/>
          </w:tcPr>
          <w:p w14:paraId="2D2BDC6B" w14:textId="77777777" w:rsidR="003F48B2" w:rsidRPr="003F48B2" w:rsidRDefault="003F48B2" w:rsidP="003F48B2">
            <w:pPr>
              <w:widowControl w:val="0"/>
              <w:autoSpaceDE w:val="0"/>
              <w:autoSpaceDN w:val="0"/>
              <w:spacing w:after="0" w:line="256" w:lineRule="auto"/>
              <w:rPr>
                <w:rFonts w:ascii="Arial" w:eastAsia="Times New Roman" w:hAnsi="Arial" w:cs="Arial"/>
                <w:b/>
                <w:sz w:val="18"/>
                <w:szCs w:val="18"/>
                <w:lang w:val="pt-PT" w:eastAsia="pt-BR"/>
              </w:rPr>
            </w:pPr>
            <w:r w:rsidRPr="003F48B2">
              <w:rPr>
                <w:rFonts w:ascii="Arial" w:eastAsia="Times New Roman" w:hAnsi="Arial" w:cs="Arial"/>
                <w:b/>
                <w:sz w:val="18"/>
                <w:szCs w:val="18"/>
                <w:lang w:val="pt-PT" w:eastAsia="pt-BR"/>
              </w:rPr>
              <w:t>COM AROMA SUAVE, FRASCO COM 2 LITROS. Poderá ser entregue em embalagens de 01 até 02 Lt, mas deverá ser cotado o litro.</w:t>
            </w:r>
          </w:p>
        </w:tc>
        <w:tc>
          <w:tcPr>
            <w:tcW w:w="849" w:type="dxa"/>
            <w:tcBorders>
              <w:top w:val="single" w:sz="4" w:space="0" w:color="000000"/>
              <w:left w:val="single" w:sz="4" w:space="0" w:color="000000"/>
              <w:bottom w:val="single" w:sz="4" w:space="0" w:color="000000"/>
              <w:right w:val="single" w:sz="4" w:space="0" w:color="000000"/>
            </w:tcBorders>
          </w:tcPr>
          <w:p w14:paraId="06B3B311" w14:textId="3FDD5926" w:rsidR="003F48B2" w:rsidRPr="003F48B2" w:rsidRDefault="00A46D95" w:rsidP="003F48B2">
            <w:pPr>
              <w:widowControl w:val="0"/>
              <w:autoSpaceDE w:val="0"/>
              <w:autoSpaceDN w:val="0"/>
              <w:spacing w:after="0" w:line="256" w:lineRule="auto"/>
              <w:rPr>
                <w:rFonts w:ascii="Arial" w:eastAsia="Times New Roman" w:hAnsi="Arial" w:cs="Arial"/>
                <w:b/>
                <w:sz w:val="18"/>
                <w:szCs w:val="18"/>
                <w:lang w:val="pt-PT" w:eastAsia="pt-BR"/>
              </w:rPr>
            </w:pPr>
            <w:r>
              <w:rPr>
                <w:rFonts w:ascii="Arial" w:eastAsia="Times New Roman" w:hAnsi="Arial" w:cs="Arial"/>
                <w:b/>
                <w:sz w:val="18"/>
                <w:szCs w:val="18"/>
                <w:lang w:val="pt-PT" w:eastAsia="pt-BR"/>
              </w:rPr>
              <w:t>PROQUILL</w:t>
            </w:r>
          </w:p>
        </w:tc>
        <w:tc>
          <w:tcPr>
            <w:tcW w:w="992" w:type="dxa"/>
            <w:tcBorders>
              <w:top w:val="single" w:sz="4" w:space="0" w:color="000000"/>
              <w:left w:val="single" w:sz="4" w:space="0" w:color="000000"/>
              <w:bottom w:val="single" w:sz="4" w:space="0" w:color="000000"/>
              <w:right w:val="single" w:sz="4" w:space="0" w:color="000000"/>
            </w:tcBorders>
            <w:vAlign w:val="bottom"/>
          </w:tcPr>
          <w:p w14:paraId="36E93D83" w14:textId="502C6C36"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7,20</w:t>
            </w:r>
          </w:p>
        </w:tc>
        <w:tc>
          <w:tcPr>
            <w:tcW w:w="1133" w:type="dxa"/>
            <w:tcBorders>
              <w:top w:val="single" w:sz="4" w:space="0" w:color="000000"/>
              <w:left w:val="single" w:sz="4" w:space="0" w:color="000000"/>
              <w:bottom w:val="single" w:sz="4" w:space="0" w:color="000000"/>
              <w:right w:val="single" w:sz="4" w:space="0" w:color="000000"/>
            </w:tcBorders>
            <w:vAlign w:val="bottom"/>
          </w:tcPr>
          <w:p w14:paraId="2CE9961E" w14:textId="07888710"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864,00</w:t>
            </w:r>
          </w:p>
        </w:tc>
      </w:tr>
      <w:tr w:rsidR="003F48B2" w:rsidRPr="003F48B2" w14:paraId="2BCA32B8" w14:textId="77777777" w:rsidTr="003F48B2">
        <w:trPr>
          <w:trHeight w:val="245"/>
        </w:trPr>
        <w:tc>
          <w:tcPr>
            <w:tcW w:w="710" w:type="dxa"/>
            <w:tcBorders>
              <w:top w:val="single" w:sz="4" w:space="0" w:color="000000"/>
              <w:left w:val="single" w:sz="4" w:space="0" w:color="000000"/>
              <w:bottom w:val="single" w:sz="4" w:space="0" w:color="000000"/>
              <w:right w:val="single" w:sz="4" w:space="0" w:color="000000"/>
            </w:tcBorders>
            <w:hideMark/>
          </w:tcPr>
          <w:p w14:paraId="1A307506" w14:textId="77777777" w:rsidR="003F48B2" w:rsidRPr="003F48B2" w:rsidRDefault="003F48B2" w:rsidP="003F48B2">
            <w:pPr>
              <w:widowControl w:val="0"/>
              <w:autoSpaceDE w:val="0"/>
              <w:autoSpaceDN w:val="0"/>
              <w:spacing w:after="0" w:line="256" w:lineRule="auto"/>
              <w:jc w:val="center"/>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41</w:t>
            </w:r>
          </w:p>
        </w:tc>
        <w:tc>
          <w:tcPr>
            <w:tcW w:w="1133" w:type="dxa"/>
            <w:tcBorders>
              <w:top w:val="single" w:sz="4" w:space="0" w:color="000000"/>
              <w:left w:val="single" w:sz="4" w:space="0" w:color="000000"/>
              <w:bottom w:val="single" w:sz="4" w:space="0" w:color="000000"/>
              <w:right w:val="single" w:sz="4" w:space="0" w:color="000000"/>
            </w:tcBorders>
            <w:hideMark/>
          </w:tcPr>
          <w:p w14:paraId="50062273" w14:textId="77777777" w:rsidR="003F48B2" w:rsidRPr="003F48B2" w:rsidRDefault="003F48B2" w:rsidP="003F48B2">
            <w:pPr>
              <w:widowControl w:val="0"/>
              <w:autoSpaceDE w:val="0"/>
              <w:autoSpaceDN w:val="0"/>
              <w:spacing w:after="0" w:line="256" w:lineRule="auto"/>
              <w:rPr>
                <w:rFonts w:ascii="Arial" w:eastAsia="Times New Roman" w:hAnsi="Arial" w:cs="Arial"/>
                <w:b/>
                <w:sz w:val="18"/>
                <w:szCs w:val="18"/>
                <w:lang w:val="pt-PT" w:eastAsia="pt-BR"/>
              </w:rPr>
            </w:pPr>
            <w:r w:rsidRPr="003F48B2">
              <w:rPr>
                <w:rFonts w:ascii="Arial" w:eastAsia="Times New Roman" w:hAnsi="Arial" w:cs="Arial"/>
                <w:b/>
                <w:sz w:val="18"/>
                <w:szCs w:val="18"/>
                <w:lang w:val="pt-PT" w:eastAsia="pt-BR"/>
              </w:rPr>
              <w:t>800 litros</w:t>
            </w:r>
          </w:p>
        </w:tc>
        <w:tc>
          <w:tcPr>
            <w:tcW w:w="1417" w:type="dxa"/>
            <w:tcBorders>
              <w:top w:val="single" w:sz="4" w:space="0" w:color="000000"/>
              <w:left w:val="single" w:sz="4" w:space="0" w:color="000000"/>
              <w:bottom w:val="single" w:sz="4" w:space="0" w:color="000000"/>
              <w:right w:val="single" w:sz="4" w:space="0" w:color="000000"/>
            </w:tcBorders>
            <w:hideMark/>
          </w:tcPr>
          <w:p w14:paraId="16646342" w14:textId="77777777" w:rsidR="003F48B2" w:rsidRPr="003F48B2" w:rsidRDefault="003F48B2" w:rsidP="003F48B2">
            <w:pPr>
              <w:widowControl w:val="0"/>
              <w:autoSpaceDE w:val="0"/>
              <w:autoSpaceDN w:val="0"/>
              <w:spacing w:after="0" w:line="256" w:lineRule="auto"/>
              <w:rPr>
                <w:rFonts w:ascii="Arial" w:eastAsia="Times New Roman" w:hAnsi="Arial" w:cs="Arial"/>
                <w:b/>
                <w:sz w:val="18"/>
                <w:szCs w:val="18"/>
                <w:lang w:val="pt-PT" w:eastAsia="pt-BR"/>
              </w:rPr>
            </w:pPr>
            <w:r w:rsidRPr="003F48B2">
              <w:rPr>
                <w:rFonts w:ascii="Arial" w:eastAsia="Times New Roman" w:hAnsi="Arial" w:cs="Arial"/>
                <w:b/>
                <w:sz w:val="18"/>
                <w:szCs w:val="18"/>
                <w:lang w:val="pt-PT" w:eastAsia="pt-BR"/>
              </w:rPr>
              <w:t>ALCOOL ETÍLICO HIDRATADOLIQUÍDO</w:t>
            </w:r>
          </w:p>
        </w:tc>
        <w:tc>
          <w:tcPr>
            <w:tcW w:w="3966" w:type="dxa"/>
            <w:tcBorders>
              <w:top w:val="single" w:sz="4" w:space="0" w:color="000000"/>
              <w:left w:val="single" w:sz="4" w:space="0" w:color="000000"/>
              <w:bottom w:val="single" w:sz="4" w:space="0" w:color="000000"/>
              <w:right w:val="single" w:sz="4" w:space="0" w:color="000000"/>
            </w:tcBorders>
            <w:hideMark/>
          </w:tcPr>
          <w:p w14:paraId="24408769" w14:textId="77777777" w:rsidR="003F48B2" w:rsidRPr="003F48B2" w:rsidRDefault="003F48B2" w:rsidP="003F48B2">
            <w:pPr>
              <w:widowControl w:val="0"/>
              <w:autoSpaceDE w:val="0"/>
              <w:autoSpaceDN w:val="0"/>
              <w:spacing w:after="0" w:line="256" w:lineRule="auto"/>
              <w:rPr>
                <w:rFonts w:ascii="Arial" w:eastAsia="Times New Roman" w:hAnsi="Arial" w:cs="Arial"/>
                <w:b/>
                <w:sz w:val="18"/>
                <w:szCs w:val="18"/>
                <w:lang w:val="pt-PT" w:eastAsia="pt-BR"/>
              </w:rPr>
            </w:pPr>
            <w:r w:rsidRPr="003F48B2">
              <w:rPr>
                <w:rFonts w:ascii="Arial" w:eastAsia="Times New Roman" w:hAnsi="Arial" w:cs="Arial"/>
                <w:b/>
                <w:sz w:val="18"/>
                <w:szCs w:val="18"/>
                <w:lang w:val="pt-PT" w:eastAsia="pt-BR"/>
              </w:rPr>
              <w:t>LÍMPIDO, PARA USO DOMÉSTICO, COM CONCENTRAÇÃO HIDROALCOÓLICA DE 70º INPM.</w:t>
            </w:r>
          </w:p>
        </w:tc>
        <w:tc>
          <w:tcPr>
            <w:tcW w:w="849" w:type="dxa"/>
            <w:tcBorders>
              <w:top w:val="single" w:sz="4" w:space="0" w:color="000000"/>
              <w:left w:val="single" w:sz="4" w:space="0" w:color="000000"/>
              <w:bottom w:val="single" w:sz="4" w:space="0" w:color="000000"/>
              <w:right w:val="single" w:sz="4" w:space="0" w:color="000000"/>
            </w:tcBorders>
          </w:tcPr>
          <w:p w14:paraId="5A9795F8" w14:textId="3F27824A" w:rsidR="003F48B2" w:rsidRPr="003F48B2" w:rsidRDefault="00A46D95" w:rsidP="003F48B2">
            <w:pPr>
              <w:widowControl w:val="0"/>
              <w:autoSpaceDE w:val="0"/>
              <w:autoSpaceDN w:val="0"/>
              <w:spacing w:after="0" w:line="256" w:lineRule="auto"/>
              <w:rPr>
                <w:rFonts w:ascii="Arial" w:eastAsia="Times New Roman" w:hAnsi="Arial" w:cs="Arial"/>
                <w:b/>
                <w:sz w:val="18"/>
                <w:szCs w:val="18"/>
                <w:lang w:val="pt-PT" w:eastAsia="pt-BR"/>
              </w:rPr>
            </w:pPr>
            <w:r>
              <w:rPr>
                <w:rFonts w:ascii="Arial" w:eastAsia="Times New Roman" w:hAnsi="Arial" w:cs="Arial"/>
                <w:b/>
                <w:sz w:val="18"/>
                <w:szCs w:val="18"/>
                <w:lang w:val="pt-PT" w:eastAsia="pt-BR"/>
              </w:rPr>
              <w:t>FORTYS</w:t>
            </w:r>
          </w:p>
        </w:tc>
        <w:tc>
          <w:tcPr>
            <w:tcW w:w="992" w:type="dxa"/>
            <w:tcBorders>
              <w:top w:val="single" w:sz="4" w:space="0" w:color="000000"/>
              <w:left w:val="single" w:sz="4" w:space="0" w:color="000000"/>
              <w:bottom w:val="single" w:sz="4" w:space="0" w:color="000000"/>
              <w:right w:val="single" w:sz="4" w:space="0" w:color="000000"/>
            </w:tcBorders>
            <w:vAlign w:val="bottom"/>
          </w:tcPr>
          <w:p w14:paraId="0461283C" w14:textId="5A0AA72A"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6,59</w:t>
            </w:r>
          </w:p>
        </w:tc>
        <w:tc>
          <w:tcPr>
            <w:tcW w:w="1133" w:type="dxa"/>
            <w:tcBorders>
              <w:top w:val="single" w:sz="4" w:space="0" w:color="000000"/>
              <w:left w:val="single" w:sz="4" w:space="0" w:color="000000"/>
              <w:bottom w:val="single" w:sz="4" w:space="0" w:color="000000"/>
              <w:right w:val="single" w:sz="4" w:space="0" w:color="000000"/>
            </w:tcBorders>
            <w:vAlign w:val="bottom"/>
          </w:tcPr>
          <w:p w14:paraId="1E5130CF" w14:textId="07727F37"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5.272,00</w:t>
            </w:r>
          </w:p>
        </w:tc>
      </w:tr>
      <w:tr w:rsidR="003F48B2" w:rsidRPr="003F48B2" w14:paraId="101E11BF" w14:textId="77777777" w:rsidTr="003F48B2">
        <w:trPr>
          <w:trHeight w:val="207"/>
        </w:trPr>
        <w:tc>
          <w:tcPr>
            <w:tcW w:w="710" w:type="dxa"/>
            <w:tcBorders>
              <w:top w:val="single" w:sz="4" w:space="0" w:color="000000"/>
              <w:left w:val="single" w:sz="4" w:space="0" w:color="000000"/>
              <w:bottom w:val="single" w:sz="4" w:space="0" w:color="000000"/>
              <w:right w:val="single" w:sz="4" w:space="0" w:color="000000"/>
            </w:tcBorders>
            <w:hideMark/>
          </w:tcPr>
          <w:p w14:paraId="7F858C05" w14:textId="77777777" w:rsidR="003F48B2" w:rsidRPr="003F48B2" w:rsidRDefault="003F48B2" w:rsidP="003F48B2">
            <w:pPr>
              <w:widowControl w:val="0"/>
              <w:autoSpaceDE w:val="0"/>
              <w:autoSpaceDN w:val="0"/>
              <w:spacing w:after="0" w:line="256" w:lineRule="auto"/>
              <w:jc w:val="center"/>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43</w:t>
            </w:r>
          </w:p>
        </w:tc>
        <w:tc>
          <w:tcPr>
            <w:tcW w:w="1133" w:type="dxa"/>
            <w:tcBorders>
              <w:top w:val="single" w:sz="4" w:space="0" w:color="000000"/>
              <w:left w:val="single" w:sz="4" w:space="0" w:color="000000"/>
              <w:bottom w:val="single" w:sz="4" w:space="0" w:color="000000"/>
              <w:right w:val="single" w:sz="4" w:space="0" w:color="000000"/>
            </w:tcBorders>
            <w:hideMark/>
          </w:tcPr>
          <w:p w14:paraId="415997C0"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100 unid</w:t>
            </w:r>
          </w:p>
        </w:tc>
        <w:tc>
          <w:tcPr>
            <w:tcW w:w="1417" w:type="dxa"/>
            <w:tcBorders>
              <w:top w:val="single" w:sz="4" w:space="0" w:color="000000"/>
              <w:left w:val="single" w:sz="4" w:space="0" w:color="000000"/>
              <w:bottom w:val="single" w:sz="4" w:space="0" w:color="000000"/>
              <w:right w:val="single" w:sz="4" w:space="0" w:color="000000"/>
            </w:tcBorders>
            <w:hideMark/>
          </w:tcPr>
          <w:p w14:paraId="251F6503"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PEDRA SANITARIA</w:t>
            </w:r>
          </w:p>
        </w:tc>
        <w:tc>
          <w:tcPr>
            <w:tcW w:w="3966" w:type="dxa"/>
            <w:tcBorders>
              <w:top w:val="single" w:sz="4" w:space="0" w:color="000000"/>
              <w:left w:val="single" w:sz="4" w:space="0" w:color="000000"/>
              <w:bottom w:val="single" w:sz="4" w:space="0" w:color="000000"/>
              <w:right w:val="single" w:sz="4" w:space="0" w:color="000000"/>
            </w:tcBorders>
            <w:hideMark/>
          </w:tcPr>
          <w:p w14:paraId="4072E9C6"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PERFUMADA 35G COM SUPORTE DE PLASTICO PARA ACLOPAR EM VASO SANITÁRIO. Deverá ser cotado o valor da embalagem com 35g.</w:t>
            </w:r>
          </w:p>
        </w:tc>
        <w:tc>
          <w:tcPr>
            <w:tcW w:w="849" w:type="dxa"/>
            <w:tcBorders>
              <w:top w:val="single" w:sz="4" w:space="0" w:color="000000"/>
              <w:left w:val="single" w:sz="4" w:space="0" w:color="000000"/>
              <w:bottom w:val="single" w:sz="4" w:space="0" w:color="000000"/>
              <w:right w:val="single" w:sz="4" w:space="0" w:color="000000"/>
            </w:tcBorders>
          </w:tcPr>
          <w:p w14:paraId="137F27ED" w14:textId="77B5FFD2" w:rsidR="003F48B2" w:rsidRPr="003F48B2" w:rsidRDefault="00A46D95" w:rsidP="003F48B2">
            <w:pPr>
              <w:widowControl w:val="0"/>
              <w:autoSpaceDE w:val="0"/>
              <w:autoSpaceDN w:val="0"/>
              <w:spacing w:after="0" w:line="256" w:lineRule="auto"/>
              <w:rPr>
                <w:rFonts w:ascii="Arial" w:eastAsia="Times New Roman" w:hAnsi="Arial" w:cs="Arial"/>
                <w:b/>
                <w:color w:val="000000"/>
                <w:sz w:val="18"/>
                <w:szCs w:val="18"/>
                <w:lang w:val="pt-PT" w:eastAsia="pt-BR"/>
              </w:rPr>
            </w:pPr>
            <w:r>
              <w:rPr>
                <w:rFonts w:ascii="Arial" w:eastAsia="Times New Roman" w:hAnsi="Arial" w:cs="Arial"/>
                <w:b/>
                <w:color w:val="000000"/>
                <w:sz w:val="18"/>
                <w:szCs w:val="18"/>
                <w:lang w:val="pt-PT" w:eastAsia="pt-BR"/>
              </w:rPr>
              <w:t>HIGIEPLUS</w:t>
            </w:r>
          </w:p>
        </w:tc>
        <w:tc>
          <w:tcPr>
            <w:tcW w:w="992" w:type="dxa"/>
            <w:tcBorders>
              <w:top w:val="single" w:sz="4" w:space="0" w:color="000000"/>
              <w:left w:val="single" w:sz="4" w:space="0" w:color="000000"/>
              <w:bottom w:val="single" w:sz="4" w:space="0" w:color="000000"/>
              <w:right w:val="single" w:sz="4" w:space="0" w:color="000000"/>
            </w:tcBorders>
            <w:vAlign w:val="bottom"/>
          </w:tcPr>
          <w:p w14:paraId="102B5E28" w14:textId="5A3DC36A"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4,00</w:t>
            </w:r>
          </w:p>
        </w:tc>
        <w:tc>
          <w:tcPr>
            <w:tcW w:w="1133" w:type="dxa"/>
            <w:tcBorders>
              <w:top w:val="single" w:sz="4" w:space="0" w:color="000000"/>
              <w:left w:val="single" w:sz="4" w:space="0" w:color="000000"/>
              <w:bottom w:val="single" w:sz="4" w:space="0" w:color="000000"/>
              <w:right w:val="single" w:sz="4" w:space="0" w:color="000000"/>
            </w:tcBorders>
            <w:vAlign w:val="bottom"/>
          </w:tcPr>
          <w:p w14:paraId="6AC7DAB4" w14:textId="083C9A82"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400,00</w:t>
            </w:r>
          </w:p>
        </w:tc>
      </w:tr>
      <w:tr w:rsidR="003F48B2" w:rsidRPr="003F48B2" w14:paraId="675EB56D" w14:textId="77777777" w:rsidTr="003F48B2">
        <w:trPr>
          <w:trHeight w:val="245"/>
        </w:trPr>
        <w:tc>
          <w:tcPr>
            <w:tcW w:w="710" w:type="dxa"/>
            <w:tcBorders>
              <w:top w:val="single" w:sz="4" w:space="0" w:color="000000"/>
              <w:left w:val="single" w:sz="4" w:space="0" w:color="000000"/>
              <w:bottom w:val="single" w:sz="4" w:space="0" w:color="000000"/>
              <w:right w:val="single" w:sz="4" w:space="0" w:color="000000"/>
            </w:tcBorders>
            <w:hideMark/>
          </w:tcPr>
          <w:p w14:paraId="6C9B84A8" w14:textId="77777777" w:rsidR="003F48B2" w:rsidRPr="003F48B2" w:rsidRDefault="003F48B2" w:rsidP="003F48B2">
            <w:pPr>
              <w:widowControl w:val="0"/>
              <w:autoSpaceDE w:val="0"/>
              <w:autoSpaceDN w:val="0"/>
              <w:spacing w:after="0" w:line="256" w:lineRule="auto"/>
              <w:jc w:val="center"/>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44</w:t>
            </w:r>
          </w:p>
        </w:tc>
        <w:tc>
          <w:tcPr>
            <w:tcW w:w="1133" w:type="dxa"/>
            <w:tcBorders>
              <w:top w:val="single" w:sz="4" w:space="0" w:color="000000"/>
              <w:left w:val="single" w:sz="4" w:space="0" w:color="000000"/>
              <w:bottom w:val="single" w:sz="4" w:space="0" w:color="000000"/>
              <w:right w:val="single" w:sz="4" w:space="0" w:color="000000"/>
            </w:tcBorders>
            <w:hideMark/>
          </w:tcPr>
          <w:p w14:paraId="253D0AAF"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50 litros</w:t>
            </w:r>
          </w:p>
        </w:tc>
        <w:tc>
          <w:tcPr>
            <w:tcW w:w="1417" w:type="dxa"/>
            <w:tcBorders>
              <w:top w:val="single" w:sz="4" w:space="0" w:color="000000"/>
              <w:left w:val="single" w:sz="4" w:space="0" w:color="000000"/>
              <w:bottom w:val="single" w:sz="4" w:space="0" w:color="000000"/>
              <w:right w:val="single" w:sz="4" w:space="0" w:color="000000"/>
            </w:tcBorders>
            <w:hideMark/>
          </w:tcPr>
          <w:p w14:paraId="31CF938C"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CERA LIQUIDA</w:t>
            </w:r>
          </w:p>
        </w:tc>
        <w:tc>
          <w:tcPr>
            <w:tcW w:w="3966" w:type="dxa"/>
            <w:tcBorders>
              <w:top w:val="single" w:sz="4" w:space="0" w:color="000000"/>
              <w:left w:val="single" w:sz="4" w:space="0" w:color="000000"/>
              <w:bottom w:val="single" w:sz="4" w:space="0" w:color="000000"/>
              <w:right w:val="single" w:sz="4" w:space="0" w:color="000000"/>
            </w:tcBorders>
            <w:hideMark/>
          </w:tcPr>
          <w:p w14:paraId="035C2FA4"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INCOLOR DE AUTOBRILHO, COM FUNÇÃO DE CONSERVAR E PROTEGER TODOS OS TIPOS DE PISOS. Composição: Carnaúba, dispersão acrílica metalizada, emulsificante, agente nivelador, agente formador de filme, alcalinizante, plastificante, conservante, fragrância e água. Poderá ser entregue em embalagem de 750ml até 05 litros, porém deverá ser cotado o valor do litro.</w:t>
            </w:r>
          </w:p>
        </w:tc>
        <w:tc>
          <w:tcPr>
            <w:tcW w:w="849" w:type="dxa"/>
            <w:tcBorders>
              <w:top w:val="single" w:sz="4" w:space="0" w:color="000000"/>
              <w:left w:val="single" w:sz="4" w:space="0" w:color="000000"/>
              <w:bottom w:val="single" w:sz="4" w:space="0" w:color="000000"/>
              <w:right w:val="single" w:sz="4" w:space="0" w:color="000000"/>
            </w:tcBorders>
          </w:tcPr>
          <w:p w14:paraId="029C4886" w14:textId="515CD3D1" w:rsidR="003F48B2" w:rsidRPr="003F48B2" w:rsidRDefault="00A46D95" w:rsidP="003F48B2">
            <w:pPr>
              <w:widowControl w:val="0"/>
              <w:autoSpaceDE w:val="0"/>
              <w:autoSpaceDN w:val="0"/>
              <w:spacing w:after="0" w:line="256" w:lineRule="auto"/>
              <w:rPr>
                <w:rFonts w:ascii="Arial" w:eastAsia="Times New Roman" w:hAnsi="Arial" w:cs="Arial"/>
                <w:b/>
                <w:color w:val="000000"/>
                <w:sz w:val="18"/>
                <w:szCs w:val="18"/>
                <w:lang w:val="pt-PT" w:eastAsia="pt-BR"/>
              </w:rPr>
            </w:pPr>
            <w:r>
              <w:rPr>
                <w:rFonts w:ascii="Arial" w:eastAsia="Times New Roman" w:hAnsi="Arial" w:cs="Arial"/>
                <w:b/>
                <w:color w:val="000000"/>
                <w:sz w:val="18"/>
                <w:szCs w:val="18"/>
                <w:lang w:val="pt-PT" w:eastAsia="pt-BR"/>
              </w:rPr>
              <w:t>PROQUILL</w:t>
            </w:r>
          </w:p>
        </w:tc>
        <w:tc>
          <w:tcPr>
            <w:tcW w:w="992" w:type="dxa"/>
            <w:tcBorders>
              <w:top w:val="single" w:sz="4" w:space="0" w:color="000000"/>
              <w:left w:val="single" w:sz="4" w:space="0" w:color="000000"/>
              <w:bottom w:val="single" w:sz="4" w:space="0" w:color="000000"/>
              <w:right w:val="single" w:sz="4" w:space="0" w:color="000000"/>
            </w:tcBorders>
            <w:vAlign w:val="bottom"/>
          </w:tcPr>
          <w:p w14:paraId="4096FB05" w14:textId="55923191"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12,50</w:t>
            </w:r>
          </w:p>
        </w:tc>
        <w:tc>
          <w:tcPr>
            <w:tcW w:w="1133" w:type="dxa"/>
            <w:tcBorders>
              <w:top w:val="single" w:sz="4" w:space="0" w:color="000000"/>
              <w:left w:val="single" w:sz="4" w:space="0" w:color="000000"/>
              <w:bottom w:val="single" w:sz="4" w:space="0" w:color="000000"/>
              <w:right w:val="single" w:sz="4" w:space="0" w:color="000000"/>
            </w:tcBorders>
            <w:vAlign w:val="bottom"/>
          </w:tcPr>
          <w:p w14:paraId="7B28CD73" w14:textId="6922C007"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625,00</w:t>
            </w:r>
          </w:p>
        </w:tc>
      </w:tr>
      <w:tr w:rsidR="003F48B2" w:rsidRPr="003F48B2" w14:paraId="69FC1923" w14:textId="77777777" w:rsidTr="003F48B2">
        <w:trPr>
          <w:trHeight w:val="245"/>
        </w:trPr>
        <w:tc>
          <w:tcPr>
            <w:tcW w:w="710" w:type="dxa"/>
            <w:tcBorders>
              <w:top w:val="single" w:sz="4" w:space="0" w:color="000000"/>
              <w:left w:val="single" w:sz="4" w:space="0" w:color="000000"/>
              <w:bottom w:val="single" w:sz="4" w:space="0" w:color="000000"/>
              <w:right w:val="single" w:sz="4" w:space="0" w:color="000000"/>
            </w:tcBorders>
            <w:hideMark/>
          </w:tcPr>
          <w:p w14:paraId="37631228" w14:textId="77777777" w:rsidR="003F48B2" w:rsidRPr="003F48B2" w:rsidRDefault="003F48B2" w:rsidP="003F48B2">
            <w:pPr>
              <w:widowControl w:val="0"/>
              <w:autoSpaceDE w:val="0"/>
              <w:autoSpaceDN w:val="0"/>
              <w:spacing w:after="0" w:line="256" w:lineRule="auto"/>
              <w:jc w:val="center"/>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45</w:t>
            </w:r>
          </w:p>
        </w:tc>
        <w:tc>
          <w:tcPr>
            <w:tcW w:w="1133" w:type="dxa"/>
            <w:tcBorders>
              <w:top w:val="single" w:sz="4" w:space="0" w:color="000000"/>
              <w:left w:val="single" w:sz="4" w:space="0" w:color="000000"/>
              <w:bottom w:val="single" w:sz="4" w:space="0" w:color="000000"/>
              <w:right w:val="single" w:sz="4" w:space="0" w:color="000000"/>
            </w:tcBorders>
            <w:hideMark/>
          </w:tcPr>
          <w:p w14:paraId="6EBC5029"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50 litros</w:t>
            </w:r>
          </w:p>
        </w:tc>
        <w:tc>
          <w:tcPr>
            <w:tcW w:w="1417" w:type="dxa"/>
            <w:tcBorders>
              <w:top w:val="single" w:sz="4" w:space="0" w:color="000000"/>
              <w:left w:val="single" w:sz="4" w:space="0" w:color="000000"/>
              <w:bottom w:val="single" w:sz="4" w:space="0" w:color="000000"/>
              <w:right w:val="single" w:sz="4" w:space="0" w:color="000000"/>
            </w:tcBorders>
            <w:hideMark/>
          </w:tcPr>
          <w:p w14:paraId="495C279C"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CERA LIQUIDA</w:t>
            </w:r>
          </w:p>
        </w:tc>
        <w:tc>
          <w:tcPr>
            <w:tcW w:w="3966" w:type="dxa"/>
            <w:tcBorders>
              <w:top w:val="single" w:sz="4" w:space="0" w:color="000000"/>
              <w:left w:val="single" w:sz="4" w:space="0" w:color="000000"/>
              <w:bottom w:val="single" w:sz="4" w:space="0" w:color="000000"/>
              <w:right w:val="single" w:sz="4" w:space="0" w:color="000000"/>
            </w:tcBorders>
            <w:hideMark/>
          </w:tcPr>
          <w:p w14:paraId="6F68691B"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CERA LIQUIDA VERMELHA DE AUTOBRILHO, COM FUNÇÃO DE CONSERVAR E PROTEGER TODOS OS TIPOS DE PISOS. Composição: Carnaúba, dispersão acrílica metalizada, emulsificante, agente nivelador, agente formador de filme, alcalinizante, plastificante, conservante, fragrância, corante e água. Poderá ser entregue em embalagem de 750ml até 05 litros, porém deverá ser cotado o valor do litro.</w:t>
            </w:r>
          </w:p>
        </w:tc>
        <w:tc>
          <w:tcPr>
            <w:tcW w:w="849" w:type="dxa"/>
            <w:tcBorders>
              <w:top w:val="single" w:sz="4" w:space="0" w:color="000000"/>
              <w:left w:val="single" w:sz="4" w:space="0" w:color="000000"/>
              <w:bottom w:val="single" w:sz="4" w:space="0" w:color="000000"/>
              <w:right w:val="single" w:sz="4" w:space="0" w:color="000000"/>
            </w:tcBorders>
          </w:tcPr>
          <w:p w14:paraId="13951E0F" w14:textId="33A48DBC" w:rsidR="003F48B2" w:rsidRPr="003F48B2" w:rsidRDefault="00A46D95" w:rsidP="003F48B2">
            <w:pPr>
              <w:widowControl w:val="0"/>
              <w:autoSpaceDE w:val="0"/>
              <w:autoSpaceDN w:val="0"/>
              <w:spacing w:after="0" w:line="256" w:lineRule="auto"/>
              <w:rPr>
                <w:rFonts w:ascii="Arial" w:eastAsia="Times New Roman" w:hAnsi="Arial" w:cs="Arial"/>
                <w:b/>
                <w:color w:val="000000"/>
                <w:sz w:val="18"/>
                <w:szCs w:val="18"/>
                <w:lang w:val="pt-PT" w:eastAsia="pt-BR"/>
              </w:rPr>
            </w:pPr>
            <w:r>
              <w:rPr>
                <w:rFonts w:ascii="Arial" w:eastAsia="Times New Roman" w:hAnsi="Arial" w:cs="Arial"/>
                <w:b/>
                <w:color w:val="000000"/>
                <w:sz w:val="18"/>
                <w:szCs w:val="18"/>
                <w:lang w:val="pt-PT" w:eastAsia="pt-BR"/>
              </w:rPr>
              <w:t>PROQUILL</w:t>
            </w:r>
          </w:p>
        </w:tc>
        <w:tc>
          <w:tcPr>
            <w:tcW w:w="992" w:type="dxa"/>
            <w:tcBorders>
              <w:top w:val="single" w:sz="4" w:space="0" w:color="000000"/>
              <w:left w:val="single" w:sz="4" w:space="0" w:color="000000"/>
              <w:bottom w:val="single" w:sz="4" w:space="0" w:color="000000"/>
              <w:right w:val="single" w:sz="4" w:space="0" w:color="000000"/>
            </w:tcBorders>
            <w:vAlign w:val="bottom"/>
          </w:tcPr>
          <w:p w14:paraId="5AAED2A1" w14:textId="544725FF"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12,50</w:t>
            </w:r>
          </w:p>
        </w:tc>
        <w:tc>
          <w:tcPr>
            <w:tcW w:w="1133" w:type="dxa"/>
            <w:tcBorders>
              <w:top w:val="single" w:sz="4" w:space="0" w:color="000000"/>
              <w:left w:val="single" w:sz="4" w:space="0" w:color="000000"/>
              <w:bottom w:val="single" w:sz="4" w:space="0" w:color="000000"/>
              <w:right w:val="single" w:sz="4" w:space="0" w:color="000000"/>
            </w:tcBorders>
            <w:vAlign w:val="bottom"/>
          </w:tcPr>
          <w:p w14:paraId="7FD358A1" w14:textId="25C38D5D"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625,00</w:t>
            </w:r>
          </w:p>
        </w:tc>
      </w:tr>
      <w:tr w:rsidR="003F48B2" w:rsidRPr="003F48B2" w14:paraId="2C31B374" w14:textId="77777777" w:rsidTr="003F48B2">
        <w:trPr>
          <w:trHeight w:val="325"/>
        </w:trPr>
        <w:tc>
          <w:tcPr>
            <w:tcW w:w="710" w:type="dxa"/>
            <w:tcBorders>
              <w:top w:val="single" w:sz="4" w:space="0" w:color="000000"/>
              <w:left w:val="single" w:sz="4" w:space="0" w:color="000000"/>
              <w:bottom w:val="single" w:sz="4" w:space="0" w:color="000000"/>
              <w:right w:val="single" w:sz="4" w:space="0" w:color="000000"/>
            </w:tcBorders>
            <w:hideMark/>
          </w:tcPr>
          <w:p w14:paraId="075D4F46" w14:textId="77777777" w:rsidR="003F48B2" w:rsidRPr="003F48B2" w:rsidRDefault="003F48B2" w:rsidP="003F48B2">
            <w:pPr>
              <w:widowControl w:val="0"/>
              <w:autoSpaceDE w:val="0"/>
              <w:autoSpaceDN w:val="0"/>
              <w:spacing w:after="0" w:line="256" w:lineRule="auto"/>
              <w:jc w:val="center"/>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46</w:t>
            </w:r>
          </w:p>
        </w:tc>
        <w:tc>
          <w:tcPr>
            <w:tcW w:w="1133" w:type="dxa"/>
            <w:tcBorders>
              <w:top w:val="single" w:sz="4" w:space="0" w:color="000000"/>
              <w:left w:val="single" w:sz="4" w:space="0" w:color="000000"/>
              <w:bottom w:val="single" w:sz="4" w:space="0" w:color="000000"/>
              <w:right w:val="single" w:sz="4" w:space="0" w:color="000000"/>
            </w:tcBorders>
            <w:hideMark/>
          </w:tcPr>
          <w:p w14:paraId="21B6F810"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200 litros</w:t>
            </w:r>
          </w:p>
        </w:tc>
        <w:tc>
          <w:tcPr>
            <w:tcW w:w="1417" w:type="dxa"/>
            <w:tcBorders>
              <w:top w:val="single" w:sz="4" w:space="0" w:color="000000"/>
              <w:left w:val="single" w:sz="4" w:space="0" w:color="000000"/>
              <w:bottom w:val="single" w:sz="4" w:space="0" w:color="000000"/>
              <w:right w:val="single" w:sz="4" w:space="0" w:color="000000"/>
            </w:tcBorders>
            <w:hideMark/>
          </w:tcPr>
          <w:p w14:paraId="03574A2B"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concentrado anit-mofo.</w:t>
            </w:r>
          </w:p>
        </w:tc>
        <w:tc>
          <w:tcPr>
            <w:tcW w:w="3966" w:type="dxa"/>
            <w:tcBorders>
              <w:top w:val="single" w:sz="4" w:space="0" w:color="000000"/>
              <w:left w:val="single" w:sz="4" w:space="0" w:color="000000"/>
              <w:bottom w:val="single" w:sz="4" w:space="0" w:color="000000"/>
              <w:right w:val="single" w:sz="4" w:space="0" w:color="000000"/>
            </w:tcBorders>
            <w:hideMark/>
          </w:tcPr>
          <w:p w14:paraId="46C50A9E"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CONCENTRADO ANTI-MOFO. Deverá ser cotado o valor do litro</w:t>
            </w:r>
          </w:p>
        </w:tc>
        <w:tc>
          <w:tcPr>
            <w:tcW w:w="849" w:type="dxa"/>
            <w:tcBorders>
              <w:top w:val="single" w:sz="4" w:space="0" w:color="000000"/>
              <w:left w:val="single" w:sz="4" w:space="0" w:color="000000"/>
              <w:bottom w:val="single" w:sz="4" w:space="0" w:color="000000"/>
              <w:right w:val="single" w:sz="4" w:space="0" w:color="000000"/>
            </w:tcBorders>
          </w:tcPr>
          <w:p w14:paraId="103535AE" w14:textId="599E9493" w:rsidR="003F48B2" w:rsidRPr="003F48B2" w:rsidRDefault="00A46D95" w:rsidP="003F48B2">
            <w:pPr>
              <w:widowControl w:val="0"/>
              <w:autoSpaceDE w:val="0"/>
              <w:autoSpaceDN w:val="0"/>
              <w:spacing w:after="0" w:line="256" w:lineRule="auto"/>
              <w:rPr>
                <w:rFonts w:ascii="Arial" w:eastAsia="Times New Roman" w:hAnsi="Arial" w:cs="Arial"/>
                <w:b/>
                <w:color w:val="000000"/>
                <w:sz w:val="18"/>
                <w:szCs w:val="18"/>
                <w:lang w:val="pt-PT" w:eastAsia="pt-BR"/>
              </w:rPr>
            </w:pPr>
            <w:r>
              <w:rPr>
                <w:rFonts w:ascii="Arial" w:eastAsia="Times New Roman" w:hAnsi="Arial" w:cs="Arial"/>
                <w:b/>
                <w:color w:val="000000"/>
                <w:sz w:val="18"/>
                <w:szCs w:val="18"/>
                <w:lang w:val="pt-PT" w:eastAsia="pt-BR"/>
              </w:rPr>
              <w:t>PROQUILL</w:t>
            </w:r>
          </w:p>
        </w:tc>
        <w:tc>
          <w:tcPr>
            <w:tcW w:w="992" w:type="dxa"/>
            <w:tcBorders>
              <w:top w:val="single" w:sz="4" w:space="0" w:color="000000"/>
              <w:left w:val="single" w:sz="4" w:space="0" w:color="000000"/>
              <w:bottom w:val="single" w:sz="4" w:space="0" w:color="000000"/>
              <w:right w:val="single" w:sz="4" w:space="0" w:color="000000"/>
            </w:tcBorders>
            <w:vAlign w:val="bottom"/>
          </w:tcPr>
          <w:p w14:paraId="6459055D" w14:textId="03159109"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15,50</w:t>
            </w:r>
          </w:p>
        </w:tc>
        <w:tc>
          <w:tcPr>
            <w:tcW w:w="1133" w:type="dxa"/>
            <w:tcBorders>
              <w:top w:val="single" w:sz="4" w:space="0" w:color="000000"/>
              <w:left w:val="single" w:sz="4" w:space="0" w:color="000000"/>
              <w:bottom w:val="single" w:sz="4" w:space="0" w:color="000000"/>
              <w:right w:val="single" w:sz="4" w:space="0" w:color="000000"/>
            </w:tcBorders>
            <w:vAlign w:val="bottom"/>
          </w:tcPr>
          <w:p w14:paraId="462FA09E" w14:textId="27CC66BC"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3.100,00</w:t>
            </w:r>
          </w:p>
        </w:tc>
      </w:tr>
      <w:tr w:rsidR="003F48B2" w:rsidRPr="003F48B2" w14:paraId="600930F7" w14:textId="77777777" w:rsidTr="003F48B2">
        <w:trPr>
          <w:trHeight w:val="325"/>
        </w:trPr>
        <w:tc>
          <w:tcPr>
            <w:tcW w:w="710" w:type="dxa"/>
            <w:tcBorders>
              <w:top w:val="single" w:sz="4" w:space="0" w:color="000000"/>
              <w:left w:val="single" w:sz="4" w:space="0" w:color="000000"/>
              <w:bottom w:val="single" w:sz="4" w:space="0" w:color="000000"/>
              <w:right w:val="single" w:sz="4" w:space="0" w:color="000000"/>
            </w:tcBorders>
            <w:hideMark/>
          </w:tcPr>
          <w:p w14:paraId="71806EC3" w14:textId="77777777" w:rsidR="003F48B2" w:rsidRPr="003F48B2" w:rsidRDefault="003F48B2" w:rsidP="003F48B2">
            <w:pPr>
              <w:widowControl w:val="0"/>
              <w:autoSpaceDE w:val="0"/>
              <w:autoSpaceDN w:val="0"/>
              <w:spacing w:after="0" w:line="256" w:lineRule="auto"/>
              <w:jc w:val="center"/>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49</w:t>
            </w:r>
          </w:p>
        </w:tc>
        <w:tc>
          <w:tcPr>
            <w:tcW w:w="1133" w:type="dxa"/>
            <w:tcBorders>
              <w:top w:val="single" w:sz="4" w:space="0" w:color="000000"/>
              <w:left w:val="single" w:sz="4" w:space="0" w:color="000000"/>
              <w:bottom w:val="single" w:sz="4" w:space="0" w:color="000000"/>
              <w:right w:val="single" w:sz="4" w:space="0" w:color="000000"/>
            </w:tcBorders>
            <w:hideMark/>
          </w:tcPr>
          <w:p w14:paraId="67261FD4" w14:textId="77777777" w:rsidR="003F48B2" w:rsidRPr="003F48B2" w:rsidRDefault="003F48B2" w:rsidP="003F48B2">
            <w:pPr>
              <w:widowControl w:val="0"/>
              <w:autoSpaceDE w:val="0"/>
              <w:autoSpaceDN w:val="0"/>
              <w:spacing w:after="0" w:line="256" w:lineRule="auto"/>
              <w:rPr>
                <w:rFonts w:ascii="Arial" w:eastAsia="Times New Roman" w:hAnsi="Arial" w:cs="Arial"/>
                <w:b/>
                <w:sz w:val="18"/>
                <w:szCs w:val="18"/>
                <w:lang w:val="pt-PT" w:eastAsia="pt-BR"/>
              </w:rPr>
            </w:pPr>
            <w:r w:rsidRPr="003F48B2">
              <w:rPr>
                <w:rFonts w:ascii="Arial" w:eastAsia="Times New Roman" w:hAnsi="Arial" w:cs="Arial"/>
                <w:b/>
                <w:sz w:val="18"/>
                <w:szCs w:val="18"/>
                <w:lang w:val="pt-PT" w:eastAsia="pt-BR"/>
              </w:rPr>
              <w:t>120 litros</w:t>
            </w:r>
          </w:p>
        </w:tc>
        <w:tc>
          <w:tcPr>
            <w:tcW w:w="1417" w:type="dxa"/>
            <w:tcBorders>
              <w:top w:val="single" w:sz="4" w:space="0" w:color="000000"/>
              <w:left w:val="single" w:sz="4" w:space="0" w:color="000000"/>
              <w:bottom w:val="single" w:sz="4" w:space="0" w:color="000000"/>
              <w:right w:val="single" w:sz="4" w:space="0" w:color="000000"/>
            </w:tcBorders>
            <w:hideMark/>
          </w:tcPr>
          <w:p w14:paraId="3CA004EC" w14:textId="77777777" w:rsidR="003F48B2" w:rsidRPr="003F48B2" w:rsidRDefault="003F48B2" w:rsidP="003F48B2">
            <w:pPr>
              <w:widowControl w:val="0"/>
              <w:autoSpaceDE w:val="0"/>
              <w:autoSpaceDN w:val="0"/>
              <w:spacing w:after="0" w:line="256" w:lineRule="auto"/>
              <w:rPr>
                <w:rFonts w:ascii="Arial" w:eastAsia="Times New Roman" w:hAnsi="Arial" w:cs="Arial"/>
                <w:b/>
                <w:sz w:val="18"/>
                <w:szCs w:val="18"/>
                <w:lang w:val="pt-PT" w:eastAsia="pt-BR"/>
              </w:rPr>
            </w:pPr>
            <w:r w:rsidRPr="003F48B2">
              <w:rPr>
                <w:rFonts w:ascii="Arial" w:eastAsia="Times New Roman" w:hAnsi="Arial" w:cs="Arial"/>
                <w:b/>
                <w:sz w:val="18"/>
                <w:szCs w:val="18"/>
                <w:lang w:val="pt-PT" w:eastAsia="pt-BR"/>
              </w:rPr>
              <w:t>ÁLCOOL GEL</w:t>
            </w:r>
          </w:p>
        </w:tc>
        <w:tc>
          <w:tcPr>
            <w:tcW w:w="3966" w:type="dxa"/>
            <w:tcBorders>
              <w:top w:val="single" w:sz="4" w:space="0" w:color="000000"/>
              <w:left w:val="single" w:sz="4" w:space="0" w:color="000000"/>
              <w:bottom w:val="single" w:sz="4" w:space="0" w:color="000000"/>
              <w:right w:val="single" w:sz="4" w:space="0" w:color="000000"/>
            </w:tcBorders>
            <w:hideMark/>
          </w:tcPr>
          <w:p w14:paraId="61E9A3B4" w14:textId="77777777" w:rsidR="003F48B2" w:rsidRPr="003F48B2" w:rsidRDefault="003F48B2" w:rsidP="003F48B2">
            <w:pPr>
              <w:widowControl w:val="0"/>
              <w:autoSpaceDE w:val="0"/>
              <w:autoSpaceDN w:val="0"/>
              <w:spacing w:after="0" w:line="256" w:lineRule="auto"/>
              <w:rPr>
                <w:rFonts w:ascii="Arial" w:eastAsia="Times New Roman" w:hAnsi="Arial" w:cs="Arial"/>
                <w:b/>
                <w:sz w:val="18"/>
                <w:szCs w:val="18"/>
                <w:lang w:val="pt-PT" w:eastAsia="pt-BR"/>
              </w:rPr>
            </w:pPr>
            <w:r w:rsidRPr="003F48B2">
              <w:rPr>
                <w:rFonts w:ascii="Arial" w:eastAsia="Times New Roman" w:hAnsi="Arial" w:cs="Arial"/>
                <w:b/>
                <w:sz w:val="18"/>
                <w:szCs w:val="18"/>
                <w:lang w:val="pt-PT" w:eastAsia="pt-BR"/>
              </w:rPr>
              <w:t xml:space="preserve">À BASE DE ÁLCOOL PARA HIGIENIZAÇÃO A 70%, COM AÇÃO ANTI-SÉPTICA, SEM ENXÁGUE.  COMPOSIÇÃO: ÁLCOOL ETÍLICO, POLÍMERO CARBOXÍLICO, NEUTRALIZANTE, UMECTANTE, CONSERVANTE, QUELANTE E ÁGUA </w:t>
            </w:r>
            <w:r w:rsidRPr="003F48B2">
              <w:rPr>
                <w:rFonts w:ascii="Arial" w:eastAsia="Times New Roman" w:hAnsi="Arial" w:cs="Arial"/>
                <w:b/>
                <w:sz w:val="18"/>
                <w:szCs w:val="18"/>
                <w:lang w:val="pt-PT" w:eastAsia="pt-BR"/>
              </w:rPr>
              <w:lastRenderedPageBreak/>
              <w:t>DEIONIZADA.  (DEVERÁ SE ENTREGUE EM EMBALAGEM DE 05 LITROS, MAS DEVERÁ SER COTADO O VALOR POR LITRO).</w:t>
            </w:r>
          </w:p>
        </w:tc>
        <w:tc>
          <w:tcPr>
            <w:tcW w:w="849" w:type="dxa"/>
            <w:tcBorders>
              <w:top w:val="single" w:sz="4" w:space="0" w:color="000000"/>
              <w:left w:val="single" w:sz="4" w:space="0" w:color="000000"/>
              <w:bottom w:val="single" w:sz="4" w:space="0" w:color="000000"/>
              <w:right w:val="single" w:sz="4" w:space="0" w:color="000000"/>
            </w:tcBorders>
          </w:tcPr>
          <w:p w14:paraId="5B3A25A7" w14:textId="43D17CF9" w:rsidR="003F48B2" w:rsidRPr="003F48B2" w:rsidRDefault="00A46D95" w:rsidP="003F48B2">
            <w:pPr>
              <w:widowControl w:val="0"/>
              <w:autoSpaceDE w:val="0"/>
              <w:autoSpaceDN w:val="0"/>
              <w:spacing w:after="0" w:line="256" w:lineRule="auto"/>
              <w:rPr>
                <w:rFonts w:ascii="Arial" w:eastAsia="Times New Roman" w:hAnsi="Arial" w:cs="Arial"/>
                <w:b/>
                <w:sz w:val="18"/>
                <w:szCs w:val="18"/>
                <w:lang w:val="pt-PT" w:eastAsia="pt-BR"/>
              </w:rPr>
            </w:pPr>
            <w:r>
              <w:rPr>
                <w:rFonts w:ascii="Arial" w:eastAsia="Times New Roman" w:hAnsi="Arial" w:cs="Arial"/>
                <w:b/>
                <w:sz w:val="18"/>
                <w:szCs w:val="18"/>
                <w:lang w:val="pt-PT" w:eastAsia="pt-BR"/>
              </w:rPr>
              <w:lastRenderedPageBreak/>
              <w:t>PROQUILL</w:t>
            </w:r>
          </w:p>
        </w:tc>
        <w:tc>
          <w:tcPr>
            <w:tcW w:w="992" w:type="dxa"/>
            <w:tcBorders>
              <w:top w:val="single" w:sz="4" w:space="0" w:color="000000"/>
              <w:left w:val="single" w:sz="4" w:space="0" w:color="000000"/>
              <w:bottom w:val="single" w:sz="4" w:space="0" w:color="000000"/>
              <w:right w:val="single" w:sz="4" w:space="0" w:color="000000"/>
            </w:tcBorders>
            <w:vAlign w:val="bottom"/>
          </w:tcPr>
          <w:p w14:paraId="60C35BC5" w14:textId="74B38B5B"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8,25</w:t>
            </w:r>
          </w:p>
        </w:tc>
        <w:tc>
          <w:tcPr>
            <w:tcW w:w="1133" w:type="dxa"/>
            <w:tcBorders>
              <w:top w:val="single" w:sz="4" w:space="0" w:color="000000"/>
              <w:left w:val="single" w:sz="4" w:space="0" w:color="000000"/>
              <w:bottom w:val="single" w:sz="4" w:space="0" w:color="000000"/>
              <w:right w:val="single" w:sz="4" w:space="0" w:color="000000"/>
            </w:tcBorders>
            <w:vAlign w:val="bottom"/>
          </w:tcPr>
          <w:p w14:paraId="41A4882E" w14:textId="7BB1C4B9"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990,00</w:t>
            </w:r>
          </w:p>
        </w:tc>
      </w:tr>
      <w:tr w:rsidR="003F48B2" w:rsidRPr="003F48B2" w14:paraId="0FC01A97" w14:textId="77777777" w:rsidTr="003F48B2">
        <w:trPr>
          <w:trHeight w:val="570"/>
        </w:trPr>
        <w:tc>
          <w:tcPr>
            <w:tcW w:w="710" w:type="dxa"/>
            <w:tcBorders>
              <w:top w:val="single" w:sz="4" w:space="0" w:color="000000"/>
              <w:left w:val="single" w:sz="4" w:space="0" w:color="000000"/>
              <w:bottom w:val="single" w:sz="4" w:space="0" w:color="000000"/>
              <w:right w:val="single" w:sz="4" w:space="0" w:color="000000"/>
            </w:tcBorders>
            <w:hideMark/>
          </w:tcPr>
          <w:p w14:paraId="0528C140" w14:textId="77777777" w:rsidR="003F48B2" w:rsidRPr="003F48B2" w:rsidRDefault="003F48B2" w:rsidP="003F48B2">
            <w:pPr>
              <w:widowControl w:val="0"/>
              <w:autoSpaceDE w:val="0"/>
              <w:autoSpaceDN w:val="0"/>
              <w:spacing w:after="0" w:line="256" w:lineRule="auto"/>
              <w:jc w:val="center"/>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55</w:t>
            </w:r>
          </w:p>
        </w:tc>
        <w:tc>
          <w:tcPr>
            <w:tcW w:w="1133" w:type="dxa"/>
            <w:tcBorders>
              <w:top w:val="single" w:sz="4" w:space="0" w:color="000000"/>
              <w:left w:val="single" w:sz="4" w:space="0" w:color="000000"/>
              <w:bottom w:val="single" w:sz="4" w:space="0" w:color="000000"/>
              <w:right w:val="single" w:sz="4" w:space="0" w:color="000000"/>
            </w:tcBorders>
            <w:hideMark/>
          </w:tcPr>
          <w:p w14:paraId="078A6ABA"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2600 unid</w:t>
            </w:r>
          </w:p>
        </w:tc>
        <w:tc>
          <w:tcPr>
            <w:tcW w:w="1417" w:type="dxa"/>
            <w:tcBorders>
              <w:top w:val="single" w:sz="4" w:space="0" w:color="000000"/>
              <w:left w:val="single" w:sz="4" w:space="0" w:color="000000"/>
              <w:bottom w:val="single" w:sz="4" w:space="0" w:color="000000"/>
              <w:right w:val="single" w:sz="4" w:space="0" w:color="000000"/>
            </w:tcBorders>
            <w:hideMark/>
          </w:tcPr>
          <w:p w14:paraId="642D1711"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DETERGENTE LIQUIDO</w:t>
            </w:r>
          </w:p>
        </w:tc>
        <w:tc>
          <w:tcPr>
            <w:tcW w:w="3966" w:type="dxa"/>
            <w:tcBorders>
              <w:top w:val="single" w:sz="4" w:space="0" w:color="000000"/>
              <w:left w:val="single" w:sz="4" w:space="0" w:color="000000"/>
              <w:bottom w:val="single" w:sz="4" w:space="0" w:color="000000"/>
              <w:right w:val="single" w:sz="4" w:space="0" w:color="000000"/>
            </w:tcBorders>
            <w:hideMark/>
          </w:tcPr>
          <w:p w14:paraId="30DADB8A" w14:textId="77777777" w:rsidR="003F48B2" w:rsidRPr="003F48B2" w:rsidRDefault="003F48B2" w:rsidP="003F48B2">
            <w:pPr>
              <w:widowControl w:val="0"/>
              <w:autoSpaceDE w:val="0"/>
              <w:autoSpaceDN w:val="0"/>
              <w:spacing w:after="0" w:line="256" w:lineRule="auto"/>
              <w:rPr>
                <w:rFonts w:ascii="Arial" w:eastAsia="Times New Roman" w:hAnsi="Arial" w:cs="Arial"/>
                <w:b/>
                <w:sz w:val="18"/>
                <w:szCs w:val="18"/>
                <w:shd w:val="clear" w:color="auto" w:fill="FFFFFF"/>
                <w:lang w:val="pt-PT" w:eastAsia="pt-BR"/>
              </w:rPr>
            </w:pPr>
            <w:r w:rsidRPr="003F48B2">
              <w:rPr>
                <w:rFonts w:ascii="Arial" w:eastAsia="Times New Roman" w:hAnsi="Arial" w:cs="Arial"/>
                <w:b/>
                <w:sz w:val="18"/>
                <w:szCs w:val="18"/>
                <w:shd w:val="clear" w:color="auto" w:fill="FFFFFF"/>
                <w:lang w:val="pt-PT" w:eastAsia="pt-BR"/>
              </w:rPr>
              <w:t xml:space="preserve">concentrado, neutro, biodegradável, com alto poder de limpeza, para lavagem de louça e talheres, frasco com 500 ml.  MARCA REFERÊNCIA: YPÊ, MINUANO E LIMPOL OU DE MELHOR QUALIDADE. </w:t>
            </w:r>
          </w:p>
          <w:p w14:paraId="57251A58" w14:textId="77777777" w:rsidR="003F48B2" w:rsidRPr="003F48B2" w:rsidRDefault="003F48B2" w:rsidP="003F48B2">
            <w:pPr>
              <w:widowControl w:val="0"/>
              <w:autoSpaceDE w:val="0"/>
              <w:autoSpaceDN w:val="0"/>
              <w:spacing w:after="0" w:line="256" w:lineRule="auto"/>
              <w:rPr>
                <w:rFonts w:ascii="Arial" w:eastAsia="Times New Roman" w:hAnsi="Arial" w:cs="Arial"/>
                <w:b/>
                <w:color w:val="00B050"/>
                <w:sz w:val="18"/>
                <w:szCs w:val="18"/>
                <w:lang w:val="pt-PT" w:eastAsia="pt-BR"/>
              </w:rPr>
            </w:pPr>
            <w:r w:rsidRPr="003F48B2">
              <w:rPr>
                <w:rFonts w:ascii="Arial" w:eastAsia="Times New Roman" w:hAnsi="Arial" w:cs="Arial"/>
                <w:b/>
                <w:sz w:val="18"/>
                <w:szCs w:val="18"/>
                <w:shd w:val="clear" w:color="auto" w:fill="FFFFFF"/>
                <w:lang w:val="pt-PT" w:eastAsia="pt-BR"/>
              </w:rPr>
              <w:t xml:space="preserve"> Deverá ser cotado o valor por unidade de 500 ml.</w:t>
            </w:r>
          </w:p>
        </w:tc>
        <w:tc>
          <w:tcPr>
            <w:tcW w:w="849" w:type="dxa"/>
            <w:tcBorders>
              <w:top w:val="single" w:sz="4" w:space="0" w:color="000000"/>
              <w:left w:val="single" w:sz="4" w:space="0" w:color="000000"/>
              <w:bottom w:val="single" w:sz="4" w:space="0" w:color="000000"/>
              <w:right w:val="single" w:sz="4" w:space="0" w:color="000000"/>
            </w:tcBorders>
          </w:tcPr>
          <w:p w14:paraId="45707A4F" w14:textId="5D7A7A91" w:rsidR="003F48B2" w:rsidRPr="003F48B2" w:rsidRDefault="00A46D95" w:rsidP="003F48B2">
            <w:pPr>
              <w:widowControl w:val="0"/>
              <w:autoSpaceDE w:val="0"/>
              <w:autoSpaceDN w:val="0"/>
              <w:spacing w:after="0" w:line="256" w:lineRule="auto"/>
              <w:rPr>
                <w:rFonts w:ascii="Arial" w:eastAsia="Times New Roman" w:hAnsi="Arial" w:cs="Arial"/>
                <w:b/>
                <w:sz w:val="18"/>
                <w:szCs w:val="18"/>
                <w:shd w:val="clear" w:color="auto" w:fill="FFFFFF"/>
                <w:lang w:val="pt-PT" w:eastAsia="pt-BR"/>
              </w:rPr>
            </w:pPr>
            <w:r>
              <w:rPr>
                <w:rFonts w:ascii="Arial" w:eastAsia="Times New Roman" w:hAnsi="Arial" w:cs="Arial"/>
                <w:b/>
                <w:sz w:val="18"/>
                <w:szCs w:val="18"/>
                <w:shd w:val="clear" w:color="auto" w:fill="FFFFFF"/>
                <w:lang w:val="pt-PT" w:eastAsia="pt-BR"/>
              </w:rPr>
              <w:t>PROQUILL</w:t>
            </w:r>
          </w:p>
        </w:tc>
        <w:tc>
          <w:tcPr>
            <w:tcW w:w="992" w:type="dxa"/>
            <w:tcBorders>
              <w:top w:val="single" w:sz="4" w:space="0" w:color="000000"/>
              <w:left w:val="single" w:sz="4" w:space="0" w:color="000000"/>
              <w:bottom w:val="single" w:sz="4" w:space="0" w:color="000000"/>
              <w:right w:val="single" w:sz="4" w:space="0" w:color="000000"/>
            </w:tcBorders>
            <w:vAlign w:val="bottom"/>
          </w:tcPr>
          <w:p w14:paraId="07110876" w14:textId="0D7CAB8D"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2,10</w:t>
            </w:r>
          </w:p>
        </w:tc>
        <w:tc>
          <w:tcPr>
            <w:tcW w:w="1133" w:type="dxa"/>
            <w:tcBorders>
              <w:top w:val="single" w:sz="4" w:space="0" w:color="000000"/>
              <w:left w:val="single" w:sz="4" w:space="0" w:color="000000"/>
              <w:bottom w:val="single" w:sz="4" w:space="0" w:color="000000"/>
              <w:right w:val="single" w:sz="4" w:space="0" w:color="000000"/>
            </w:tcBorders>
            <w:vAlign w:val="bottom"/>
          </w:tcPr>
          <w:p w14:paraId="337E4F97" w14:textId="50372AAD"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5.460,00</w:t>
            </w:r>
          </w:p>
        </w:tc>
      </w:tr>
      <w:tr w:rsidR="003F48B2" w:rsidRPr="003F48B2" w14:paraId="667B8042" w14:textId="77777777" w:rsidTr="003F48B2">
        <w:trPr>
          <w:trHeight w:val="325"/>
        </w:trPr>
        <w:tc>
          <w:tcPr>
            <w:tcW w:w="710" w:type="dxa"/>
            <w:tcBorders>
              <w:top w:val="single" w:sz="4" w:space="0" w:color="000000"/>
              <w:left w:val="single" w:sz="4" w:space="0" w:color="000000"/>
              <w:bottom w:val="single" w:sz="4" w:space="0" w:color="000000"/>
              <w:right w:val="single" w:sz="4" w:space="0" w:color="000000"/>
            </w:tcBorders>
            <w:hideMark/>
          </w:tcPr>
          <w:p w14:paraId="39188EC3" w14:textId="77777777" w:rsidR="003F48B2" w:rsidRPr="003F48B2" w:rsidRDefault="003F48B2" w:rsidP="003F48B2">
            <w:pPr>
              <w:widowControl w:val="0"/>
              <w:autoSpaceDE w:val="0"/>
              <w:autoSpaceDN w:val="0"/>
              <w:spacing w:after="0" w:line="256" w:lineRule="auto"/>
              <w:jc w:val="center"/>
              <w:rPr>
                <w:rFonts w:ascii="Arial" w:eastAsia="Times New Roman" w:hAnsi="Arial" w:cs="Arial"/>
                <w:b/>
                <w:sz w:val="18"/>
                <w:szCs w:val="18"/>
                <w:lang w:val="pt-PT" w:eastAsia="pt-BR"/>
              </w:rPr>
            </w:pPr>
            <w:r w:rsidRPr="003F48B2">
              <w:rPr>
                <w:rFonts w:ascii="Arial" w:eastAsia="Times New Roman" w:hAnsi="Arial" w:cs="Arial"/>
                <w:b/>
                <w:sz w:val="18"/>
                <w:szCs w:val="18"/>
                <w:lang w:val="pt-PT" w:eastAsia="pt-BR"/>
              </w:rPr>
              <w:t>58</w:t>
            </w:r>
          </w:p>
        </w:tc>
        <w:tc>
          <w:tcPr>
            <w:tcW w:w="1133" w:type="dxa"/>
            <w:tcBorders>
              <w:top w:val="single" w:sz="4" w:space="0" w:color="000000"/>
              <w:left w:val="single" w:sz="4" w:space="0" w:color="000000"/>
              <w:bottom w:val="single" w:sz="4" w:space="0" w:color="000000"/>
              <w:right w:val="single" w:sz="4" w:space="0" w:color="000000"/>
            </w:tcBorders>
            <w:hideMark/>
          </w:tcPr>
          <w:p w14:paraId="7E299797" w14:textId="77777777" w:rsidR="003F48B2" w:rsidRPr="003F48B2" w:rsidRDefault="003F48B2" w:rsidP="003F48B2">
            <w:pPr>
              <w:widowControl w:val="0"/>
              <w:autoSpaceDE w:val="0"/>
              <w:autoSpaceDN w:val="0"/>
              <w:spacing w:after="0" w:line="256" w:lineRule="auto"/>
              <w:rPr>
                <w:rFonts w:ascii="Arial" w:eastAsia="Times New Roman" w:hAnsi="Arial" w:cs="Arial"/>
                <w:b/>
                <w:sz w:val="18"/>
                <w:szCs w:val="18"/>
                <w:lang w:val="pt-PT" w:eastAsia="pt-BR"/>
              </w:rPr>
            </w:pPr>
            <w:r w:rsidRPr="003F48B2">
              <w:rPr>
                <w:rFonts w:ascii="Arial" w:eastAsia="Times New Roman" w:hAnsi="Arial" w:cs="Arial"/>
                <w:b/>
                <w:sz w:val="18"/>
                <w:szCs w:val="18"/>
                <w:lang w:val="pt-PT" w:eastAsia="pt-BR"/>
              </w:rPr>
              <w:t>200 kg</w:t>
            </w:r>
          </w:p>
        </w:tc>
        <w:tc>
          <w:tcPr>
            <w:tcW w:w="1417" w:type="dxa"/>
            <w:tcBorders>
              <w:top w:val="single" w:sz="4" w:space="0" w:color="000000"/>
              <w:left w:val="single" w:sz="4" w:space="0" w:color="000000"/>
              <w:bottom w:val="single" w:sz="4" w:space="0" w:color="000000"/>
              <w:right w:val="single" w:sz="4" w:space="0" w:color="000000"/>
            </w:tcBorders>
            <w:hideMark/>
          </w:tcPr>
          <w:p w14:paraId="1CA98A5F" w14:textId="77777777" w:rsidR="003F48B2" w:rsidRPr="003F48B2" w:rsidRDefault="003F48B2" w:rsidP="003F48B2">
            <w:pPr>
              <w:widowControl w:val="0"/>
              <w:autoSpaceDE w:val="0"/>
              <w:autoSpaceDN w:val="0"/>
              <w:spacing w:after="0" w:line="256" w:lineRule="auto"/>
              <w:rPr>
                <w:rFonts w:ascii="Arial" w:eastAsia="Times New Roman" w:hAnsi="Arial" w:cs="Arial"/>
                <w:b/>
                <w:sz w:val="18"/>
                <w:szCs w:val="18"/>
                <w:lang w:val="pt-PT" w:eastAsia="pt-BR"/>
              </w:rPr>
            </w:pPr>
            <w:r w:rsidRPr="003F48B2">
              <w:rPr>
                <w:rFonts w:ascii="Arial" w:eastAsia="Times New Roman" w:hAnsi="Arial" w:cs="Arial"/>
                <w:b/>
                <w:sz w:val="18"/>
                <w:szCs w:val="18"/>
                <w:lang w:val="pt-PT" w:eastAsia="pt-BR"/>
              </w:rPr>
              <w:t>SABÃO EM PÓ</w:t>
            </w:r>
          </w:p>
        </w:tc>
        <w:tc>
          <w:tcPr>
            <w:tcW w:w="3966" w:type="dxa"/>
            <w:tcBorders>
              <w:top w:val="single" w:sz="4" w:space="0" w:color="000000"/>
              <w:left w:val="single" w:sz="4" w:space="0" w:color="000000"/>
              <w:bottom w:val="single" w:sz="4" w:space="0" w:color="000000"/>
              <w:right w:val="single" w:sz="4" w:space="0" w:color="000000"/>
            </w:tcBorders>
            <w:hideMark/>
          </w:tcPr>
          <w:p w14:paraId="2F2E2492" w14:textId="77777777" w:rsidR="003F48B2" w:rsidRPr="003F48B2" w:rsidRDefault="003F48B2" w:rsidP="003F48B2">
            <w:pPr>
              <w:widowControl w:val="0"/>
              <w:autoSpaceDE w:val="0"/>
              <w:autoSpaceDN w:val="0"/>
              <w:spacing w:after="0" w:line="256" w:lineRule="auto"/>
              <w:rPr>
                <w:rFonts w:ascii="Arial" w:eastAsia="Times New Roman" w:hAnsi="Arial" w:cs="Arial"/>
                <w:b/>
                <w:sz w:val="18"/>
                <w:szCs w:val="18"/>
                <w:lang w:val="pt-PT" w:eastAsia="pt-BR"/>
              </w:rPr>
            </w:pPr>
            <w:r w:rsidRPr="003F48B2">
              <w:rPr>
                <w:rFonts w:ascii="Arial" w:eastAsia="Times New Roman" w:hAnsi="Arial" w:cs="Arial"/>
                <w:b/>
                <w:sz w:val="18"/>
                <w:szCs w:val="18"/>
                <w:lang w:val="pt-PT" w:eastAsia="pt-BR"/>
              </w:rPr>
              <w:t>Sabão em pó para limpeza de roupas e multi</w:t>
            </w:r>
          </w:p>
          <w:p w14:paraId="183DC883" w14:textId="77777777" w:rsidR="003F48B2" w:rsidRPr="003F48B2" w:rsidRDefault="003F48B2" w:rsidP="003F48B2">
            <w:pPr>
              <w:widowControl w:val="0"/>
              <w:autoSpaceDE w:val="0"/>
              <w:autoSpaceDN w:val="0"/>
              <w:spacing w:after="0" w:line="256" w:lineRule="auto"/>
              <w:rPr>
                <w:rFonts w:ascii="Arial" w:eastAsia="Times New Roman" w:hAnsi="Arial" w:cs="Arial"/>
                <w:b/>
                <w:sz w:val="18"/>
                <w:szCs w:val="18"/>
                <w:lang w:val="pt-PT" w:eastAsia="pt-BR"/>
              </w:rPr>
            </w:pPr>
            <w:r w:rsidRPr="003F48B2">
              <w:rPr>
                <w:rFonts w:ascii="Arial" w:eastAsia="Times New Roman" w:hAnsi="Arial" w:cs="Arial"/>
                <w:b/>
                <w:sz w:val="18"/>
                <w:szCs w:val="18"/>
                <w:lang w:val="pt-PT" w:eastAsia="pt-BR"/>
              </w:rPr>
              <w:t xml:space="preserve">-ação. Composto: tensoativo, aniônico, tamponantes, coadjuvantes, deve ser acondicionado em embalagem plástica. Embalagem contendo 1kg. </w:t>
            </w:r>
          </w:p>
          <w:p w14:paraId="15420A68" w14:textId="77777777" w:rsidR="003F48B2" w:rsidRPr="003F48B2" w:rsidRDefault="003F48B2" w:rsidP="003F48B2">
            <w:pPr>
              <w:widowControl w:val="0"/>
              <w:autoSpaceDE w:val="0"/>
              <w:autoSpaceDN w:val="0"/>
              <w:spacing w:after="0" w:line="256" w:lineRule="auto"/>
              <w:rPr>
                <w:rFonts w:ascii="Arial" w:eastAsia="Times New Roman" w:hAnsi="Arial" w:cs="Arial"/>
                <w:b/>
                <w:sz w:val="18"/>
                <w:szCs w:val="18"/>
                <w:lang w:val="pt-PT" w:eastAsia="pt-BR"/>
              </w:rPr>
            </w:pPr>
            <w:r w:rsidRPr="003F48B2">
              <w:rPr>
                <w:rFonts w:ascii="Arial" w:eastAsia="Times New Roman" w:hAnsi="Arial" w:cs="Arial"/>
                <w:b/>
                <w:sz w:val="18"/>
                <w:szCs w:val="18"/>
                <w:lang w:val="pt-PT" w:eastAsia="pt-BR"/>
              </w:rPr>
              <w:t>Deverá ser cotado o valor por unidade de 1 kg.</w:t>
            </w:r>
          </w:p>
        </w:tc>
        <w:tc>
          <w:tcPr>
            <w:tcW w:w="849" w:type="dxa"/>
            <w:tcBorders>
              <w:top w:val="single" w:sz="4" w:space="0" w:color="000000"/>
              <w:left w:val="single" w:sz="4" w:space="0" w:color="000000"/>
              <w:bottom w:val="single" w:sz="4" w:space="0" w:color="000000"/>
              <w:right w:val="single" w:sz="4" w:space="0" w:color="000000"/>
            </w:tcBorders>
          </w:tcPr>
          <w:p w14:paraId="2195EFD4" w14:textId="4B9BB0FF" w:rsidR="003F48B2" w:rsidRPr="003F48B2" w:rsidRDefault="00A46D95" w:rsidP="003F48B2">
            <w:pPr>
              <w:widowControl w:val="0"/>
              <w:autoSpaceDE w:val="0"/>
              <w:autoSpaceDN w:val="0"/>
              <w:spacing w:after="0" w:line="256" w:lineRule="auto"/>
              <w:rPr>
                <w:rFonts w:ascii="Arial" w:eastAsia="Times New Roman" w:hAnsi="Arial" w:cs="Arial"/>
                <w:b/>
                <w:sz w:val="18"/>
                <w:szCs w:val="18"/>
                <w:lang w:val="pt-PT" w:eastAsia="pt-BR"/>
              </w:rPr>
            </w:pPr>
            <w:r>
              <w:rPr>
                <w:rFonts w:ascii="Arial" w:eastAsia="Times New Roman" w:hAnsi="Arial" w:cs="Arial"/>
                <w:b/>
                <w:sz w:val="18"/>
                <w:szCs w:val="18"/>
                <w:lang w:val="pt-PT" w:eastAsia="pt-BR"/>
              </w:rPr>
              <w:t>PROQUILL</w:t>
            </w:r>
          </w:p>
        </w:tc>
        <w:tc>
          <w:tcPr>
            <w:tcW w:w="992" w:type="dxa"/>
            <w:tcBorders>
              <w:top w:val="single" w:sz="4" w:space="0" w:color="000000"/>
              <w:left w:val="single" w:sz="4" w:space="0" w:color="000000"/>
              <w:bottom w:val="single" w:sz="4" w:space="0" w:color="000000"/>
              <w:right w:val="single" w:sz="4" w:space="0" w:color="000000"/>
            </w:tcBorders>
            <w:vAlign w:val="bottom"/>
          </w:tcPr>
          <w:p w14:paraId="101E6CC3" w14:textId="7C81E513"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15,99</w:t>
            </w:r>
          </w:p>
        </w:tc>
        <w:tc>
          <w:tcPr>
            <w:tcW w:w="1133" w:type="dxa"/>
            <w:tcBorders>
              <w:top w:val="single" w:sz="4" w:space="0" w:color="000000"/>
              <w:left w:val="single" w:sz="4" w:space="0" w:color="000000"/>
              <w:bottom w:val="single" w:sz="4" w:space="0" w:color="000000"/>
              <w:right w:val="single" w:sz="4" w:space="0" w:color="000000"/>
            </w:tcBorders>
            <w:vAlign w:val="bottom"/>
          </w:tcPr>
          <w:p w14:paraId="7A3F3905" w14:textId="4ED95C28"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1.918,80</w:t>
            </w:r>
          </w:p>
        </w:tc>
      </w:tr>
      <w:tr w:rsidR="003F48B2" w:rsidRPr="003F48B2" w14:paraId="57FE088A" w14:textId="77777777" w:rsidTr="003F48B2">
        <w:trPr>
          <w:trHeight w:val="325"/>
        </w:trPr>
        <w:tc>
          <w:tcPr>
            <w:tcW w:w="710" w:type="dxa"/>
            <w:tcBorders>
              <w:top w:val="single" w:sz="4" w:space="0" w:color="000000"/>
              <w:left w:val="single" w:sz="4" w:space="0" w:color="000000"/>
              <w:bottom w:val="single" w:sz="4" w:space="0" w:color="000000"/>
              <w:right w:val="single" w:sz="4" w:space="0" w:color="000000"/>
            </w:tcBorders>
            <w:hideMark/>
          </w:tcPr>
          <w:p w14:paraId="2AF43F2A" w14:textId="77777777" w:rsidR="003F48B2" w:rsidRPr="003F48B2" w:rsidRDefault="003F48B2" w:rsidP="003F48B2">
            <w:pPr>
              <w:widowControl w:val="0"/>
              <w:autoSpaceDE w:val="0"/>
              <w:autoSpaceDN w:val="0"/>
              <w:spacing w:after="0" w:line="256" w:lineRule="auto"/>
              <w:jc w:val="center"/>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59</w:t>
            </w:r>
          </w:p>
        </w:tc>
        <w:tc>
          <w:tcPr>
            <w:tcW w:w="1133" w:type="dxa"/>
            <w:tcBorders>
              <w:top w:val="single" w:sz="4" w:space="0" w:color="000000"/>
              <w:left w:val="single" w:sz="4" w:space="0" w:color="000000"/>
              <w:bottom w:val="single" w:sz="4" w:space="0" w:color="000000"/>
              <w:right w:val="single" w:sz="4" w:space="0" w:color="000000"/>
            </w:tcBorders>
            <w:hideMark/>
          </w:tcPr>
          <w:p w14:paraId="77280A44"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120 litros</w:t>
            </w:r>
          </w:p>
        </w:tc>
        <w:tc>
          <w:tcPr>
            <w:tcW w:w="1417" w:type="dxa"/>
            <w:tcBorders>
              <w:top w:val="single" w:sz="4" w:space="0" w:color="000000"/>
              <w:left w:val="single" w:sz="4" w:space="0" w:color="000000"/>
              <w:bottom w:val="single" w:sz="4" w:space="0" w:color="000000"/>
              <w:right w:val="single" w:sz="4" w:space="0" w:color="000000"/>
            </w:tcBorders>
            <w:hideMark/>
          </w:tcPr>
          <w:p w14:paraId="561ED501"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LIMPA CLASSE</w:t>
            </w:r>
          </w:p>
        </w:tc>
        <w:tc>
          <w:tcPr>
            <w:tcW w:w="3966" w:type="dxa"/>
            <w:tcBorders>
              <w:top w:val="single" w:sz="4" w:space="0" w:color="000000"/>
              <w:left w:val="single" w:sz="4" w:space="0" w:color="000000"/>
              <w:bottom w:val="single" w:sz="4" w:space="0" w:color="000000"/>
              <w:right w:val="single" w:sz="4" w:space="0" w:color="000000"/>
            </w:tcBorders>
            <w:hideMark/>
          </w:tcPr>
          <w:p w14:paraId="77DE5C67"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 xml:space="preserve">Destinado à limpeza de classes e mesas em geral. </w:t>
            </w:r>
          </w:p>
          <w:p w14:paraId="288BE1D7"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Galões de 5 litros.</w:t>
            </w:r>
          </w:p>
        </w:tc>
        <w:tc>
          <w:tcPr>
            <w:tcW w:w="849" w:type="dxa"/>
            <w:tcBorders>
              <w:top w:val="single" w:sz="4" w:space="0" w:color="000000"/>
              <w:left w:val="single" w:sz="4" w:space="0" w:color="000000"/>
              <w:bottom w:val="single" w:sz="4" w:space="0" w:color="000000"/>
              <w:right w:val="single" w:sz="4" w:space="0" w:color="000000"/>
            </w:tcBorders>
          </w:tcPr>
          <w:p w14:paraId="1963C9DA" w14:textId="28809332" w:rsidR="003F48B2" w:rsidRPr="003F48B2" w:rsidRDefault="00A46D95" w:rsidP="003F48B2">
            <w:pPr>
              <w:widowControl w:val="0"/>
              <w:autoSpaceDE w:val="0"/>
              <w:autoSpaceDN w:val="0"/>
              <w:spacing w:after="0" w:line="256" w:lineRule="auto"/>
              <w:rPr>
                <w:rFonts w:ascii="Arial" w:eastAsia="Times New Roman" w:hAnsi="Arial" w:cs="Arial"/>
                <w:b/>
                <w:color w:val="000000"/>
                <w:sz w:val="18"/>
                <w:szCs w:val="18"/>
                <w:lang w:val="pt-PT" w:eastAsia="pt-BR"/>
              </w:rPr>
            </w:pPr>
            <w:r>
              <w:rPr>
                <w:rFonts w:ascii="Arial" w:eastAsia="Times New Roman" w:hAnsi="Arial" w:cs="Arial"/>
                <w:b/>
                <w:color w:val="000000"/>
                <w:sz w:val="18"/>
                <w:szCs w:val="18"/>
                <w:lang w:val="pt-PT" w:eastAsia="pt-BR"/>
              </w:rPr>
              <w:t>PROQUILL</w:t>
            </w:r>
          </w:p>
        </w:tc>
        <w:tc>
          <w:tcPr>
            <w:tcW w:w="992" w:type="dxa"/>
            <w:tcBorders>
              <w:top w:val="single" w:sz="4" w:space="0" w:color="000000"/>
              <w:left w:val="single" w:sz="4" w:space="0" w:color="000000"/>
              <w:bottom w:val="single" w:sz="4" w:space="0" w:color="000000"/>
              <w:right w:val="single" w:sz="4" w:space="0" w:color="000000"/>
            </w:tcBorders>
            <w:vAlign w:val="bottom"/>
          </w:tcPr>
          <w:p w14:paraId="24437462" w14:textId="2090E83E"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9,90</w:t>
            </w:r>
          </w:p>
        </w:tc>
        <w:tc>
          <w:tcPr>
            <w:tcW w:w="1133" w:type="dxa"/>
            <w:tcBorders>
              <w:top w:val="single" w:sz="4" w:space="0" w:color="000000"/>
              <w:left w:val="single" w:sz="4" w:space="0" w:color="000000"/>
              <w:bottom w:val="single" w:sz="4" w:space="0" w:color="000000"/>
              <w:right w:val="single" w:sz="4" w:space="0" w:color="000000"/>
            </w:tcBorders>
            <w:vAlign w:val="bottom"/>
          </w:tcPr>
          <w:p w14:paraId="4AD49251" w14:textId="4109D412"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2.970,00</w:t>
            </w:r>
          </w:p>
        </w:tc>
      </w:tr>
      <w:tr w:rsidR="003F48B2" w:rsidRPr="003F48B2" w14:paraId="40819EF1" w14:textId="77777777" w:rsidTr="003F48B2">
        <w:trPr>
          <w:trHeight w:val="207"/>
        </w:trPr>
        <w:tc>
          <w:tcPr>
            <w:tcW w:w="710" w:type="dxa"/>
            <w:tcBorders>
              <w:top w:val="single" w:sz="4" w:space="0" w:color="000000"/>
              <w:left w:val="single" w:sz="4" w:space="0" w:color="000000"/>
              <w:bottom w:val="single" w:sz="4" w:space="0" w:color="000000"/>
              <w:right w:val="single" w:sz="4" w:space="0" w:color="000000"/>
            </w:tcBorders>
          </w:tcPr>
          <w:p w14:paraId="223AFD13"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p>
        </w:tc>
        <w:tc>
          <w:tcPr>
            <w:tcW w:w="1133" w:type="dxa"/>
            <w:tcBorders>
              <w:top w:val="single" w:sz="4" w:space="0" w:color="000000"/>
              <w:left w:val="single" w:sz="4" w:space="0" w:color="000000"/>
              <w:bottom w:val="single" w:sz="4" w:space="0" w:color="000000"/>
              <w:right w:val="single" w:sz="4" w:space="0" w:color="000000"/>
            </w:tcBorders>
          </w:tcPr>
          <w:p w14:paraId="4C0B7920"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p>
        </w:tc>
        <w:tc>
          <w:tcPr>
            <w:tcW w:w="1417" w:type="dxa"/>
            <w:tcBorders>
              <w:top w:val="single" w:sz="4" w:space="0" w:color="000000"/>
              <w:left w:val="single" w:sz="4" w:space="0" w:color="000000"/>
              <w:bottom w:val="single" w:sz="4" w:space="0" w:color="000000"/>
              <w:right w:val="single" w:sz="4" w:space="0" w:color="000000"/>
            </w:tcBorders>
          </w:tcPr>
          <w:p w14:paraId="6F329571"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p>
        </w:tc>
        <w:tc>
          <w:tcPr>
            <w:tcW w:w="3966" w:type="dxa"/>
            <w:tcBorders>
              <w:top w:val="single" w:sz="4" w:space="0" w:color="000000"/>
              <w:left w:val="single" w:sz="4" w:space="0" w:color="000000"/>
              <w:bottom w:val="single" w:sz="4" w:space="0" w:color="000000"/>
              <w:right w:val="single" w:sz="4" w:space="0" w:color="000000"/>
            </w:tcBorders>
            <w:hideMark/>
          </w:tcPr>
          <w:p w14:paraId="029C0192" w14:textId="77777777" w:rsidR="003F48B2" w:rsidRPr="003F48B2" w:rsidRDefault="003F48B2" w:rsidP="003F48B2">
            <w:pPr>
              <w:widowControl w:val="0"/>
              <w:autoSpaceDE w:val="0"/>
              <w:autoSpaceDN w:val="0"/>
              <w:spacing w:after="0" w:line="256" w:lineRule="auto"/>
              <w:jc w:val="center"/>
              <w:rPr>
                <w:rFonts w:ascii="Arial" w:eastAsia="Times New Roman" w:hAnsi="Arial" w:cs="Arial"/>
                <w:b/>
                <w:color w:val="000000"/>
                <w:sz w:val="18"/>
                <w:szCs w:val="18"/>
                <w:lang w:val="pt-PT" w:eastAsia="pt-BR"/>
              </w:rPr>
            </w:pPr>
            <w:r w:rsidRPr="003F48B2">
              <w:rPr>
                <w:rFonts w:ascii="Arial" w:eastAsia="Times New Roman" w:hAnsi="Arial" w:cs="Arial"/>
                <w:b/>
                <w:color w:val="000000"/>
                <w:sz w:val="18"/>
                <w:szCs w:val="18"/>
                <w:lang w:val="pt-PT" w:eastAsia="pt-BR"/>
              </w:rPr>
              <w:t>TOTAL GERAL R$</w:t>
            </w:r>
          </w:p>
        </w:tc>
        <w:tc>
          <w:tcPr>
            <w:tcW w:w="849" w:type="dxa"/>
            <w:tcBorders>
              <w:top w:val="single" w:sz="4" w:space="0" w:color="000000"/>
              <w:left w:val="single" w:sz="4" w:space="0" w:color="000000"/>
              <w:bottom w:val="single" w:sz="4" w:space="0" w:color="000000"/>
              <w:right w:val="single" w:sz="4" w:space="0" w:color="000000"/>
            </w:tcBorders>
          </w:tcPr>
          <w:p w14:paraId="35F4F8B5" w14:textId="77777777" w:rsidR="003F48B2" w:rsidRPr="003F48B2" w:rsidRDefault="003F48B2" w:rsidP="003F48B2">
            <w:pPr>
              <w:widowControl w:val="0"/>
              <w:autoSpaceDE w:val="0"/>
              <w:autoSpaceDN w:val="0"/>
              <w:spacing w:after="0" w:line="256" w:lineRule="auto"/>
              <w:rPr>
                <w:rFonts w:ascii="Arial" w:eastAsia="Times New Roman" w:hAnsi="Arial" w:cs="Arial"/>
                <w:b/>
                <w:color w:val="000000"/>
                <w:sz w:val="18"/>
                <w:szCs w:val="18"/>
                <w:lang w:val="pt-PT" w:eastAsia="pt-BR"/>
              </w:rPr>
            </w:pPr>
          </w:p>
        </w:tc>
        <w:tc>
          <w:tcPr>
            <w:tcW w:w="992" w:type="dxa"/>
            <w:tcBorders>
              <w:top w:val="single" w:sz="4" w:space="0" w:color="000000"/>
              <w:left w:val="single" w:sz="4" w:space="0" w:color="000000"/>
              <w:bottom w:val="single" w:sz="4" w:space="0" w:color="000000"/>
              <w:right w:val="single" w:sz="4" w:space="0" w:color="000000"/>
            </w:tcBorders>
            <w:vAlign w:val="bottom"/>
          </w:tcPr>
          <w:p w14:paraId="11F61A37" w14:textId="77777777" w:rsidR="003F48B2" w:rsidRPr="003F48B2" w:rsidRDefault="003F48B2" w:rsidP="003F48B2">
            <w:pPr>
              <w:widowControl w:val="0"/>
              <w:autoSpaceDE w:val="0"/>
              <w:autoSpaceDN w:val="0"/>
              <w:spacing w:after="0" w:line="256" w:lineRule="auto"/>
              <w:jc w:val="right"/>
              <w:rPr>
                <w:rFonts w:ascii="Arial" w:eastAsia="Times New Roman" w:hAnsi="Arial" w:cs="Arial"/>
                <w:color w:val="000000"/>
                <w:lang w:val="pt-PT"/>
              </w:rPr>
            </w:pPr>
          </w:p>
        </w:tc>
        <w:tc>
          <w:tcPr>
            <w:tcW w:w="1133" w:type="dxa"/>
            <w:tcBorders>
              <w:top w:val="single" w:sz="4" w:space="0" w:color="000000"/>
              <w:left w:val="single" w:sz="4" w:space="0" w:color="000000"/>
              <w:bottom w:val="single" w:sz="4" w:space="0" w:color="000000"/>
              <w:right w:val="single" w:sz="4" w:space="0" w:color="000000"/>
            </w:tcBorders>
            <w:vAlign w:val="bottom"/>
          </w:tcPr>
          <w:p w14:paraId="29586E06" w14:textId="7524C36D" w:rsidR="003F48B2" w:rsidRPr="003F48B2" w:rsidRDefault="00A46D95" w:rsidP="003F48B2">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31.706,80</w:t>
            </w:r>
          </w:p>
        </w:tc>
      </w:tr>
    </w:tbl>
    <w:p w14:paraId="47BB5752" w14:textId="77777777" w:rsidR="003F48B2" w:rsidRPr="003F48B2" w:rsidRDefault="003F48B2" w:rsidP="003F48B2">
      <w:pPr>
        <w:widowControl w:val="0"/>
        <w:tabs>
          <w:tab w:val="left" w:pos="426"/>
        </w:tabs>
        <w:autoSpaceDE w:val="0"/>
        <w:autoSpaceDN w:val="0"/>
        <w:spacing w:after="0" w:line="240" w:lineRule="auto"/>
        <w:jc w:val="both"/>
        <w:rPr>
          <w:rFonts w:ascii="Arial" w:eastAsia="Calibri" w:hAnsi="Arial" w:cs="Arial"/>
          <w:b/>
          <w:kern w:val="0"/>
          <w:sz w:val="20"/>
          <w:szCs w:val="20"/>
          <w:lang w:val="pt-PT"/>
          <w14:ligatures w14:val="none"/>
        </w:rPr>
      </w:pPr>
      <w:r w:rsidRPr="003F48B2">
        <w:rPr>
          <w:rFonts w:ascii="Arial" w:eastAsia="Calibri" w:hAnsi="Arial" w:cs="Arial"/>
          <w:b/>
          <w:kern w:val="0"/>
          <w:sz w:val="20"/>
          <w:szCs w:val="20"/>
          <w:lang w:val="pt-PT"/>
          <w14:ligatures w14:val="none"/>
        </w:rPr>
        <w:t xml:space="preserve"> Carimbo e assinatura.</w:t>
      </w:r>
    </w:p>
    <w:p w14:paraId="0A1745F8" w14:textId="0F61676B" w:rsidR="00E459F3" w:rsidRDefault="00E459F3" w:rsidP="00E459F3">
      <w:pPr>
        <w:tabs>
          <w:tab w:val="left" w:pos="426"/>
        </w:tabs>
        <w:jc w:val="both"/>
        <w:rPr>
          <w:rFonts w:ascii="Arial" w:eastAsia="Calibri" w:hAnsi="Arial" w:cs="Arial"/>
          <w:b/>
          <w:kern w:val="0"/>
          <w:sz w:val="20"/>
          <w:szCs w:val="20"/>
          <w:lang w:val="pt-PT"/>
          <w14:ligatures w14:val="none"/>
        </w:rPr>
      </w:pPr>
    </w:p>
    <w:p w14:paraId="5EE1BB44" w14:textId="1E7A7E82" w:rsidR="00237F58" w:rsidRDefault="00237F58" w:rsidP="00237F58">
      <w:pPr>
        <w:tabs>
          <w:tab w:val="left" w:pos="426"/>
        </w:tabs>
        <w:jc w:val="both"/>
        <w:rPr>
          <w:rFonts w:ascii="Arial" w:eastAsia="Calibri" w:hAnsi="Arial" w:cs="Arial"/>
          <w:b/>
          <w:kern w:val="0"/>
          <w:sz w:val="20"/>
          <w:szCs w:val="20"/>
          <w:lang w:val="pt-PT"/>
          <w14:ligatures w14:val="none"/>
        </w:rPr>
      </w:pPr>
    </w:p>
    <w:p w14:paraId="66C9FEEE" w14:textId="77777777" w:rsidR="00776D63" w:rsidRPr="00E23424" w:rsidRDefault="00776D63" w:rsidP="00776D63">
      <w:pPr>
        <w:jc w:val="both"/>
        <w:rPr>
          <w:rFonts w:ascii="Times New Roman" w:hAnsi="Times New Roman" w:cs="Times New Roman"/>
          <w:lang w:val="pt-PT"/>
        </w:rPr>
      </w:pPr>
    </w:p>
    <w:p w14:paraId="6E45E19A"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DA VIGÊNCIA DA ATA DE REGISTRO DE PREÇOS</w:t>
      </w:r>
    </w:p>
    <w:p w14:paraId="09ECB56E"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O prazo de vigência da ata de registro de preços será de um ano a contar da data da assinatura.</w:t>
      </w:r>
    </w:p>
    <w:p w14:paraId="58F8E067"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DAS ALTERAÇÕES DOS QUANTITATIVOS</w:t>
      </w:r>
    </w:p>
    <w:p w14:paraId="5EC5A609"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Eventuais alterações contratuais reger-se-ão pela disciplina dos Artigos 124 e seguintes da Lei Federal nº 14.133/2021.</w:t>
      </w:r>
    </w:p>
    <w:p w14:paraId="5F7F8035"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O CONTRATADO é obrigada a aceitar, nas mesmas condições contratuais, os acréscimos ou supressões que se fizerem necessários, até o limite de 25% (vinte e cinco por cento) do valor inicial atualizado do contrato.</w:t>
      </w:r>
    </w:p>
    <w:p w14:paraId="39666265"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As supressões resultantes de acordo celebrado entre as partes contratantes poderão exceder o limite de 25% (vinte e cinco por cento) do valor inicial atualizado do termo de contrato.</w:t>
      </w:r>
    </w:p>
    <w:p w14:paraId="27D9A12C"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Registros que não caracterizam alteração do contrato podem ser realizados por simples apostila, dispensada a celebração de termo aditivo, na forma do Artigo 136 da Lei Federal nº14.133/2021.</w:t>
      </w:r>
    </w:p>
    <w:p w14:paraId="6308DEB6" w14:textId="7E7E2EE3" w:rsidR="00776D63" w:rsidRPr="00B54452" w:rsidRDefault="00776D63" w:rsidP="00B54452">
      <w:pPr>
        <w:pStyle w:val="PargrafodaLista"/>
        <w:numPr>
          <w:ilvl w:val="0"/>
          <w:numId w:val="11"/>
        </w:numPr>
        <w:jc w:val="both"/>
        <w:rPr>
          <w:rFonts w:ascii="Times New Roman" w:hAnsi="Times New Roman" w:cs="Times New Roman"/>
          <w:b/>
          <w:bCs/>
          <w:lang w:val="pt-PT"/>
        </w:rPr>
      </w:pPr>
      <w:r w:rsidRPr="00B54452">
        <w:rPr>
          <w:rFonts w:ascii="Times New Roman" w:hAnsi="Times New Roman" w:cs="Times New Roman"/>
          <w:b/>
          <w:bCs/>
          <w:lang w:val="pt-PT"/>
        </w:rPr>
        <w:t>NEGOCIAÇÃO DE PREÇOS REGISTRADOS</w:t>
      </w:r>
    </w:p>
    <w:p w14:paraId="6654E221" w14:textId="77777777" w:rsidR="00776D63" w:rsidRPr="00E23424" w:rsidRDefault="00776D63" w:rsidP="00776D63">
      <w:pPr>
        <w:numPr>
          <w:ilvl w:val="2"/>
          <w:numId w:val="11"/>
        </w:numPr>
        <w:jc w:val="both"/>
        <w:rPr>
          <w:rFonts w:ascii="Times New Roman" w:hAnsi="Times New Roman" w:cs="Times New Roman"/>
          <w:lang w:val="pt-PT"/>
        </w:rPr>
      </w:pPr>
      <w:r w:rsidRPr="00E23424">
        <w:rPr>
          <w:rFonts w:ascii="Times New Roman" w:hAnsi="Times New Roman" w:cs="Times New Roman"/>
          <w:lang w:val="pt-PT"/>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173E90C" w14:textId="758A7AE5"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6</w:t>
      </w:r>
      <w:r w:rsidR="00776D63" w:rsidRPr="00E23424">
        <w:rPr>
          <w:rFonts w:ascii="Times New Roman" w:hAnsi="Times New Roman" w:cs="Times New Roman"/>
          <w:b/>
          <w:bCs/>
          <w:lang w:val="pt-PT"/>
        </w:rPr>
        <w:t>. DA ALTERAÇÃO OU ATUALIZAÇÃO DOS PREÇOS REGISTRADOS</w:t>
      </w:r>
    </w:p>
    <w:p w14:paraId="36C06221" w14:textId="0B2CE1E4"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lastRenderedPageBreak/>
        <w:t>6</w:t>
      </w:r>
      <w:r w:rsidR="00776D63" w:rsidRPr="00E23424">
        <w:rPr>
          <w:rFonts w:ascii="Times New Roman" w:hAnsi="Times New Roman" w:cs="Times New Roman"/>
          <w:lang w:val="pt-PT"/>
        </w:rPr>
        <w:t>.1 Havendo alteração de preços dos Materiais de Higiene e Limpeza, tabelados por órgãos oficiais competentes, os preços registrados poderão ser reequilibrados em conformidade com as modificações ocorridas, conforme restar efetivamente demonstrado.</w:t>
      </w:r>
    </w:p>
    <w:p w14:paraId="0D814DA1" w14:textId="370DF547"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t>6</w:t>
      </w:r>
      <w:r w:rsidR="00776D63" w:rsidRPr="00E23424">
        <w:rPr>
          <w:rFonts w:ascii="Times New Roman" w:hAnsi="Times New Roman" w:cs="Times New Roman"/>
          <w:lang w:val="pt-PT"/>
        </w:rPr>
        <w:t>.2 Na hipótese prevista acima deverá ser mantida a diferença apurada entre o preço originalmente constante na proposta original e objeto do registro e o preço da tabela da época.</w:t>
      </w:r>
    </w:p>
    <w:p w14:paraId="348BD176" w14:textId="3F62DD6F"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t>6</w:t>
      </w:r>
      <w:r w:rsidR="00776D63" w:rsidRPr="00E23424">
        <w:rPr>
          <w:rFonts w:ascii="Times New Roman" w:hAnsi="Times New Roman" w:cs="Times New Roman"/>
          <w:lang w:val="pt-PT"/>
        </w:rPr>
        <w:t>.3 O disposto no 7.1 aplica-se, igualmente, aos casos de incidência de novos impostos ou taxas ou de alteração das alíquotas dos já existentes, ou fatos supervenientes imprevisíveis, ou previsíveis, de consequências incalculáveis que impactem no custo do fornecedor, devendo o pedido de reequilíbrio econômico-financeiro ser analisado na forma do artigo 124, inciso II, alínea “d”, da Lei Federal nº 14.133/2021.</w:t>
      </w:r>
    </w:p>
    <w:p w14:paraId="72EF69A4" w14:textId="7808644D"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7</w:t>
      </w:r>
      <w:r w:rsidR="00776D63" w:rsidRPr="00E23424">
        <w:rPr>
          <w:rFonts w:ascii="Times New Roman" w:hAnsi="Times New Roman" w:cs="Times New Roman"/>
          <w:b/>
          <w:bCs/>
          <w:lang w:val="pt-PT"/>
        </w:rPr>
        <w:t>. DO CANCELAMENTO DO REGISTRO DO LICITANTE VENCEDOR E DOS PREÇOS REGISTRADOS</w:t>
      </w:r>
    </w:p>
    <w:p w14:paraId="65B4A73F" w14:textId="77777777" w:rsidR="00776D63" w:rsidRPr="00E23424" w:rsidRDefault="00776D63" w:rsidP="00776D63">
      <w:pPr>
        <w:numPr>
          <w:ilvl w:val="1"/>
          <w:numId w:val="47"/>
        </w:numPr>
        <w:jc w:val="both"/>
        <w:rPr>
          <w:rFonts w:ascii="Times New Roman" w:hAnsi="Times New Roman" w:cs="Times New Roman"/>
          <w:lang w:val="pt-PT"/>
        </w:rPr>
      </w:pPr>
      <w:r w:rsidRPr="00E23424">
        <w:rPr>
          <w:rFonts w:ascii="Times New Roman" w:hAnsi="Times New Roman" w:cs="Times New Roman"/>
          <w:lang w:val="pt-PT"/>
        </w:rPr>
        <w:t>O preço registrado poderá ser suspenso ou cancelado, facultada a defesa prévia do interessado, no prazo de 05 (cinco) dias úteis, nos seguintes casos:</w:t>
      </w:r>
    </w:p>
    <w:p w14:paraId="5E8100AA" w14:textId="77777777" w:rsidR="00776D63" w:rsidRPr="00E23424" w:rsidRDefault="00776D63" w:rsidP="00776D63">
      <w:pPr>
        <w:numPr>
          <w:ilvl w:val="0"/>
          <w:numId w:val="9"/>
        </w:numPr>
        <w:jc w:val="both"/>
        <w:rPr>
          <w:rFonts w:ascii="Times New Roman" w:hAnsi="Times New Roman" w:cs="Times New Roman"/>
          <w:lang w:val="pt-PT"/>
        </w:rPr>
      </w:pPr>
      <w:r w:rsidRPr="00E23424">
        <w:rPr>
          <w:rFonts w:ascii="Times New Roman" w:hAnsi="Times New Roman" w:cs="Times New Roman"/>
          <w:b/>
          <w:lang w:val="pt-PT"/>
        </w:rPr>
        <w:t xml:space="preserve">-  </w:t>
      </w:r>
      <w:r w:rsidRPr="00E23424">
        <w:rPr>
          <w:rFonts w:ascii="Times New Roman" w:hAnsi="Times New Roman" w:cs="Times New Roman"/>
          <w:lang w:val="pt-PT"/>
        </w:rPr>
        <w:t>Pela Administração, quando:</w:t>
      </w:r>
    </w:p>
    <w:p w14:paraId="16035F5D"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O fornecedor não cumprir as exigências do instrumento convocatório que der origem ao registro  de preços.</w:t>
      </w:r>
    </w:p>
    <w:p w14:paraId="1A6E31F4"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O fornecedor recusar-se a assinar a ata ou a formalizar contrato decorrente do registro de preços, se a Administração não aceitar sua justificativa.</w:t>
      </w:r>
    </w:p>
    <w:p w14:paraId="107F15D7"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O fornecedor der causa à rescisão administrativa de contrato decorrente do registro de preços.</w:t>
      </w:r>
    </w:p>
    <w:p w14:paraId="7675956B"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Em qualquer das hipóteses de inexecução total ou parcial do contrato decorrente do registro de preços.</w:t>
      </w:r>
    </w:p>
    <w:p w14:paraId="17F2328B"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Os preços registrados se apresentarem superiores aos praticados pelo mercado.</w:t>
      </w:r>
    </w:p>
    <w:p w14:paraId="4189BDF6"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Por razões de interesse público, devidamente fundamentadas.</w:t>
      </w:r>
    </w:p>
    <w:p w14:paraId="5C495A6F" w14:textId="77777777" w:rsidR="00776D63" w:rsidRPr="00E23424" w:rsidRDefault="00776D63" w:rsidP="00776D63">
      <w:pPr>
        <w:numPr>
          <w:ilvl w:val="0"/>
          <w:numId w:val="9"/>
        </w:numPr>
        <w:jc w:val="both"/>
        <w:rPr>
          <w:rFonts w:ascii="Times New Roman" w:hAnsi="Times New Roman" w:cs="Times New Roman"/>
          <w:lang w:val="pt-PT"/>
        </w:rPr>
      </w:pPr>
      <w:r w:rsidRPr="00E23424">
        <w:rPr>
          <w:rFonts w:ascii="Times New Roman" w:hAnsi="Times New Roman" w:cs="Times New Roman"/>
          <w:b/>
          <w:lang w:val="pt-PT"/>
        </w:rPr>
        <w:t xml:space="preserve">– </w:t>
      </w:r>
      <w:r w:rsidRPr="00E23424">
        <w:rPr>
          <w:rFonts w:ascii="Times New Roman" w:hAnsi="Times New Roman" w:cs="Times New Roman"/>
          <w:lang w:val="pt-PT"/>
        </w:rPr>
        <w:t>Pelo fornecedor, quando, mediante solicitação por escrito, comprovar estar impossibilitado de cumprir as exigências do instrumento convocatório que deu origem ao registro de preços.</w:t>
      </w:r>
    </w:p>
    <w:p w14:paraId="051F4CE3" w14:textId="216EB258"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t>7</w:t>
      </w:r>
      <w:r w:rsidR="00776D63" w:rsidRPr="00E23424">
        <w:rPr>
          <w:rFonts w:ascii="Times New Roman" w:hAnsi="Times New Roman" w:cs="Times New Roman"/>
          <w:lang w:val="pt-PT"/>
        </w:rPr>
        <w:t>.1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1CD55DE9" w14:textId="1581FDF2"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8</w:t>
      </w:r>
      <w:r w:rsidR="00776D63" w:rsidRPr="00E23424">
        <w:rPr>
          <w:rFonts w:ascii="Times New Roman" w:hAnsi="Times New Roman" w:cs="Times New Roman"/>
          <w:b/>
          <w:bCs/>
          <w:lang w:val="pt-PT"/>
        </w:rPr>
        <w:t>.DO MODELOS DE EXECUÇÃO</w:t>
      </w:r>
    </w:p>
    <w:p w14:paraId="40806506" w14:textId="6205C45B"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8</w:t>
      </w:r>
      <w:r w:rsidR="00776D63" w:rsidRPr="00E23424">
        <w:rPr>
          <w:rFonts w:ascii="Times New Roman" w:hAnsi="Times New Roman" w:cs="Times New Roman"/>
          <w:b/>
          <w:bCs/>
          <w:lang w:val="pt-PT"/>
        </w:rPr>
        <w:t>.1. A execução do objeto seguirá a seguinte dinâmica:</w:t>
      </w:r>
    </w:p>
    <w:p w14:paraId="18B0658F"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4234D246"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 xml:space="preserve">O prazo para a entrega dos materiais e/ou produtos é de </w:t>
      </w:r>
      <w:r w:rsidRPr="00E23424">
        <w:rPr>
          <w:rFonts w:ascii="Times New Roman" w:hAnsi="Times New Roman" w:cs="Times New Roman"/>
          <w:b/>
          <w:u w:val="single"/>
          <w:lang w:val="pt-PT"/>
        </w:rPr>
        <w:t>05 (cinco) dias úteis</w:t>
      </w:r>
      <w:r w:rsidRPr="00E23424">
        <w:rPr>
          <w:rFonts w:ascii="Times New Roman" w:hAnsi="Times New Roman" w:cs="Times New Roman"/>
          <w:lang w:val="pt-PT"/>
        </w:rPr>
        <w:t>, a contar do recebimento da nota de empenho;</w:t>
      </w:r>
    </w:p>
    <w:p w14:paraId="7F73B186"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lastRenderedPageBreak/>
        <w:t xml:space="preserve">O horário de entrega dos materiais e/ou produtos será: turno da manhã das </w:t>
      </w:r>
      <w:r w:rsidRPr="00E23424">
        <w:rPr>
          <w:rFonts w:ascii="Times New Roman" w:hAnsi="Times New Roman" w:cs="Times New Roman"/>
          <w:b/>
          <w:u w:val="single"/>
          <w:lang w:val="pt-PT"/>
        </w:rPr>
        <w:t>08h às 11:30h e à tarde</w:t>
      </w:r>
      <w:r w:rsidRPr="00E23424">
        <w:rPr>
          <w:rFonts w:ascii="Times New Roman" w:hAnsi="Times New Roman" w:cs="Times New Roman"/>
          <w:b/>
          <w:lang w:val="pt-PT"/>
        </w:rPr>
        <w:t xml:space="preserve"> </w:t>
      </w:r>
      <w:r w:rsidRPr="00E23424">
        <w:rPr>
          <w:rFonts w:ascii="Times New Roman" w:hAnsi="Times New Roman" w:cs="Times New Roman"/>
          <w:b/>
          <w:u w:val="single"/>
          <w:lang w:val="pt-PT"/>
        </w:rPr>
        <w:t>das 13:30h às 17hs</w:t>
      </w:r>
      <w:r w:rsidRPr="00E23424">
        <w:rPr>
          <w:rFonts w:ascii="Times New Roman" w:hAnsi="Times New Roman" w:cs="Times New Roman"/>
          <w:lang w:val="pt-PT"/>
        </w:rPr>
        <w:t>.</w:t>
      </w:r>
    </w:p>
    <w:p w14:paraId="146E69AD"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A CONTRATADA deverá fornecer os produtos e/ou materiais conforme especificações, marcas, validades e preços propostos na licitação, e nas quantidades solicitadas pelas secretarias;</w:t>
      </w:r>
    </w:p>
    <w:p w14:paraId="6AD8DF65"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Não serão recebidos materiais/produtos com marca diferente da apresentada na proposta adjudicada;</w:t>
      </w:r>
    </w:p>
    <w:p w14:paraId="1CFF25D2"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35AB425"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O recebimento definitivo não excluirá a responsabilidade da CONTRATADA pela perfeita qualidade do material/produto fornecido, cabendo-lhe sanar quaisquer irregularidades detectadas, no prazo de garantia do material/produto, quando da utilização desse;</w:t>
      </w:r>
    </w:p>
    <w:p w14:paraId="49BDB486"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Os materiais/produtos deverão atender aos padrões mínimos de qualidade exigidos no objeto, sendo que aqueles considerados inadequados serão devolvidos, devendo ser substituídos e o pagamento correspondente ficará suspenso, até sua regularização de forma integral, sem prejuízo da aplicação das penalidades pelo atraso inicial.</w:t>
      </w:r>
    </w:p>
    <w:p w14:paraId="0DC364A8"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Entendem-se por materiais/produtos inadequados aqueles que apresentarem-se com inferior qualidade, e/ou fora das especificações exigidas e/ou deteriorações e/ou com indícios de violação.</w:t>
      </w:r>
    </w:p>
    <w:p w14:paraId="1BF92AB2"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Deverão estar inclusos no preço todos os custos e despesas necessários ao cumprimento do objeto, tais como e sem se limitar a: custos diretos e indiretos, tributos incidentes, taxas de administração, materiais, mão de obra, encargos sociais, trabalhistas, fretes, seguros, lucros e outros necessários ao cumprimento integral do objeto.</w:t>
      </w:r>
    </w:p>
    <w:p w14:paraId="40E7A1D7" w14:textId="002576AA"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9</w:t>
      </w:r>
      <w:r w:rsidR="00776D63" w:rsidRPr="00E23424">
        <w:rPr>
          <w:rFonts w:ascii="Times New Roman" w:hAnsi="Times New Roman" w:cs="Times New Roman"/>
          <w:b/>
          <w:bCs/>
          <w:lang w:val="pt-PT"/>
        </w:rPr>
        <w:t>. DA SUBCONTRATAÇÃO</w:t>
      </w:r>
    </w:p>
    <w:p w14:paraId="11389145"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Não será admitida a subcontratação parcial e/ou total do objeto contratual.</w:t>
      </w:r>
    </w:p>
    <w:p w14:paraId="4229C794" w14:textId="77777777" w:rsidR="00776D63" w:rsidRPr="00E23424" w:rsidRDefault="00776D63" w:rsidP="00776D63">
      <w:pPr>
        <w:numPr>
          <w:ilvl w:val="0"/>
          <w:numId w:val="47"/>
        </w:numPr>
        <w:jc w:val="both"/>
        <w:rPr>
          <w:rFonts w:ascii="Times New Roman" w:hAnsi="Times New Roman" w:cs="Times New Roman"/>
          <w:b/>
          <w:bCs/>
          <w:lang w:val="pt-PT"/>
        </w:rPr>
      </w:pPr>
      <w:r w:rsidRPr="00E23424">
        <w:rPr>
          <w:rFonts w:ascii="Times New Roman" w:hAnsi="Times New Roman" w:cs="Times New Roman"/>
          <w:b/>
          <w:bCs/>
          <w:lang w:val="pt-PT"/>
        </w:rPr>
        <w:t>DO PREÇO E PAGAMENTO</w:t>
      </w:r>
    </w:p>
    <w:p w14:paraId="57DA457E" w14:textId="736E9FDB"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1</w:t>
      </w:r>
      <w:r w:rsidR="00B54452">
        <w:rPr>
          <w:rFonts w:ascii="Times New Roman" w:hAnsi="Times New Roman" w:cs="Times New Roman"/>
          <w:b/>
          <w:lang w:val="pt-PT"/>
        </w:rPr>
        <w:t>0</w:t>
      </w:r>
      <w:r w:rsidRPr="00E23424">
        <w:rPr>
          <w:rFonts w:ascii="Times New Roman" w:hAnsi="Times New Roman" w:cs="Times New Roman"/>
          <w:b/>
          <w:lang w:val="pt-PT"/>
        </w:rPr>
        <w:t>.1 PREÇO</w:t>
      </w:r>
    </w:p>
    <w:p w14:paraId="6BA8CC9C" w14:textId="79D66DE2"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lang w:val="pt-PT"/>
        </w:rPr>
        <w:t xml:space="preserve">a) O valor total da contratação é de </w:t>
      </w:r>
      <w:r w:rsidRPr="00E23424">
        <w:rPr>
          <w:rFonts w:ascii="Times New Roman" w:hAnsi="Times New Roman" w:cs="Times New Roman"/>
          <w:b/>
          <w:bCs/>
          <w:lang w:val="pt-PT"/>
        </w:rPr>
        <w:t>R$</w:t>
      </w:r>
      <w:r w:rsidR="00A45BBF">
        <w:rPr>
          <w:rFonts w:ascii="Times New Roman" w:hAnsi="Times New Roman" w:cs="Times New Roman"/>
          <w:b/>
          <w:bCs/>
          <w:lang w:val="pt-PT"/>
        </w:rPr>
        <w:t>31.706,80</w:t>
      </w:r>
      <w:r w:rsidRPr="00E23424">
        <w:rPr>
          <w:rFonts w:ascii="Times New Roman" w:hAnsi="Times New Roman" w:cs="Times New Roman"/>
          <w:b/>
          <w:bCs/>
          <w:lang w:val="pt-PT"/>
        </w:rPr>
        <w:t>(</w:t>
      </w:r>
      <w:r w:rsidR="00A45BBF">
        <w:rPr>
          <w:rFonts w:ascii="Times New Roman" w:hAnsi="Times New Roman" w:cs="Times New Roman"/>
          <w:b/>
          <w:bCs/>
          <w:lang w:val="pt-PT"/>
        </w:rPr>
        <w:t>trinta e um mil setecentos e seis reais com oitenta sentavos</w:t>
      </w:r>
      <w:r w:rsidRPr="00E23424">
        <w:rPr>
          <w:rFonts w:ascii="Times New Roman" w:hAnsi="Times New Roman" w:cs="Times New Roman"/>
          <w:b/>
          <w:bCs/>
          <w:lang w:val="pt-PT"/>
        </w:rPr>
        <w:t>).</w:t>
      </w:r>
    </w:p>
    <w:p w14:paraId="45BE74B5"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901D4B" w14:textId="319DA201"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B54452">
        <w:rPr>
          <w:rFonts w:ascii="Times New Roman" w:hAnsi="Times New Roman" w:cs="Times New Roman"/>
          <w:b/>
          <w:bCs/>
          <w:lang w:val="pt-PT"/>
        </w:rPr>
        <w:t>1</w:t>
      </w:r>
      <w:r w:rsidRPr="00E23424">
        <w:rPr>
          <w:rFonts w:ascii="Times New Roman" w:hAnsi="Times New Roman" w:cs="Times New Roman"/>
          <w:b/>
          <w:bCs/>
          <w:lang w:val="pt-PT"/>
        </w:rPr>
        <w:t>. FORMA DE PAGAMENTO</w:t>
      </w:r>
    </w:p>
    <w:p w14:paraId="51C0A26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a) O pagamento será realizado através de ordem bancária, para crédito em banco, agência e conta corrente indicados pelo contratado.</w:t>
      </w:r>
    </w:p>
    <w:p w14:paraId="662359A7"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b) Será considerada data do pagamento o dia em que constar como emitida a ordem bancária para pagamento.</w:t>
      </w:r>
    </w:p>
    <w:p w14:paraId="75334EC1" w14:textId="102BCE91"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lastRenderedPageBreak/>
        <w:t>1</w:t>
      </w:r>
      <w:r w:rsidR="00B54452">
        <w:rPr>
          <w:rFonts w:ascii="Times New Roman" w:hAnsi="Times New Roman" w:cs="Times New Roman"/>
          <w:b/>
          <w:bCs/>
          <w:lang w:val="pt-PT"/>
        </w:rPr>
        <w:t>2</w:t>
      </w:r>
      <w:r w:rsidRPr="00E23424">
        <w:rPr>
          <w:rFonts w:ascii="Times New Roman" w:hAnsi="Times New Roman" w:cs="Times New Roman"/>
          <w:b/>
          <w:bCs/>
          <w:lang w:val="pt-PT"/>
        </w:rPr>
        <w:t>. PRAZO DE PAGAMENTO</w:t>
      </w:r>
    </w:p>
    <w:p w14:paraId="4C614251" w14:textId="77777777"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 xml:space="preserve">a) </w:t>
      </w:r>
      <w:r w:rsidRPr="00E23424">
        <w:rPr>
          <w:rFonts w:ascii="Times New Roman" w:hAnsi="Times New Roman" w:cs="Times New Roman"/>
          <w:lang w:val="pt-PT"/>
        </w:rPr>
        <w:t>O pagamento será efetuado em</w:t>
      </w:r>
      <w:r w:rsidRPr="00E23424">
        <w:rPr>
          <w:rFonts w:ascii="Times New Roman" w:hAnsi="Times New Roman" w:cs="Times New Roman"/>
          <w:b/>
          <w:bCs/>
          <w:lang w:val="pt-PT"/>
        </w:rPr>
        <w:t xml:space="preserve"> </w:t>
      </w:r>
      <w:r w:rsidRPr="00E23424">
        <w:rPr>
          <w:rFonts w:ascii="Times New Roman" w:hAnsi="Times New Roman" w:cs="Times New Roman"/>
          <w:lang w:val="pt-PT"/>
        </w:rPr>
        <w:t>até 30 (trinta) dias, contados do recebimento dos produtos e da emissão da Nota Fiscal/Fatura.</w:t>
      </w:r>
    </w:p>
    <w:p w14:paraId="4A39EF2C"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b) Considera-se ocorrido o recebimento da nota fiscal quando o órgão contratante atestar a execução do objeto do contrato.</w:t>
      </w:r>
    </w:p>
    <w:p w14:paraId="2B994B5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 xml:space="preserve">c) </w:t>
      </w:r>
      <w:r w:rsidRPr="00E23424">
        <w:rPr>
          <w:rFonts w:ascii="Times New Roman" w:hAnsi="Times New Roman" w:cs="Times New Roman"/>
          <w:lang w:val="pt-PT"/>
        </w:rPr>
        <w:t>No caso de atraso pelo Contratante, os valores devidos ao contratado serão atualizados monetariamente entre o termo final do prazo de pagamento até a data de sua efetiva realização, mediante aplicação do índice IPCA-IBGE de correção monetária.</w:t>
      </w:r>
    </w:p>
    <w:p w14:paraId="32EC3913" w14:textId="4E521E9D"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B54452">
        <w:rPr>
          <w:rFonts w:ascii="Times New Roman" w:hAnsi="Times New Roman" w:cs="Times New Roman"/>
          <w:b/>
          <w:bCs/>
          <w:lang w:val="pt-PT"/>
        </w:rPr>
        <w:t>3</w:t>
      </w:r>
      <w:r w:rsidRPr="00E23424">
        <w:rPr>
          <w:rFonts w:ascii="Times New Roman" w:hAnsi="Times New Roman" w:cs="Times New Roman"/>
          <w:b/>
          <w:bCs/>
          <w:lang w:val="pt-PT"/>
        </w:rPr>
        <w:t>. CONDIÇÕES DE PAGAMENTO</w:t>
      </w:r>
    </w:p>
    <w:p w14:paraId="2B565A0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a) As notas fiscais emitidas deverão estar de acordo com os valores unitários e totais constantes na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2AC8AD5D" w14:textId="77777777" w:rsidR="00776D63" w:rsidRPr="00E23424" w:rsidRDefault="00776D63" w:rsidP="00776D63">
      <w:pPr>
        <w:jc w:val="both"/>
        <w:rPr>
          <w:rFonts w:ascii="Times New Roman" w:hAnsi="Times New Roman" w:cs="Times New Roman"/>
          <w:b/>
          <w:u w:val="single"/>
          <w:lang w:val="pt-PT"/>
        </w:rPr>
      </w:pPr>
      <w:r w:rsidRPr="00E23424">
        <w:rPr>
          <w:rFonts w:ascii="Times New Roman" w:hAnsi="Times New Roman" w:cs="Times New Roman"/>
          <w:b/>
          <w:u w:val="single"/>
          <w:lang w:val="pt-PT"/>
        </w:rPr>
        <w:t>b)</w:t>
      </w:r>
      <w:r w:rsidRPr="00E23424">
        <w:rPr>
          <w:rFonts w:ascii="Times New Roman" w:hAnsi="Times New Roman" w:cs="Times New Roman"/>
          <w:u w:val="single"/>
          <w:lang w:val="pt-PT"/>
        </w:rPr>
        <w:t>Os dados bancários da empresa contratada (pessoa jurídica), deverão constar,</w:t>
      </w:r>
      <w:r w:rsidRPr="00E23424">
        <w:rPr>
          <w:rFonts w:ascii="Times New Roman" w:hAnsi="Times New Roman" w:cs="Times New Roman"/>
          <w:lang w:val="pt-PT"/>
        </w:rPr>
        <w:t xml:space="preserve"> </w:t>
      </w:r>
      <w:r w:rsidRPr="00E23424">
        <w:rPr>
          <w:rFonts w:ascii="Times New Roman" w:hAnsi="Times New Roman" w:cs="Times New Roman"/>
          <w:u w:val="single"/>
          <w:lang w:val="pt-PT"/>
        </w:rPr>
        <w:t>obrigatoriamente, no corpo da nota fiscal.</w:t>
      </w:r>
    </w:p>
    <w:p w14:paraId="6FAF950F"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c)Não serão aceitos boletos bancários, somente serão efetuados depósitos em conta corrente em nome da Contratada.</w:t>
      </w:r>
    </w:p>
    <w:p w14:paraId="3DF65D35"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d) O pagamento será realizado por meio de ordem bancária, creditada na conta corrente da CONTRATADA.</w:t>
      </w:r>
    </w:p>
    <w:p w14:paraId="2F627E5D"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 xml:space="preserve">e) </w:t>
      </w:r>
      <w:r w:rsidRPr="00E23424">
        <w:rPr>
          <w:rFonts w:ascii="Times New Roman" w:hAnsi="Times New Roman" w:cs="Times New Roman"/>
          <w:lang w:val="pt-PT"/>
        </w:rPr>
        <w:t>Nenhum pagamento será efetuado à CONTRATADA enquanto pendente qualquer obrigação, sem que isso gere direito de reajustamento de preços, correção monetária ou encargos moratórios.</w:t>
      </w:r>
    </w:p>
    <w:p w14:paraId="709693E4"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f)Quando houver glosa parcial do objeto, o contratante deverá comunicar a empresa para que emita a nota fiscal ou fatura com o valor exato dimensionado.</w:t>
      </w:r>
    </w:p>
    <w:p w14:paraId="5BB4976D"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g)Havendo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3A22055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h)Havendo a efetiva execução do objeto, os pagamentos serão realizados normalmente, até que se decida pela rescisão do contrato, caso o contratado não regularize sua situação.</w:t>
      </w:r>
    </w:p>
    <w:p w14:paraId="4633C527"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i)Quando do pagamento, será efetuada a retenção tributária prevista na legislação aplicável.</w:t>
      </w:r>
    </w:p>
    <w:p w14:paraId="4B1F4E3F"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m)Independentemente do percentual de tributo inserido na planilha, no pagamento serão retidos na fonte os percentuais estabelecidos na legislação vigente.</w:t>
      </w:r>
    </w:p>
    <w:p w14:paraId="0B09A201"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j)O contratado regularmente optante pelo Simples Nacional, nos termos da Lei Complementar nº123/2006,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98AF0C" w14:textId="52169A01"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364D2F">
        <w:rPr>
          <w:rFonts w:ascii="Times New Roman" w:hAnsi="Times New Roman" w:cs="Times New Roman"/>
          <w:b/>
          <w:bCs/>
          <w:lang w:val="pt-PT"/>
        </w:rPr>
        <w:t>4</w:t>
      </w:r>
      <w:r w:rsidRPr="00E23424">
        <w:rPr>
          <w:rFonts w:ascii="Times New Roman" w:hAnsi="Times New Roman" w:cs="Times New Roman"/>
          <w:b/>
          <w:bCs/>
          <w:lang w:val="pt-PT"/>
        </w:rPr>
        <w:t>. DO REAJUSTE</w:t>
      </w:r>
    </w:p>
    <w:p w14:paraId="7B80190D" w14:textId="0D76B343" w:rsidR="00776D63" w:rsidRPr="00E23424" w:rsidRDefault="00776D63" w:rsidP="00B54452">
      <w:pPr>
        <w:jc w:val="both"/>
        <w:rPr>
          <w:rFonts w:ascii="Times New Roman" w:hAnsi="Times New Roman" w:cs="Times New Roman"/>
          <w:lang w:val="pt-PT"/>
        </w:rPr>
      </w:pPr>
      <w:r w:rsidRPr="00E23424">
        <w:rPr>
          <w:rFonts w:ascii="Times New Roman" w:hAnsi="Times New Roman" w:cs="Times New Roman"/>
          <w:lang w:val="pt-PT"/>
        </w:rPr>
        <w:t xml:space="preserve">Os preços inicialmente contratados são fixos e irreajustáveis no prazo até </w:t>
      </w:r>
      <w:r w:rsidR="00364D2F">
        <w:rPr>
          <w:rFonts w:ascii="Times New Roman" w:hAnsi="Times New Roman" w:cs="Times New Roman"/>
          <w:lang w:val="pt-PT"/>
        </w:rPr>
        <w:t>um ano.</w:t>
      </w:r>
    </w:p>
    <w:p w14:paraId="7C4E02AD" w14:textId="69664238"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lastRenderedPageBreak/>
        <w:t>1</w:t>
      </w:r>
      <w:r w:rsidR="00364D2F">
        <w:rPr>
          <w:rFonts w:ascii="Times New Roman" w:hAnsi="Times New Roman" w:cs="Times New Roman"/>
          <w:b/>
          <w:bCs/>
          <w:lang w:val="pt-PT"/>
        </w:rPr>
        <w:t>5</w:t>
      </w:r>
      <w:r w:rsidRPr="00E23424">
        <w:rPr>
          <w:rFonts w:ascii="Times New Roman" w:hAnsi="Times New Roman" w:cs="Times New Roman"/>
          <w:b/>
          <w:bCs/>
          <w:lang w:val="pt-PT"/>
        </w:rPr>
        <w:t>. DAS OBRIGAÇÕES DO CONTRATANTE</w:t>
      </w:r>
    </w:p>
    <w:p w14:paraId="57C9A9E5" w14:textId="1BA09F98"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5</w:t>
      </w:r>
      <w:r w:rsidRPr="00E23424">
        <w:rPr>
          <w:rFonts w:ascii="Times New Roman" w:hAnsi="Times New Roman" w:cs="Times New Roman"/>
          <w:lang w:val="pt-PT"/>
        </w:rPr>
        <w:t>.1 São obrigações do Contratante:</w:t>
      </w:r>
    </w:p>
    <w:p w14:paraId="6E87AA8D"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a)Exigir o cumprimento de todas as obrigações assumidas pelo Contratado, de acordo com o contrato e seus anexos.</w:t>
      </w:r>
    </w:p>
    <w:p w14:paraId="65A6E6CB"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b) Receber o objeto no prazo e condições estabelecidas no Termo de Referência.</w:t>
      </w:r>
    </w:p>
    <w:p w14:paraId="4EF0F873"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c) Notificar o Contratado, por escrito, sobre vícios, defeitos ou incorreções verificadas no objeto fornecido, para que seja por ele substituído, reparado ou corrigido, no total ou em parte, às suas expensas.</w:t>
      </w:r>
    </w:p>
    <w:p w14:paraId="0D78338A"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d)Acompanhar e fiscalizar a execução do presente Contrato e o cumprimento das obrigações pelo Contratado.</w:t>
      </w:r>
    </w:p>
    <w:p w14:paraId="575DEDDA"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e)Efetuar o pagamento ao Contratado do valor correspondente ao fornecimento do objeto, no prazo, forma e condições estabelecidos no presente Contrato;</w:t>
      </w:r>
    </w:p>
    <w:p w14:paraId="497AB14A"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f)Aplicar ao Contratado sanções motivadas pela inexecução total ou parcial do Contrato.</w:t>
      </w:r>
    </w:p>
    <w:p w14:paraId="02F04FB5"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g)Cientificar a Assessoria Jurídica para adoção das medidas cabíveis quando do descumprimento de obrigações pelo Contratado.</w:t>
      </w:r>
    </w:p>
    <w:p w14:paraId="582E94D7"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E10DDE5"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i)Concluída a instrução do requerimento, a Administração terá o prazo de 30 (trinta) dias para decidir, admitida a prorrogação motivada por igual período.</w:t>
      </w:r>
    </w:p>
    <w:p w14:paraId="381D3FE2"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j)A decisão sobre pedidos de reequilíbrio econômico-financeiro será proferida no prazo de até 15 (quinze) dias, a contar da solicitação, desde que o pedido esteja instruído de toda documentação comprobatória.</w:t>
      </w:r>
    </w:p>
    <w:p w14:paraId="55288297"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k)Notificar o Contratado quanto ao início de processo administrativo para apuração de descumprimento de cláusulas contratuais.</w:t>
      </w:r>
    </w:p>
    <w:p w14:paraId="0E26AB42"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l)A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C84B2A1" w14:textId="2777CFDB"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364D2F">
        <w:rPr>
          <w:rFonts w:ascii="Times New Roman" w:hAnsi="Times New Roman" w:cs="Times New Roman"/>
          <w:b/>
          <w:bCs/>
          <w:lang w:val="pt-PT"/>
        </w:rPr>
        <w:t>6</w:t>
      </w:r>
      <w:r w:rsidRPr="00E23424">
        <w:rPr>
          <w:rFonts w:ascii="Times New Roman" w:hAnsi="Times New Roman" w:cs="Times New Roman"/>
          <w:b/>
          <w:bCs/>
          <w:lang w:val="pt-PT"/>
        </w:rPr>
        <w:t>. DAS OBRIGAÇÕES DO CONTRATADO</w:t>
      </w:r>
    </w:p>
    <w:p w14:paraId="09C5B869"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a)O Contratado deve cumprir todas as obrigações constantes deste Contrato, em seus anexos, assumindo como exclusivamente seus os riscos e as despesas decorrentes da boa e perfeita execução do objeto, observando, ainda, as obrigações a seguir dispostas:</w:t>
      </w:r>
    </w:p>
    <w:p w14:paraId="0140599B"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Manter preposto aceito pela Administração no local da obra ou do serviço para representa-lo na execução do presente Contrato Administrativo.</w:t>
      </w:r>
    </w:p>
    <w:p w14:paraId="1CBA5166"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A indicação ou a manutenção do preposto da empresa poderá ser recusada pelo órgão ou entidade, desde que devidamente justificada, devendo a empresa designar outro para o exercício da atividade.</w:t>
      </w:r>
    </w:p>
    <w:p w14:paraId="32D1717A"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Atender às determinações regulares emitidas pelo Gestor e/ou Fiscal do presente Contrato, ou ainda da Autoridade Superior.</w:t>
      </w:r>
    </w:p>
    <w:p w14:paraId="27FB15DF" w14:textId="77777777" w:rsidR="00776D63" w:rsidRPr="00E23424" w:rsidRDefault="00776D63" w:rsidP="00776D63">
      <w:pPr>
        <w:numPr>
          <w:ilvl w:val="2"/>
          <w:numId w:val="47"/>
        </w:numPr>
        <w:jc w:val="both"/>
        <w:rPr>
          <w:rFonts w:ascii="Times New Roman" w:hAnsi="Times New Roman" w:cs="Times New Roman"/>
          <w:lang w:val="pt-PT"/>
        </w:rPr>
      </w:pPr>
      <w:r w:rsidRPr="00E23424">
        <w:rPr>
          <w:rFonts w:ascii="Times New Roman" w:hAnsi="Times New Roman" w:cs="Times New Roman"/>
          <w:lang w:val="pt-PT"/>
        </w:rPr>
        <w:lastRenderedPageBreak/>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682E536"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Reparar, corrigir, remover, reconstruir ou substituir, às suas expensas, no total ou em parte, no prazo fixado pelo Gestor e/ou Fiscal do Contrato, os serviços nos quais se verificarem vícios, defeitos ou incorreções resultantes da execução ou dos materiais empregados.</w:t>
      </w:r>
    </w:p>
    <w:p w14:paraId="46A03EF7"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C9C72EF"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Não contratar, durante a vigência do contrato, cônjuge, companheiro ou parente em linha reta, colateral ou por afinidade, até o terceiro grau, de dirigente do contratante ou do Fiscal ou Gestor do contrato, nos termos do Artigo 48, parágrafo único, da Lei Federal nº14.133/2021.</w:t>
      </w:r>
    </w:p>
    <w:p w14:paraId="68F1EF32"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24725018"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Comunicar ao Fiscal do contrato, no prazo de 24 (vinte e quatro) horas, qualquer ocorrência anormal ou acidente que se verifique no local dos serviços.</w:t>
      </w:r>
    </w:p>
    <w:p w14:paraId="50777705"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Prestar todo esclarecimento ou informação solicitada pelo Contratante ou por seus prepostos, garantindo-lhes o acesso, a qualquer tempo, ao local dos trabalhos, bem como aos documentos relativos à execução do empreendimento.</w:t>
      </w:r>
    </w:p>
    <w:p w14:paraId="121DCD8A"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Paralisar, por determinação do Contratante, qualquer atividade que não esteja sendo executada de acordo com a boa técnica ou que ponha em risco a segurança de pessoas ou bens de terceiros.</w:t>
      </w:r>
    </w:p>
    <w:p w14:paraId="1C62EEFE"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1A77412B"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Manter durante toda a vigência do contrato, em compatibilidade com as obrigações assumidas, todas as condições exigidas para habilitação na licitação, ou para qualificação, na contratação direta.</w:t>
      </w:r>
    </w:p>
    <w:p w14:paraId="6C0BDF9E"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Guardar sigilo sobre todas as informações obtidas em decorrência do cumprimento do presente Contrato.</w:t>
      </w:r>
    </w:p>
    <w:p w14:paraId="1E8E97CD"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alínea “d”, da Lei Federal nº14.133/2021.</w:t>
      </w:r>
    </w:p>
    <w:p w14:paraId="5F62606C" w14:textId="77777777" w:rsidR="00776D63" w:rsidRPr="00E23424" w:rsidRDefault="00776D63" w:rsidP="00776D63">
      <w:pPr>
        <w:numPr>
          <w:ilvl w:val="2"/>
          <w:numId w:val="47"/>
        </w:numPr>
        <w:jc w:val="both"/>
        <w:rPr>
          <w:rFonts w:ascii="Times New Roman" w:hAnsi="Times New Roman" w:cs="Times New Roman"/>
          <w:lang w:val="pt-PT"/>
        </w:rPr>
      </w:pPr>
      <w:r w:rsidRPr="00E23424">
        <w:rPr>
          <w:rFonts w:ascii="Times New Roman" w:hAnsi="Times New Roman" w:cs="Times New Roman"/>
          <w:lang w:val="pt-PT"/>
        </w:rPr>
        <w:t>Cumprir, além dos postulados legais vigentes de âmbito federal, estadual ou municipal, as normas de segurança do Contratante.</w:t>
      </w:r>
    </w:p>
    <w:p w14:paraId="5C19FDFA" w14:textId="236FC6F0"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1</w:t>
      </w:r>
      <w:r w:rsidR="00364D2F">
        <w:rPr>
          <w:rFonts w:ascii="Times New Roman" w:hAnsi="Times New Roman" w:cs="Times New Roman"/>
          <w:b/>
          <w:lang w:val="pt-PT"/>
        </w:rPr>
        <w:t>7</w:t>
      </w:r>
      <w:r w:rsidRPr="00E23424">
        <w:rPr>
          <w:rFonts w:ascii="Times New Roman" w:hAnsi="Times New Roman" w:cs="Times New Roman"/>
          <w:b/>
          <w:lang w:val="pt-PT"/>
        </w:rPr>
        <w:t>.  DAS OBRIGAÇÕES PERTINENTES À LGPD</w:t>
      </w:r>
    </w:p>
    <w:p w14:paraId="6C314B7D" w14:textId="47D539DC"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lastRenderedPageBreak/>
        <w:t>1</w:t>
      </w:r>
      <w:r w:rsidR="00364D2F">
        <w:rPr>
          <w:rFonts w:ascii="Times New Roman" w:hAnsi="Times New Roman" w:cs="Times New Roman"/>
          <w:lang w:val="pt-PT"/>
        </w:rPr>
        <w:t>7</w:t>
      </w:r>
      <w:r w:rsidRPr="00E23424">
        <w:rPr>
          <w:rFonts w:ascii="Times New Roman" w:hAnsi="Times New Roman" w:cs="Times New Roman"/>
          <w:lang w:val="pt-PT"/>
        </w:rPr>
        <w:t>.1 As partes deverão cumprir a Lei Federal nº13.709,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A29FB4A" w14:textId="208D35ED"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.2</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Os dados obtidos somente poderão ser utilizados para as finalidades que justificaram seu acesso e de acordo com a boa-fé e com os princípios do Artigo 6º da LGPD.</w:t>
      </w:r>
    </w:p>
    <w:p w14:paraId="779A098A" w14:textId="02A47978"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.3</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É vedado o compartilhamento com terceiros dos dados obtidos fora das hipóteses permitidas em Lei.</w:t>
      </w:r>
    </w:p>
    <w:p w14:paraId="6B6CF428" w14:textId="497C25AA"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.4</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A Administração deverá ser informada no prazo de 05 (cinco) dias úteis sobre todos os contratos de suboperação firmados ou que venham a ser celebrados pelo Contratado.</w:t>
      </w:r>
    </w:p>
    <w:p w14:paraId="4DDF9AA4" w14:textId="1BCD4309"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.5</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163C6604" w14:textId="613661D9"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.6</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É dever do contratado orientar e treinar seus empregados sobre os deveres, requisitos e responsabilidades decorrentes da LGPD.</w:t>
      </w:r>
    </w:p>
    <w:p w14:paraId="2622522A" w14:textId="13AD7011"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.7</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O Contratado deverá exigir de suboperadores e subcontratados o cumprimento dos deveres da presente cláusula, permanecendo integralmente responsável por garantir sua observância.</w:t>
      </w:r>
    </w:p>
    <w:p w14:paraId="0DB6DD44" w14:textId="43341C5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.8</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O Contratante poderá realizar diligência para aferir o cumprimento dessa cláusula, devendo o Contratado atender prontamente eventuais pedidos de comprovação formulados.</w:t>
      </w:r>
    </w:p>
    <w:p w14:paraId="3B534289" w14:textId="691B791F"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364D2F">
        <w:rPr>
          <w:rFonts w:ascii="Times New Roman" w:hAnsi="Times New Roman" w:cs="Times New Roman"/>
          <w:b/>
          <w:bCs/>
          <w:lang w:val="pt-PT"/>
        </w:rPr>
        <w:t>8</w:t>
      </w:r>
      <w:r w:rsidRPr="00E23424">
        <w:rPr>
          <w:rFonts w:ascii="Times New Roman" w:hAnsi="Times New Roman" w:cs="Times New Roman"/>
          <w:b/>
          <w:bCs/>
          <w:lang w:val="pt-PT"/>
        </w:rPr>
        <w:t>.DA GARANTIA DE EXECUÇÃO</w:t>
      </w:r>
    </w:p>
    <w:p w14:paraId="042C4A87" w14:textId="2399682A"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8</w:t>
      </w:r>
      <w:r w:rsidRPr="00E23424">
        <w:rPr>
          <w:rFonts w:ascii="Times New Roman" w:hAnsi="Times New Roman" w:cs="Times New Roman"/>
          <w:lang w:val="pt-PT"/>
        </w:rPr>
        <w:t>.1 Não haverá exigência de garantia contratual da execução.</w:t>
      </w:r>
    </w:p>
    <w:p w14:paraId="3233DED5" w14:textId="23F38237" w:rsidR="00776D63" w:rsidRPr="00E23424" w:rsidRDefault="00364D2F" w:rsidP="00776D63">
      <w:pPr>
        <w:jc w:val="both"/>
        <w:rPr>
          <w:rFonts w:ascii="Times New Roman" w:hAnsi="Times New Roman" w:cs="Times New Roman"/>
          <w:b/>
          <w:bCs/>
          <w:lang w:val="pt-PT"/>
        </w:rPr>
      </w:pPr>
      <w:r>
        <w:rPr>
          <w:rFonts w:ascii="Times New Roman" w:hAnsi="Times New Roman" w:cs="Times New Roman"/>
          <w:b/>
          <w:bCs/>
          <w:lang w:val="pt-PT"/>
        </w:rPr>
        <w:t>19</w:t>
      </w:r>
      <w:r w:rsidR="00776D63" w:rsidRPr="00E23424">
        <w:rPr>
          <w:rFonts w:ascii="Times New Roman" w:hAnsi="Times New Roman" w:cs="Times New Roman"/>
          <w:b/>
          <w:bCs/>
          <w:lang w:val="pt-PT"/>
        </w:rPr>
        <w:t>. DAS INFRAÇÕES E SANÇÕES ADMINISTRATIVAS</w:t>
      </w:r>
    </w:p>
    <w:p w14:paraId="0AF8574A" w14:textId="04781016"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 Comete infração administrativa, nos termos da Lei Federal nº14.133/2021, o Contratado que:</w:t>
      </w:r>
    </w:p>
    <w:p w14:paraId="7439776A"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der causa à inexecução parcial do contrato;</w:t>
      </w:r>
    </w:p>
    <w:p w14:paraId="5BA70CED"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der causa à inexecução parcial do contrato que cause grave dano à Administração ou ao funcionamento dos serviços públicos ou ao interesse coletivo;</w:t>
      </w:r>
    </w:p>
    <w:p w14:paraId="32A7BDD6"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der causa à inexecução total do contrato;</w:t>
      </w:r>
    </w:p>
    <w:p w14:paraId="682A7722"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deixar de entregar a documentação exigida para o certame;</w:t>
      </w:r>
    </w:p>
    <w:p w14:paraId="40293CA0" w14:textId="77777777" w:rsidR="00776D63" w:rsidRPr="00E23424" w:rsidRDefault="00776D63" w:rsidP="00776D63">
      <w:pPr>
        <w:numPr>
          <w:ilvl w:val="0"/>
          <w:numId w:val="5"/>
        </w:numPr>
        <w:jc w:val="both"/>
        <w:rPr>
          <w:rFonts w:ascii="Times New Roman" w:hAnsi="Times New Roman" w:cs="Times New Roman"/>
          <w:lang w:val="pt-PT"/>
        </w:rPr>
      </w:pPr>
      <w:r w:rsidRPr="00E23424">
        <w:rPr>
          <w:rFonts w:ascii="Times New Roman" w:hAnsi="Times New Roman" w:cs="Times New Roman"/>
          <w:lang w:val="pt-PT"/>
        </w:rPr>
        <w:t>não manter a proposta, salvo em decorrência de fato superveniente devidamente justificado;</w:t>
      </w:r>
    </w:p>
    <w:p w14:paraId="0907A7D6"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não celebrar o contrato ou não entregar a documentação exigida para a contratação, quando convocado dentro do prazo de validade de sua proposta;</w:t>
      </w:r>
    </w:p>
    <w:p w14:paraId="05BE6AD4"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ensejar o retardamento da execução ou da entrega do objeto da contratação sem motivo justificado;</w:t>
      </w:r>
    </w:p>
    <w:p w14:paraId="7514EF53"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apresentar declaração ou documentação falsa exigida para o certame ou prestar declaração falsa durante a dispensa eletrônica ou execução do contrato;</w:t>
      </w:r>
    </w:p>
    <w:p w14:paraId="3F2E38B7"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fraudar a contratação ou praticar ato fraudulento na execução do contrato;</w:t>
      </w:r>
    </w:p>
    <w:p w14:paraId="6B429E2B"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lastRenderedPageBreak/>
        <w:t>comportar-se de modo inidôneo ou cometer fraude de qualquer natureza;</w:t>
      </w:r>
    </w:p>
    <w:p w14:paraId="75BAC1B7"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praticar atos ilícitos com vistas a frustrar os objetivos da contratação;</w:t>
      </w:r>
    </w:p>
    <w:p w14:paraId="18A6917A"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praticar ato lesivo previsto no Artigo 5º da Lei Federal nº12.846/2013.</w:t>
      </w:r>
    </w:p>
    <w:p w14:paraId="4927C2DF" w14:textId="196A30EA"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t>19</w:t>
      </w:r>
      <w:r w:rsidR="00776D63" w:rsidRPr="00E23424">
        <w:rPr>
          <w:rFonts w:ascii="Times New Roman" w:hAnsi="Times New Roman" w:cs="Times New Roman"/>
          <w:b/>
          <w:bCs/>
          <w:lang w:val="pt-PT"/>
        </w:rPr>
        <w:t xml:space="preserve">.2 </w:t>
      </w:r>
      <w:r w:rsidR="00776D63" w:rsidRPr="00E23424">
        <w:rPr>
          <w:rFonts w:ascii="Times New Roman" w:hAnsi="Times New Roman" w:cs="Times New Roman"/>
          <w:lang w:val="pt-PT"/>
        </w:rPr>
        <w:t>Serão aplicadas ao responsável pelas infrações administrativas acima descritas as seguintes sanções:</w:t>
      </w:r>
    </w:p>
    <w:p w14:paraId="156BBEC7" w14:textId="77777777" w:rsidR="00776D63" w:rsidRPr="00E23424" w:rsidRDefault="00776D63" w:rsidP="00776D63">
      <w:pPr>
        <w:numPr>
          <w:ilvl w:val="0"/>
          <w:numId w:val="4"/>
        </w:numPr>
        <w:jc w:val="both"/>
        <w:rPr>
          <w:rFonts w:ascii="Times New Roman" w:hAnsi="Times New Roman" w:cs="Times New Roman"/>
          <w:lang w:val="pt-PT"/>
        </w:rPr>
      </w:pPr>
      <w:r w:rsidRPr="00E23424">
        <w:rPr>
          <w:rFonts w:ascii="Times New Roman" w:hAnsi="Times New Roman" w:cs="Times New Roman"/>
          <w:b/>
          <w:lang w:val="pt-PT"/>
        </w:rPr>
        <w:t>Advertência</w:t>
      </w:r>
      <w:r w:rsidRPr="00E23424">
        <w:rPr>
          <w:rFonts w:ascii="Times New Roman" w:hAnsi="Times New Roman" w:cs="Times New Roman"/>
          <w:lang w:val="pt-PT"/>
        </w:rPr>
        <w:t>, quando o Contratado der causa à inexecução parcial do contrato, sempre que não se justificar a imposição de penalidade mais grave.</w:t>
      </w:r>
    </w:p>
    <w:p w14:paraId="6182A2FF" w14:textId="77777777" w:rsidR="00776D63" w:rsidRPr="00E23424" w:rsidRDefault="00776D63" w:rsidP="00776D63">
      <w:pPr>
        <w:numPr>
          <w:ilvl w:val="0"/>
          <w:numId w:val="4"/>
        </w:numPr>
        <w:jc w:val="both"/>
        <w:rPr>
          <w:rFonts w:ascii="Times New Roman" w:hAnsi="Times New Roman" w:cs="Times New Roman"/>
          <w:lang w:val="pt-PT"/>
        </w:rPr>
      </w:pPr>
      <w:r w:rsidRPr="00E23424">
        <w:rPr>
          <w:rFonts w:ascii="Times New Roman" w:hAnsi="Times New Roman" w:cs="Times New Roman"/>
          <w:b/>
          <w:lang w:val="pt-PT"/>
        </w:rPr>
        <w:t>Impedimento de licitar e contratar</w:t>
      </w:r>
      <w:r w:rsidRPr="00E23424">
        <w:rPr>
          <w:rFonts w:ascii="Times New Roman" w:hAnsi="Times New Roman" w:cs="Times New Roman"/>
          <w:lang w:val="pt-PT"/>
        </w:rPr>
        <w:t>, quando praticadas as condutas descritas nas alíneas b, c, d, e, f e g do subitem acima deste Contrato, sempre que não se justificar a imposição de penalidade mais grave.</w:t>
      </w:r>
    </w:p>
    <w:p w14:paraId="6BB3EE25" w14:textId="77777777" w:rsidR="00776D63" w:rsidRPr="00E23424" w:rsidRDefault="00776D63" w:rsidP="00776D63">
      <w:pPr>
        <w:numPr>
          <w:ilvl w:val="0"/>
          <w:numId w:val="4"/>
        </w:numPr>
        <w:jc w:val="both"/>
        <w:rPr>
          <w:rFonts w:ascii="Times New Roman" w:hAnsi="Times New Roman" w:cs="Times New Roman"/>
          <w:lang w:val="pt-PT"/>
        </w:rPr>
      </w:pPr>
      <w:r w:rsidRPr="00E23424">
        <w:rPr>
          <w:rFonts w:ascii="Times New Roman" w:hAnsi="Times New Roman" w:cs="Times New Roman"/>
          <w:b/>
          <w:lang w:val="pt-PT"/>
        </w:rPr>
        <w:t>Declaração de inidoneidade para licitar e contratar</w:t>
      </w:r>
      <w:r w:rsidRPr="00E23424">
        <w:rPr>
          <w:rFonts w:ascii="Times New Roman" w:hAnsi="Times New Roman" w:cs="Times New Roman"/>
          <w:lang w:val="pt-PT"/>
        </w:rPr>
        <w:t>, quando praticadas as condutas descritas nas alíneas h, i, j, k e l do subitem acima deste Contrato, bem como nas alíneas b, c, d, e, f e g, que justifiquem a imposição de penalidade mais grave.</w:t>
      </w:r>
    </w:p>
    <w:p w14:paraId="70C3F5A7" w14:textId="77777777" w:rsidR="00776D63" w:rsidRPr="00E23424" w:rsidRDefault="00776D63" w:rsidP="00776D63">
      <w:pPr>
        <w:numPr>
          <w:ilvl w:val="0"/>
          <w:numId w:val="4"/>
        </w:numPr>
        <w:jc w:val="both"/>
        <w:rPr>
          <w:rFonts w:ascii="Times New Roman" w:hAnsi="Times New Roman" w:cs="Times New Roman"/>
          <w:b/>
          <w:bCs/>
          <w:lang w:val="pt-PT"/>
        </w:rPr>
      </w:pPr>
      <w:r w:rsidRPr="00E23424">
        <w:rPr>
          <w:rFonts w:ascii="Times New Roman" w:hAnsi="Times New Roman" w:cs="Times New Roman"/>
          <w:b/>
          <w:bCs/>
          <w:lang w:val="pt-PT"/>
        </w:rPr>
        <w:t>Multa:</w:t>
      </w:r>
    </w:p>
    <w:p w14:paraId="28B3FD62" w14:textId="77777777" w:rsidR="00776D63" w:rsidRPr="00E23424" w:rsidRDefault="00776D63" w:rsidP="00776D63">
      <w:pPr>
        <w:numPr>
          <w:ilvl w:val="1"/>
          <w:numId w:val="4"/>
        </w:numPr>
        <w:jc w:val="both"/>
        <w:rPr>
          <w:rFonts w:ascii="Times New Roman" w:hAnsi="Times New Roman" w:cs="Times New Roman"/>
          <w:lang w:val="pt-PT"/>
        </w:rPr>
      </w:pPr>
      <w:r w:rsidRPr="00E23424">
        <w:rPr>
          <w:rFonts w:ascii="Times New Roman" w:hAnsi="Times New Roman" w:cs="Times New Roman"/>
          <w:lang w:val="pt-PT"/>
        </w:rPr>
        <w:t>moratória de 0,5% (cinco décimos por cento) por dia de atraso injustificado sobre o valor da parcela inadimplida, até o limite de 30 dias, podendo, também, ser rescindido o contrato.</w:t>
      </w:r>
    </w:p>
    <w:p w14:paraId="1C0C59DE"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b/>
          <w:lang w:val="pt-PT"/>
        </w:rPr>
        <w:t xml:space="preserve">a) </w:t>
      </w:r>
      <w:r w:rsidRPr="00E23424">
        <w:rPr>
          <w:rFonts w:ascii="Times New Roman" w:hAnsi="Times New Roman" w:cs="Times New Roman"/>
          <w:lang w:val="pt-PT"/>
        </w:rPr>
        <w:t>O atraso superior a 30 (trinta) dias autoriza a Administração a promover a rescisão do contrato por descumprimento ou cumprimento irregular de suas cláusulas, conforme dispõe o inciso I do Artigo 137 da Lei Federal nº14.133/2021.</w:t>
      </w:r>
    </w:p>
    <w:p w14:paraId="20E05525" w14:textId="77777777" w:rsidR="00776D63" w:rsidRPr="00E23424" w:rsidRDefault="00776D63" w:rsidP="00776D63">
      <w:pPr>
        <w:numPr>
          <w:ilvl w:val="1"/>
          <w:numId w:val="4"/>
        </w:numPr>
        <w:jc w:val="both"/>
        <w:rPr>
          <w:rFonts w:ascii="Times New Roman" w:hAnsi="Times New Roman" w:cs="Times New Roman"/>
          <w:lang w:val="pt-PT"/>
        </w:rPr>
      </w:pPr>
      <w:r w:rsidRPr="00E23424">
        <w:rPr>
          <w:rFonts w:ascii="Times New Roman" w:hAnsi="Times New Roman" w:cs="Times New Roman"/>
          <w:lang w:val="pt-PT"/>
        </w:rPr>
        <w:t>compensatória de 15 % (quinze por cento) sobre o valor total do contrato, no caso de inexecução total do objeto, podendo, também, ser rescindido o contrato.</w:t>
      </w:r>
    </w:p>
    <w:p w14:paraId="592F2875" w14:textId="445396BE"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t>19</w:t>
      </w:r>
      <w:r w:rsidR="00776D63" w:rsidRPr="00364D2F">
        <w:rPr>
          <w:rFonts w:ascii="Times New Roman" w:hAnsi="Times New Roman" w:cs="Times New Roman"/>
          <w:b/>
          <w:bCs/>
          <w:lang w:val="pt-PT"/>
        </w:rPr>
        <w:t>.3</w:t>
      </w:r>
      <w:r w:rsidR="007057E8" w:rsidRPr="00E23424">
        <w:rPr>
          <w:rFonts w:ascii="Times New Roman" w:hAnsi="Times New Roman" w:cs="Times New Roman"/>
          <w:lang w:val="pt-PT"/>
        </w:rPr>
        <w:t xml:space="preserve"> </w:t>
      </w:r>
      <w:r w:rsidR="00776D63" w:rsidRPr="00E23424">
        <w:rPr>
          <w:rFonts w:ascii="Times New Roman" w:hAnsi="Times New Roman" w:cs="Times New Roman"/>
          <w:lang w:val="pt-PT"/>
        </w:rPr>
        <w:t>Aplicação das sanções previstas neste Contrato não exclui, em hipótese alguma, a obrigação de reparação integral do dano causado à Contratante.</w:t>
      </w:r>
    </w:p>
    <w:p w14:paraId="012FFD4E" w14:textId="6CB15F95" w:rsidR="00776D63" w:rsidRPr="00E23424" w:rsidRDefault="00364D2F" w:rsidP="00776D63">
      <w:pPr>
        <w:jc w:val="both"/>
        <w:rPr>
          <w:rFonts w:ascii="Times New Roman" w:hAnsi="Times New Roman" w:cs="Times New Roman"/>
          <w:lang w:val="pt-PT"/>
        </w:rPr>
      </w:pPr>
      <w:r w:rsidRPr="00364D2F">
        <w:rPr>
          <w:rFonts w:ascii="Times New Roman" w:hAnsi="Times New Roman" w:cs="Times New Roman"/>
          <w:b/>
          <w:bCs/>
          <w:lang w:val="pt-PT"/>
        </w:rPr>
        <w:t>19</w:t>
      </w:r>
      <w:r w:rsidR="00776D63" w:rsidRPr="00364D2F">
        <w:rPr>
          <w:rFonts w:ascii="Times New Roman" w:hAnsi="Times New Roman" w:cs="Times New Roman"/>
          <w:b/>
          <w:bCs/>
          <w:lang w:val="pt-PT"/>
        </w:rPr>
        <w:t>.4</w:t>
      </w:r>
      <w:r w:rsidR="00776D63" w:rsidRPr="00E23424">
        <w:rPr>
          <w:rFonts w:ascii="Times New Roman" w:hAnsi="Times New Roman" w:cs="Times New Roman"/>
          <w:lang w:val="pt-PT"/>
        </w:rPr>
        <w:t xml:space="preserve"> Todas as sanções previstas neste Contrato poderão ser aplicadas cumulativamente com a multa (Artigo 156, §7º da Lei Federal nº14.131/2021).</w:t>
      </w:r>
    </w:p>
    <w:p w14:paraId="291542EC" w14:textId="0C77BD87"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t>19</w:t>
      </w:r>
      <w:r w:rsidR="00776D63" w:rsidRPr="00364D2F">
        <w:rPr>
          <w:rFonts w:ascii="Times New Roman" w:hAnsi="Times New Roman" w:cs="Times New Roman"/>
          <w:b/>
          <w:bCs/>
          <w:lang w:val="pt-PT"/>
        </w:rPr>
        <w:t>.5</w:t>
      </w:r>
      <w:r w:rsidR="00776D63" w:rsidRPr="00E23424">
        <w:rPr>
          <w:rFonts w:ascii="Times New Roman" w:hAnsi="Times New Roman" w:cs="Times New Roman"/>
          <w:lang w:val="pt-PT"/>
        </w:rPr>
        <w:t xml:space="preserve"> Antes da aplicação da multa será facultada a defesa do interessado no prazo de 15 (quinze) dias úteis, contado da data de sua intimação.</w:t>
      </w:r>
    </w:p>
    <w:p w14:paraId="2FB52A4F" w14:textId="49867F48"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t>19</w:t>
      </w:r>
      <w:r w:rsidR="00776D63" w:rsidRPr="00364D2F">
        <w:rPr>
          <w:rFonts w:ascii="Times New Roman" w:hAnsi="Times New Roman" w:cs="Times New Roman"/>
          <w:b/>
          <w:bCs/>
          <w:lang w:val="pt-PT"/>
        </w:rPr>
        <w:t>.6</w:t>
      </w:r>
      <w:r w:rsidR="00776D63" w:rsidRPr="00E23424">
        <w:rPr>
          <w:rFonts w:ascii="Times New Roman" w:hAnsi="Times New Roman" w:cs="Times New Roman"/>
          <w:lang w:val="pt-PT"/>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p>
    <w:p w14:paraId="5424DE1F" w14:textId="32F38A6A"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.7 Previamente ao encaminhamento à cobrança judicial, a multa poderá ser recolhida administrativamente no prazo máximo de 10 (dez) dias, a contar da data do recebimento da comunicação enviada pela autoridade competente.</w:t>
      </w:r>
    </w:p>
    <w:p w14:paraId="256A1D0C" w14:textId="7D0DAA02"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.8 A aplicação das sanções realizar-se-á em processo administrativo que assegure o contraditório e a ampla defesa ao Contratado, observando-se o procedimento previsto no caput e parágrafos do Artigo 158 da Lei Federal nº 14.133/2021, para as penalidades de impedimento de licitar e contratar e de declaração de inidoneidade para licitar ou contratar.</w:t>
      </w:r>
    </w:p>
    <w:p w14:paraId="72E925FB" w14:textId="038E5B8B"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.9 Na aplicação das sanções serão considerados:</w:t>
      </w:r>
    </w:p>
    <w:p w14:paraId="7562F91A"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A natureza e a gravidade da infração cometida;</w:t>
      </w:r>
    </w:p>
    <w:p w14:paraId="70FB6270"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lastRenderedPageBreak/>
        <w:t>As peculiaridades do caso concreto;</w:t>
      </w:r>
    </w:p>
    <w:p w14:paraId="76FC5699"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As circunstâncias agravantes ou atenuantes;</w:t>
      </w:r>
    </w:p>
    <w:p w14:paraId="49932BC9"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Os danos que dela provierem para o Contratante;</w:t>
      </w:r>
    </w:p>
    <w:p w14:paraId="2E038FC5"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A implantação ou o aperfeiçoamento de programa de integridade, conforme normas e orientações dos órgãos de controle.</w:t>
      </w:r>
    </w:p>
    <w:p w14:paraId="59AF328F" w14:textId="523AC5DB"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3133886B" w14:textId="6546600F"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1053D00" w14:textId="37E0DC63"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.12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101F174" w14:textId="60F0122E"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.13 As sanções de impedimento de licitar e contratar e declaração de inidoneidade para licitar ou contratar são passíveis de reabilitação na forma do Artigo 163 da Lei Federal nº 14.133/21.</w:t>
      </w:r>
    </w:p>
    <w:p w14:paraId="2298E1C8" w14:textId="29976062"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0</w:t>
      </w:r>
      <w:r w:rsidRPr="00E23424">
        <w:rPr>
          <w:rFonts w:ascii="Times New Roman" w:hAnsi="Times New Roman" w:cs="Times New Roman"/>
          <w:b/>
          <w:bCs/>
          <w:lang w:val="pt-PT"/>
        </w:rPr>
        <w:t>. DA EXTINÇÃO CONTRATUAL</w:t>
      </w:r>
    </w:p>
    <w:p w14:paraId="5E1A8C0C" w14:textId="32C5E05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.1 O contrato se extingue quando vencido o prazo nele estipulado, independentemente de terem sido cumpridas ou não as obrigações de ambas as partes contraentes.</w:t>
      </w:r>
    </w:p>
    <w:p w14:paraId="3B7B92C2" w14:textId="5E226786"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.2 O contrato pode ser extinto antes do prazo nele fixado, sem ônus para o Contratante, quando esta não dispuser de créditos orçamentários para sua continuidade ou quando entender que o contrato não mais lhe oferece vantagem.</w:t>
      </w:r>
    </w:p>
    <w:p w14:paraId="0EB9F39F" w14:textId="06419DE6"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.3 A extinção nesta hipótese ocorrerá na próxima data de aniversário do contrato, desde que haja a notificação do contratado pelo contratante nesse sentido com pelo menos 02 (dois) meses de antecedência desse dia.</w:t>
      </w:r>
    </w:p>
    <w:p w14:paraId="0EC3D7C2" w14:textId="7A4D5993"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.4 Caso a notificação da não-continuidade do contrato de que trata este subitem ocorra com menos de 02 (dois) meses da data de aniversário, a extinção contratual ocorrerá após 02 (dois) meses da data da comunicação.</w:t>
      </w:r>
    </w:p>
    <w:p w14:paraId="0A38DB69" w14:textId="2F9FD75B"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.5 O contrato pode ser extinto antes de cumpridas as obrigações nele estipuladas, ou antes do prazo nele fixado, por algum dos motivos previstos no Artigo 137 da NLLC, bem como amigavelmente, assegurados o contraditório e a ampla defesa.</w:t>
      </w:r>
    </w:p>
    <w:p w14:paraId="42460BE2" w14:textId="2CA5BB73"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.6 Nesta hipótese, aplicam-se também os Artigos 138 e 139 da mesma Lei.</w:t>
      </w:r>
    </w:p>
    <w:p w14:paraId="1442B48C" w14:textId="598D1C83"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.7 A alteração social ou modificação da finalidade ou da estrutura da empresa não ensejará rescisão se não restringir sua capacidade de concluir o contrato.</w:t>
      </w:r>
    </w:p>
    <w:p w14:paraId="5E15115C" w14:textId="28ABC3C2"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lastRenderedPageBreak/>
        <w:t>2</w:t>
      </w:r>
      <w:r w:rsidR="00364D2F">
        <w:rPr>
          <w:rFonts w:ascii="Times New Roman" w:hAnsi="Times New Roman" w:cs="Times New Roman"/>
          <w:lang w:val="pt-PT"/>
        </w:rPr>
        <w:t>0</w:t>
      </w:r>
      <w:r w:rsidRPr="00E23424">
        <w:rPr>
          <w:rFonts w:ascii="Times New Roman" w:hAnsi="Times New Roman" w:cs="Times New Roman"/>
          <w:lang w:val="pt-PT"/>
        </w:rPr>
        <w:t>.8 Se a operação implicar mudança da pessoa jurídica contratada, deverá ser formalizado termo aditivo para alteração subjetiva.</w:t>
      </w:r>
    </w:p>
    <w:p w14:paraId="6947E098" w14:textId="68BC7F4F"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.9 O termo de rescisão, sempre que possível, será precedido:</w:t>
      </w:r>
    </w:p>
    <w:p w14:paraId="05800FD3" w14:textId="77777777" w:rsidR="00776D63" w:rsidRPr="00E23424" w:rsidRDefault="00776D63" w:rsidP="00776D63">
      <w:pPr>
        <w:numPr>
          <w:ilvl w:val="0"/>
          <w:numId w:val="2"/>
        </w:numPr>
        <w:jc w:val="both"/>
        <w:rPr>
          <w:rFonts w:ascii="Times New Roman" w:hAnsi="Times New Roman" w:cs="Times New Roman"/>
          <w:lang w:val="pt-PT"/>
        </w:rPr>
      </w:pPr>
      <w:r w:rsidRPr="00E23424">
        <w:rPr>
          <w:rFonts w:ascii="Times New Roman" w:hAnsi="Times New Roman" w:cs="Times New Roman"/>
          <w:lang w:val="pt-PT"/>
        </w:rPr>
        <w:t>Balanço dos eventos contratuais já cumpridos ou parcialmente cumpridos.</w:t>
      </w:r>
    </w:p>
    <w:p w14:paraId="1CEBB4A5" w14:textId="77777777" w:rsidR="00776D63" w:rsidRPr="00E23424" w:rsidRDefault="00776D63" w:rsidP="00776D63">
      <w:pPr>
        <w:numPr>
          <w:ilvl w:val="0"/>
          <w:numId w:val="2"/>
        </w:numPr>
        <w:jc w:val="both"/>
        <w:rPr>
          <w:rFonts w:ascii="Times New Roman" w:hAnsi="Times New Roman" w:cs="Times New Roman"/>
          <w:lang w:val="pt-PT"/>
        </w:rPr>
      </w:pPr>
      <w:r w:rsidRPr="00E23424">
        <w:rPr>
          <w:rFonts w:ascii="Times New Roman" w:hAnsi="Times New Roman" w:cs="Times New Roman"/>
          <w:lang w:val="pt-PT"/>
        </w:rPr>
        <w:t>Relação dos pagamentos já efetuados e ainda devidos.</w:t>
      </w:r>
    </w:p>
    <w:p w14:paraId="197DF11D" w14:textId="77777777" w:rsidR="00776D63" w:rsidRPr="00E23424" w:rsidRDefault="00776D63" w:rsidP="00776D63">
      <w:pPr>
        <w:numPr>
          <w:ilvl w:val="0"/>
          <w:numId w:val="2"/>
        </w:numPr>
        <w:jc w:val="both"/>
        <w:rPr>
          <w:rFonts w:ascii="Times New Roman" w:hAnsi="Times New Roman" w:cs="Times New Roman"/>
          <w:lang w:val="pt-PT"/>
        </w:rPr>
      </w:pPr>
      <w:r w:rsidRPr="00E23424">
        <w:rPr>
          <w:rFonts w:ascii="Times New Roman" w:hAnsi="Times New Roman" w:cs="Times New Roman"/>
          <w:lang w:val="pt-PT"/>
        </w:rPr>
        <w:t>Indenizações e multas.</w:t>
      </w:r>
    </w:p>
    <w:p w14:paraId="0F97B0D7" w14:textId="470443E3"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1</w:t>
      </w:r>
      <w:r w:rsidRPr="00E23424">
        <w:rPr>
          <w:rFonts w:ascii="Times New Roman" w:hAnsi="Times New Roman" w:cs="Times New Roman"/>
          <w:b/>
          <w:bCs/>
          <w:lang w:val="pt-PT"/>
        </w:rPr>
        <w:t>. DA DOTAÇÃO ORÇAMENTÁRIA</w:t>
      </w:r>
    </w:p>
    <w:p w14:paraId="4967F0A3"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 xml:space="preserve">As despesas decorrentes da presente contratação correrão à conta de recursos específicos consignados no Orçamento deste exercício, Será informada por ocasião da Autorização de Fornecimento – AF. </w:t>
      </w:r>
    </w:p>
    <w:p w14:paraId="33877076" w14:textId="551BB480"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2</w:t>
      </w:r>
      <w:r w:rsidRPr="00E23424">
        <w:rPr>
          <w:rFonts w:ascii="Times New Roman" w:hAnsi="Times New Roman" w:cs="Times New Roman"/>
          <w:b/>
          <w:bCs/>
          <w:lang w:val="pt-PT"/>
        </w:rPr>
        <w:t>. DOS CASOS OMISSOS</w:t>
      </w:r>
    </w:p>
    <w:p w14:paraId="6DF23123" w14:textId="282CADFE"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7F53F67C" w14:textId="4BAD7EF7"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3</w:t>
      </w:r>
      <w:r w:rsidRPr="00E23424">
        <w:rPr>
          <w:rFonts w:ascii="Times New Roman" w:hAnsi="Times New Roman" w:cs="Times New Roman"/>
          <w:b/>
          <w:bCs/>
          <w:lang w:val="pt-PT"/>
        </w:rPr>
        <w:t>. DA FISCALIZAÇÃO</w:t>
      </w:r>
    </w:p>
    <w:p w14:paraId="5323ED1B" w14:textId="1781338E"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 xml:space="preserve">A fiscalização pela totalidade da prestação de serviços objeto do presente Instrumento Administrativo, será realizada pelo Município Contratante através do(s) </w:t>
      </w:r>
      <w:r w:rsidRPr="00E23424">
        <w:rPr>
          <w:rFonts w:ascii="Times New Roman" w:hAnsi="Times New Roman" w:cs="Times New Roman"/>
          <w:u w:val="single"/>
          <w:lang w:val="pt-PT"/>
        </w:rPr>
        <w:t>GESTOR</w:t>
      </w:r>
      <w:r w:rsidR="00E23424" w:rsidRPr="00E23424">
        <w:rPr>
          <w:rFonts w:ascii="Times New Roman" w:hAnsi="Times New Roman" w:cs="Times New Roman"/>
          <w:u w:val="single"/>
          <w:lang w:val="pt-PT"/>
        </w:rPr>
        <w:t xml:space="preserve"> </w:t>
      </w:r>
      <w:r w:rsidR="007057E8" w:rsidRPr="00E23424">
        <w:rPr>
          <w:rFonts w:ascii="Times New Roman" w:hAnsi="Times New Roman" w:cs="Times New Roman"/>
          <w:lang w:val="pt-PT"/>
        </w:rPr>
        <w:t>designado pela portaria nº04</w:t>
      </w:r>
      <w:r w:rsidR="00E23424" w:rsidRPr="00E23424">
        <w:rPr>
          <w:rFonts w:ascii="Times New Roman" w:hAnsi="Times New Roman" w:cs="Times New Roman"/>
          <w:lang w:val="pt-PT"/>
        </w:rPr>
        <w:t>1</w:t>
      </w:r>
      <w:r w:rsidR="007057E8" w:rsidRPr="00E23424">
        <w:rPr>
          <w:rFonts w:ascii="Times New Roman" w:hAnsi="Times New Roman" w:cs="Times New Roman"/>
          <w:lang w:val="pt-PT"/>
        </w:rPr>
        <w:t xml:space="preserve">/2025 </w:t>
      </w:r>
      <w:r w:rsidRPr="00E23424">
        <w:rPr>
          <w:rFonts w:ascii="Times New Roman" w:hAnsi="Times New Roman" w:cs="Times New Roman"/>
          <w:lang w:val="pt-PT"/>
        </w:rPr>
        <w:tab/>
        <w:t>e</w:t>
      </w:r>
      <w:r w:rsidR="00B54452">
        <w:rPr>
          <w:rFonts w:ascii="Times New Roman" w:hAnsi="Times New Roman" w:cs="Times New Roman"/>
          <w:lang w:val="pt-PT"/>
        </w:rPr>
        <w:t xml:space="preserve"> </w:t>
      </w:r>
      <w:r w:rsidRPr="00E23424">
        <w:rPr>
          <w:rFonts w:ascii="Times New Roman" w:hAnsi="Times New Roman" w:cs="Times New Roman"/>
          <w:lang w:val="pt-PT"/>
        </w:rPr>
        <w:t>pelo(s)</w:t>
      </w:r>
      <w:r w:rsidRPr="00E23424">
        <w:rPr>
          <w:rFonts w:ascii="Times New Roman" w:hAnsi="Times New Roman" w:cs="Times New Roman"/>
          <w:lang w:val="pt-PT"/>
        </w:rPr>
        <w:tab/>
      </w:r>
      <w:r w:rsidRPr="00E23424">
        <w:rPr>
          <w:rFonts w:ascii="Times New Roman" w:hAnsi="Times New Roman" w:cs="Times New Roman"/>
          <w:u w:val="single"/>
          <w:lang w:val="pt-PT"/>
        </w:rPr>
        <w:t>FISCAL</w:t>
      </w:r>
      <w:r w:rsidR="00E23424" w:rsidRPr="00E23424">
        <w:rPr>
          <w:rFonts w:ascii="Times New Roman" w:hAnsi="Times New Roman" w:cs="Times New Roman"/>
          <w:u w:val="single"/>
          <w:lang w:val="pt-PT"/>
        </w:rPr>
        <w:t xml:space="preserve"> </w:t>
      </w:r>
      <w:r w:rsidR="00E23424" w:rsidRPr="00E23424">
        <w:rPr>
          <w:rFonts w:ascii="Times New Roman" w:hAnsi="Times New Roman" w:cs="Times New Roman"/>
          <w:lang w:val="pt-PT"/>
        </w:rPr>
        <w:t xml:space="preserve"> Designado pela portaria nº49/2025.</w:t>
      </w:r>
    </w:p>
    <w:p w14:paraId="244BFA9A" w14:textId="651B376B"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4</w:t>
      </w:r>
      <w:r w:rsidRPr="00E23424">
        <w:rPr>
          <w:rFonts w:ascii="Times New Roman" w:hAnsi="Times New Roman" w:cs="Times New Roman"/>
          <w:b/>
          <w:bCs/>
          <w:lang w:val="pt-PT"/>
        </w:rPr>
        <w:t>. DA PUBLICAÇÃO</w:t>
      </w:r>
    </w:p>
    <w:p w14:paraId="11D9BEF7"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Incumbirá à CONTRATANTE providenciar a publicação deste instrumento nos termos e condições previstas na Lei Federal nº 14.133/2021.</w:t>
      </w:r>
    </w:p>
    <w:p w14:paraId="697FB51D" w14:textId="33D0B976"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noProof/>
          <w:lang w:val="pt-PT"/>
        </w:rPr>
        <mc:AlternateContent>
          <mc:Choice Requires="wps">
            <w:drawing>
              <wp:anchor distT="0" distB="0" distL="0" distR="0" simplePos="0" relativeHeight="251659264" behindDoc="0" locked="0" layoutInCell="1" allowOverlap="1" wp14:anchorId="73E6E560" wp14:editId="1A4F0607">
                <wp:simplePos x="0" y="0"/>
                <wp:positionH relativeFrom="page">
                  <wp:posOffset>8752205</wp:posOffset>
                </wp:positionH>
                <wp:positionV relativeFrom="paragraph">
                  <wp:posOffset>1198245</wp:posOffset>
                </wp:positionV>
                <wp:extent cx="1097280" cy="1270"/>
                <wp:effectExtent l="0" t="0" r="0" b="0"/>
                <wp:wrapNone/>
                <wp:docPr id="453265098" name="Forma Liv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7814B5C" id="Forma Livre: Forma 3" o:spid="_x0000_s1026" style="position:absolute;margin-left:689.15pt;margin-top:94.35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" path="m,l1097280,e" filled="f" strokeweight=".16497mm">
                <v:path arrowok="t"/>
                <w10:wrap anchorx="page"/>
              </v:shape>
            </w:pict>
          </mc:Fallback>
        </mc:AlternateContent>
      </w:r>
      <w:r w:rsidRPr="00E23424">
        <w:rPr>
          <w:rFonts w:ascii="Times New Roman" w:hAnsi="Times New Roman" w:cs="Times New Roman"/>
          <w:b/>
          <w:bCs/>
          <w:lang w:val="pt-PT"/>
        </w:rPr>
        <w:t>2</w:t>
      </w:r>
      <w:r w:rsidR="00364D2F">
        <w:rPr>
          <w:rFonts w:ascii="Times New Roman" w:hAnsi="Times New Roman" w:cs="Times New Roman"/>
          <w:b/>
          <w:bCs/>
          <w:lang w:val="pt-PT"/>
        </w:rPr>
        <w:t>5</w:t>
      </w:r>
      <w:r w:rsidRPr="00E23424">
        <w:rPr>
          <w:rFonts w:ascii="Times New Roman" w:hAnsi="Times New Roman" w:cs="Times New Roman"/>
          <w:b/>
          <w:bCs/>
          <w:lang w:val="pt-PT"/>
        </w:rPr>
        <w:t>. DO FORO</w:t>
      </w:r>
    </w:p>
    <w:p w14:paraId="6353F9E4"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ab/>
        <w:t>Fica eleito pelas partes, em comum acordo, o Foro da Comarca de Tenente Portela- RS para dirimir os litígios que decorrerem da execução deste Termo de Contrato Administrativo que não possam ser compostos pela conciliação, conforme Artigo 92, §1º da Lei Federal nº 14.133/21.</w:t>
      </w:r>
    </w:p>
    <w:p w14:paraId="27A6904C"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E assim, por estarem justas e acordadas as partes, firmam o presente instrumento, em 02 (duas) vias, de igual teor e forma, juntamente na presença de 02 (duas) testemunhas, para que gere seus jurídicos e legais efeitos.</w:t>
      </w:r>
    </w:p>
    <w:p w14:paraId="3BFA7FBD" w14:textId="33ADD16D" w:rsidR="00776D63" w:rsidRPr="00E23424" w:rsidRDefault="00776D63" w:rsidP="00E23424">
      <w:pPr>
        <w:jc w:val="center"/>
        <w:rPr>
          <w:rFonts w:ascii="Times New Roman" w:hAnsi="Times New Roman" w:cs="Times New Roman"/>
          <w:lang w:val="pt-PT"/>
        </w:rPr>
      </w:pPr>
      <w:r w:rsidRPr="00E23424">
        <w:rPr>
          <w:rFonts w:ascii="Times New Roman" w:hAnsi="Times New Roman" w:cs="Times New Roman"/>
          <w:lang w:val="pt-PT"/>
        </w:rPr>
        <w:t>Miraguaí – RS</w:t>
      </w:r>
      <w:r w:rsidR="00E23424" w:rsidRPr="00E23424">
        <w:rPr>
          <w:rFonts w:ascii="Times New Roman" w:hAnsi="Times New Roman" w:cs="Times New Roman"/>
          <w:lang w:val="pt-PT"/>
        </w:rPr>
        <w:t xml:space="preserve"> </w:t>
      </w:r>
      <w:r w:rsidR="00B67E95">
        <w:rPr>
          <w:rFonts w:ascii="Times New Roman" w:hAnsi="Times New Roman" w:cs="Times New Roman"/>
          <w:lang w:val="pt-PT"/>
        </w:rPr>
        <w:t>04</w:t>
      </w:r>
      <w:r w:rsidR="00E23424" w:rsidRPr="00E23424">
        <w:rPr>
          <w:rFonts w:ascii="Times New Roman" w:hAnsi="Times New Roman" w:cs="Times New Roman"/>
          <w:lang w:val="pt-PT"/>
        </w:rPr>
        <w:t xml:space="preserve"> </w:t>
      </w:r>
      <w:r w:rsidRPr="00E23424">
        <w:rPr>
          <w:rFonts w:ascii="Times New Roman" w:hAnsi="Times New Roman" w:cs="Times New Roman"/>
          <w:lang w:val="pt-PT"/>
        </w:rPr>
        <w:t>de</w:t>
      </w:r>
      <w:r w:rsidR="00E23424" w:rsidRPr="00E23424">
        <w:rPr>
          <w:rFonts w:ascii="Times New Roman" w:hAnsi="Times New Roman" w:cs="Times New Roman"/>
          <w:lang w:val="pt-PT"/>
        </w:rPr>
        <w:t xml:space="preserve"> </w:t>
      </w:r>
      <w:r w:rsidR="00B67E95">
        <w:rPr>
          <w:rFonts w:ascii="Times New Roman" w:hAnsi="Times New Roman" w:cs="Times New Roman"/>
          <w:lang w:val="pt-PT"/>
        </w:rPr>
        <w:t>fevereiro</w:t>
      </w:r>
      <w:r w:rsidR="00E23424" w:rsidRPr="00E23424">
        <w:rPr>
          <w:rFonts w:ascii="Times New Roman" w:hAnsi="Times New Roman" w:cs="Times New Roman"/>
          <w:lang w:val="pt-PT"/>
        </w:rPr>
        <w:t xml:space="preserve"> </w:t>
      </w:r>
      <w:r w:rsidRPr="00E23424">
        <w:rPr>
          <w:rFonts w:ascii="Times New Roman" w:hAnsi="Times New Roman" w:cs="Times New Roman"/>
          <w:lang w:val="pt-PT"/>
        </w:rPr>
        <w:t>de 2025.</w:t>
      </w:r>
    </w:p>
    <w:p w14:paraId="14033E1E" w14:textId="77777777" w:rsidR="00776D63" w:rsidRPr="00E23424" w:rsidRDefault="00776D63" w:rsidP="00776D63">
      <w:pPr>
        <w:jc w:val="both"/>
        <w:rPr>
          <w:rFonts w:ascii="Times New Roman" w:hAnsi="Times New Roman" w:cs="Times New Roman"/>
          <w:lang w:val="pt-PT"/>
        </w:rPr>
      </w:pPr>
    </w:p>
    <w:p w14:paraId="5B72D12D" w14:textId="5A748E28"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__________________________</w:t>
      </w:r>
      <w:r w:rsidR="002A454B">
        <w:rPr>
          <w:rFonts w:ascii="Times New Roman" w:hAnsi="Times New Roman" w:cs="Times New Roman"/>
          <w:lang w:val="pt-PT"/>
        </w:rPr>
        <w:t>____</w:t>
      </w:r>
      <w:r w:rsidRPr="00E23424">
        <w:rPr>
          <w:rFonts w:ascii="Times New Roman" w:hAnsi="Times New Roman" w:cs="Times New Roman"/>
          <w:lang w:val="pt-PT"/>
        </w:rPr>
        <w:t xml:space="preserve">____                  </w:t>
      </w:r>
      <w:r w:rsidR="00E23424">
        <w:rPr>
          <w:rFonts w:ascii="Times New Roman" w:hAnsi="Times New Roman" w:cs="Times New Roman"/>
          <w:lang w:val="pt-PT"/>
        </w:rPr>
        <w:t xml:space="preserve">  </w:t>
      </w:r>
      <w:r w:rsidR="00E23424" w:rsidRPr="00E23424">
        <w:rPr>
          <w:rFonts w:ascii="Times New Roman" w:hAnsi="Times New Roman" w:cs="Times New Roman"/>
          <w:lang w:val="pt-PT"/>
        </w:rPr>
        <w:t>________</w:t>
      </w:r>
      <w:r w:rsidRPr="00E23424">
        <w:rPr>
          <w:rFonts w:ascii="Times New Roman" w:hAnsi="Times New Roman" w:cs="Times New Roman"/>
          <w:lang w:val="pt-PT"/>
        </w:rPr>
        <w:t>________________________</w:t>
      </w:r>
    </w:p>
    <w:p w14:paraId="57DC7232" w14:textId="34D419B8" w:rsidR="00A45BBF" w:rsidRPr="00E23424" w:rsidRDefault="00E23424" w:rsidP="00283A53">
      <w:pPr>
        <w:tabs>
          <w:tab w:val="left" w:pos="4695"/>
        </w:tabs>
        <w:spacing w:after="0"/>
        <w:jc w:val="both"/>
        <w:rPr>
          <w:rFonts w:ascii="Times New Roman" w:hAnsi="Times New Roman" w:cs="Times New Roman"/>
          <w:b/>
          <w:bCs/>
          <w:lang w:val="pt-PT"/>
        </w:rPr>
      </w:pPr>
      <w:r w:rsidRPr="00E23424">
        <w:rPr>
          <w:rFonts w:ascii="Times New Roman" w:hAnsi="Times New Roman" w:cs="Times New Roman"/>
          <w:b/>
          <w:bCs/>
          <w:lang w:val="pt-PT"/>
        </w:rPr>
        <w:t xml:space="preserve">LEONIR HARTK                                           </w:t>
      </w:r>
      <w:r>
        <w:rPr>
          <w:rFonts w:ascii="Times New Roman" w:hAnsi="Times New Roman" w:cs="Times New Roman"/>
          <w:b/>
          <w:bCs/>
          <w:lang w:val="pt-PT"/>
        </w:rPr>
        <w:t xml:space="preserve">  </w:t>
      </w:r>
      <w:r w:rsidR="00A45BBF">
        <w:rPr>
          <w:rFonts w:ascii="Times New Roman" w:hAnsi="Times New Roman" w:cs="Times New Roman"/>
          <w:b/>
          <w:bCs/>
          <w:lang w:val="pt-PT"/>
        </w:rPr>
        <w:t xml:space="preserve">MEGALIMPO PRODUTOS DE HIGIENE E LIMPEZA </w:t>
      </w:r>
    </w:p>
    <w:p w14:paraId="3FF149B7" w14:textId="24A4E762" w:rsidR="00E23424" w:rsidRPr="00E23424" w:rsidRDefault="002A454B" w:rsidP="002A454B">
      <w:pPr>
        <w:spacing w:after="0"/>
        <w:jc w:val="both"/>
        <w:rPr>
          <w:rFonts w:ascii="Times New Roman" w:hAnsi="Times New Roman" w:cs="Times New Roman"/>
          <w:b/>
          <w:bCs/>
          <w:lang w:val="pt-PT"/>
        </w:rPr>
      </w:pPr>
      <w:r w:rsidRPr="00E23424">
        <w:rPr>
          <w:rFonts w:ascii="Times New Roman" w:hAnsi="Times New Roman" w:cs="Times New Roman"/>
          <w:b/>
          <w:bCs/>
          <w:lang w:val="pt-PT"/>
        </w:rPr>
        <w:t>PREFEITO</w:t>
      </w:r>
      <w:r w:rsidR="00E23424" w:rsidRPr="00E23424">
        <w:rPr>
          <w:rFonts w:ascii="Times New Roman" w:hAnsi="Times New Roman" w:cs="Times New Roman"/>
          <w:b/>
          <w:bCs/>
          <w:lang w:val="pt-PT"/>
        </w:rPr>
        <w:t xml:space="preserve"> </w:t>
      </w:r>
      <w:r w:rsidR="00E23424">
        <w:rPr>
          <w:rFonts w:ascii="Times New Roman" w:hAnsi="Times New Roman" w:cs="Times New Roman"/>
          <w:b/>
          <w:bCs/>
          <w:lang w:val="pt-PT"/>
        </w:rPr>
        <w:t xml:space="preserve"> </w:t>
      </w:r>
      <w:r>
        <w:rPr>
          <w:rFonts w:ascii="Times New Roman" w:hAnsi="Times New Roman" w:cs="Times New Roman"/>
          <w:b/>
          <w:bCs/>
          <w:lang w:val="pt-PT"/>
        </w:rPr>
        <w:t xml:space="preserve">                                                                                          </w:t>
      </w:r>
      <w:r w:rsidR="00E23424" w:rsidRPr="00E23424">
        <w:rPr>
          <w:rFonts w:ascii="Times New Roman" w:hAnsi="Times New Roman" w:cs="Times New Roman"/>
          <w:b/>
          <w:bCs/>
          <w:lang w:val="pt-PT"/>
        </w:rPr>
        <w:t>CNPJ/MF nº</w:t>
      </w:r>
      <w:r w:rsidR="00A45BBF">
        <w:rPr>
          <w:rFonts w:ascii="Times New Roman" w:hAnsi="Times New Roman" w:cs="Times New Roman"/>
          <w:b/>
          <w:bCs/>
          <w:lang w:val="pt-PT"/>
        </w:rPr>
        <w:t>44.910.500/0001-36</w:t>
      </w:r>
    </w:p>
    <w:p w14:paraId="5ECF81BD" w14:textId="7F73C13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 xml:space="preserve">CONTRATANTE                        </w:t>
      </w:r>
      <w:r w:rsidR="00E23424" w:rsidRPr="00E23424">
        <w:rPr>
          <w:rFonts w:ascii="Times New Roman" w:hAnsi="Times New Roman" w:cs="Times New Roman"/>
          <w:lang w:val="pt-PT"/>
        </w:rPr>
        <w:t xml:space="preserve">                                                    </w:t>
      </w:r>
      <w:r w:rsidR="00E23424">
        <w:rPr>
          <w:rFonts w:ascii="Times New Roman" w:hAnsi="Times New Roman" w:cs="Times New Roman"/>
          <w:lang w:val="pt-PT"/>
        </w:rPr>
        <w:t xml:space="preserve">                                   </w:t>
      </w:r>
      <w:r w:rsidRPr="00E23424">
        <w:rPr>
          <w:rFonts w:ascii="Times New Roman" w:hAnsi="Times New Roman" w:cs="Times New Roman"/>
          <w:lang w:val="pt-PT"/>
        </w:rPr>
        <w:t>CONTRATADO</w:t>
      </w:r>
    </w:p>
    <w:p w14:paraId="59B11A0F" w14:textId="77777777" w:rsidR="00776D63" w:rsidRPr="00E23424" w:rsidRDefault="00776D63" w:rsidP="00776D63">
      <w:pPr>
        <w:jc w:val="both"/>
        <w:rPr>
          <w:rFonts w:ascii="Times New Roman" w:hAnsi="Times New Roman" w:cs="Times New Roman"/>
          <w:lang w:val="pt-PT"/>
        </w:rPr>
      </w:pPr>
    </w:p>
    <w:p w14:paraId="7A418896"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lastRenderedPageBreak/>
        <w:t>Testemunhas:</w:t>
      </w:r>
    </w:p>
    <w:p w14:paraId="3F21EC36" w14:textId="77777777" w:rsidR="00776D63" w:rsidRPr="00E23424" w:rsidRDefault="00776D63" w:rsidP="00776D63">
      <w:pPr>
        <w:jc w:val="both"/>
        <w:rPr>
          <w:rFonts w:ascii="Times New Roman" w:hAnsi="Times New Roman" w:cs="Times New Roman"/>
          <w:lang w:val="pt-PT"/>
        </w:rPr>
      </w:pPr>
    </w:p>
    <w:p w14:paraId="136FA810" w14:textId="65449C50"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 xml:space="preserve">_____________________________       </w:t>
      </w:r>
      <w:r w:rsidR="00E23424">
        <w:rPr>
          <w:rFonts w:ascii="Times New Roman" w:hAnsi="Times New Roman" w:cs="Times New Roman"/>
          <w:lang w:val="pt-PT"/>
        </w:rPr>
        <w:t xml:space="preserve">                                   </w:t>
      </w:r>
      <w:r w:rsidRPr="00E23424">
        <w:rPr>
          <w:rFonts w:ascii="Times New Roman" w:hAnsi="Times New Roman" w:cs="Times New Roman"/>
          <w:lang w:val="pt-PT"/>
        </w:rPr>
        <w:t xml:space="preserve">  ____________________________</w:t>
      </w:r>
    </w:p>
    <w:p w14:paraId="3D8F3C7D" w14:textId="011A29F6" w:rsidR="00776D63" w:rsidRPr="00E23424" w:rsidRDefault="00776D63" w:rsidP="00776D63">
      <w:pPr>
        <w:numPr>
          <w:ilvl w:val="0"/>
          <w:numId w:val="1"/>
        </w:numPr>
        <w:jc w:val="both"/>
        <w:rPr>
          <w:rFonts w:ascii="Times New Roman" w:hAnsi="Times New Roman" w:cs="Times New Roman"/>
          <w:lang w:val="pt-PT"/>
        </w:rPr>
      </w:pPr>
      <w:r w:rsidRPr="00E23424">
        <w:rPr>
          <w:rFonts w:ascii="Times New Roman" w:hAnsi="Times New Roman" w:cs="Times New Roman"/>
          <w:lang w:val="pt-PT"/>
        </w:rPr>
        <w:t xml:space="preserve">CPF nº                                             </w:t>
      </w:r>
      <w:r w:rsidR="00E23424">
        <w:rPr>
          <w:rFonts w:ascii="Times New Roman" w:hAnsi="Times New Roman" w:cs="Times New Roman"/>
          <w:lang w:val="pt-PT"/>
        </w:rPr>
        <w:t xml:space="preserve">                        </w:t>
      </w:r>
      <w:r w:rsidRPr="00E23424">
        <w:rPr>
          <w:rFonts w:ascii="Times New Roman" w:hAnsi="Times New Roman" w:cs="Times New Roman"/>
          <w:lang w:val="pt-PT"/>
        </w:rPr>
        <w:t xml:space="preserve">     2.    CPF nº</w:t>
      </w:r>
    </w:p>
    <w:p w14:paraId="050DA3DD" w14:textId="77777777" w:rsidR="00663A15" w:rsidRPr="00E23424" w:rsidRDefault="00663A15" w:rsidP="00776D63">
      <w:pPr>
        <w:jc w:val="both"/>
        <w:rPr>
          <w:rFonts w:ascii="Times New Roman" w:hAnsi="Times New Roman" w:cs="Times New Roman"/>
        </w:rPr>
      </w:pPr>
    </w:p>
    <w:sectPr w:rsidR="00663A15" w:rsidRPr="00E23424" w:rsidSect="00E23424">
      <w:headerReference w:type="default" r:id="rId7"/>
      <w:footerReference w:type="default" r:id="rId8"/>
      <w:pgSz w:w="11906" w:h="16838"/>
      <w:pgMar w:top="2552"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C2F4A" w14:textId="77777777" w:rsidR="00E23424" w:rsidRDefault="00E23424">
      <w:pPr>
        <w:spacing w:after="0" w:line="240" w:lineRule="auto"/>
      </w:pPr>
      <w:r>
        <w:separator/>
      </w:r>
    </w:p>
  </w:endnote>
  <w:endnote w:type="continuationSeparator" w:id="0">
    <w:p w14:paraId="304E4B57" w14:textId="77777777" w:rsidR="00E23424" w:rsidRDefault="00E234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6BA6" w14:textId="77777777" w:rsidR="00E469D8" w:rsidRDefault="00E469D8">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727F1" w14:textId="77777777" w:rsidR="00E23424" w:rsidRDefault="00E23424">
      <w:pPr>
        <w:spacing w:after="0" w:line="240" w:lineRule="auto"/>
      </w:pPr>
      <w:r>
        <w:separator/>
      </w:r>
    </w:p>
  </w:footnote>
  <w:footnote w:type="continuationSeparator" w:id="0">
    <w:p w14:paraId="0A1A1463" w14:textId="77777777" w:rsidR="00E23424" w:rsidRDefault="00E234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367A8" w14:textId="77777777" w:rsidR="00C83FD0" w:rsidRPr="00E1428B" w:rsidRDefault="00C83FD0" w:rsidP="00C83FD0">
    <w:pPr>
      <w:spacing w:after="200" w:line="276" w:lineRule="auto"/>
      <w:jc w:val="center"/>
      <w:rPr>
        <w:rFonts w:ascii="Calibri" w:eastAsia="Calibri" w:hAnsi="Calibri" w:cs="Times New Roman"/>
        <w:b/>
        <w:kern w:val="0"/>
        <w:sz w:val="32"/>
        <w:szCs w:val="32"/>
        <w14:ligatures w14:val="none"/>
      </w:rPr>
    </w:pPr>
    <w:r w:rsidRPr="00E1428B">
      <w:rPr>
        <w:rFonts w:ascii="Calibri" w:eastAsia="Calibri" w:hAnsi="Calibri" w:cs="Times New Roman"/>
        <w:b/>
        <w:noProof/>
        <w:kern w:val="0"/>
        <w:sz w:val="32"/>
        <w:szCs w:val="32"/>
        <w14:ligatures w14:val="none"/>
      </w:rPr>
      <w:drawing>
        <wp:anchor distT="0" distB="0" distL="114300" distR="114300" simplePos="0" relativeHeight="251659264" behindDoc="1" locked="0" layoutInCell="1" allowOverlap="1" wp14:anchorId="12B9F455" wp14:editId="02DF27EA">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1428B">
      <w:rPr>
        <w:rFonts w:ascii="Calibri" w:eastAsia="Calibri" w:hAnsi="Calibri" w:cs="Times New Roman"/>
        <w:b/>
        <w:kern w:val="0"/>
        <w:sz w:val="32"/>
        <w:szCs w:val="32"/>
        <w14:ligatures w14:val="none"/>
      </w:rPr>
      <w:t>MUNICÍPIO DE MIRAGUAÍ</w:t>
    </w:r>
  </w:p>
  <w:p w14:paraId="3F9C7491" w14:textId="77777777" w:rsidR="00C83FD0" w:rsidRPr="00E1428B" w:rsidRDefault="00C83FD0" w:rsidP="00C83FD0">
    <w:pPr>
      <w:tabs>
        <w:tab w:val="center" w:pos="4252"/>
        <w:tab w:val="right" w:pos="8504"/>
      </w:tabs>
      <w:spacing w:after="0" w:line="240" w:lineRule="auto"/>
      <w:jc w:val="center"/>
      <w:rPr>
        <w:rFonts w:ascii="Calibri" w:eastAsia="Calibri" w:hAnsi="Calibri" w:cs="Times New Roman"/>
        <w:kern w:val="0"/>
        <w14:ligatures w14:val="none"/>
      </w:rPr>
    </w:pPr>
    <w:r w:rsidRPr="00E1428B">
      <w:rPr>
        <w:rFonts w:ascii="Calibri" w:eastAsia="Calibri" w:hAnsi="Calibri" w:cs="Times New Roman"/>
        <w:kern w:val="0"/>
        <w14:ligatures w14:val="none"/>
      </w:rPr>
      <w:t xml:space="preserve">Avenida Ijuí, 1593 – Centro – </w:t>
    </w:r>
    <w:proofErr w:type="spellStart"/>
    <w:r w:rsidRPr="00E1428B">
      <w:rPr>
        <w:rFonts w:ascii="Calibri" w:eastAsia="Calibri" w:hAnsi="Calibri" w:cs="Times New Roman"/>
        <w:kern w:val="0"/>
        <w14:ligatures w14:val="none"/>
      </w:rPr>
      <w:t>Miraguaí</w:t>
    </w:r>
    <w:proofErr w:type="spellEnd"/>
    <w:r w:rsidRPr="00E1428B">
      <w:rPr>
        <w:rFonts w:ascii="Calibri" w:eastAsia="Calibri" w:hAnsi="Calibri" w:cs="Times New Roman"/>
        <w:kern w:val="0"/>
        <w14:ligatures w14:val="none"/>
      </w:rPr>
      <w:t xml:space="preserve"> – CEP 98.540-000</w:t>
    </w:r>
  </w:p>
  <w:p w14:paraId="7030C506" w14:textId="352F2EEF" w:rsidR="00C83FD0" w:rsidRPr="00E1428B" w:rsidRDefault="00C83FD0" w:rsidP="00C83FD0">
    <w:pPr>
      <w:tabs>
        <w:tab w:val="center" w:pos="4252"/>
        <w:tab w:val="right" w:pos="8504"/>
      </w:tabs>
      <w:spacing w:after="0" w:line="240" w:lineRule="auto"/>
      <w:jc w:val="center"/>
      <w:rPr>
        <w:rFonts w:ascii="Calibri" w:eastAsia="Calibri" w:hAnsi="Calibri" w:cs="Times New Roman"/>
        <w:kern w:val="0"/>
        <w14:ligatures w14:val="none"/>
      </w:rPr>
    </w:pPr>
    <w:r w:rsidRPr="00E1428B">
      <w:rPr>
        <w:rFonts w:ascii="Calibri" w:eastAsia="Calibri" w:hAnsi="Calibri" w:cs="Times New Roman"/>
        <w:kern w:val="0"/>
        <w14:ligatures w14:val="none"/>
      </w:rPr>
      <w:t xml:space="preserve">Fone: (55) 3554 2300 – e-mail: </w:t>
    </w:r>
    <w:r>
      <w:rPr>
        <w:rFonts w:ascii="Calibri" w:eastAsia="Calibri" w:hAnsi="Calibri" w:cs="Times New Roman"/>
        <w:kern w:val="0"/>
        <w14:ligatures w14:val="none"/>
      </w:rPr>
      <w:t>licitacao</w:t>
    </w:r>
    <w:r w:rsidRPr="00E1428B">
      <w:rPr>
        <w:rFonts w:ascii="Calibri" w:eastAsia="Calibri" w:hAnsi="Calibri" w:cs="Times New Roman"/>
        <w:kern w:val="0"/>
        <w14:ligatures w14:val="none"/>
      </w:rPr>
      <w:t>@</w:t>
    </w:r>
    <w:r>
      <w:rPr>
        <w:rFonts w:ascii="Calibri" w:eastAsia="Calibri" w:hAnsi="Calibri" w:cs="Times New Roman"/>
        <w:kern w:val="0"/>
        <w14:ligatures w14:val="none"/>
      </w:rPr>
      <w:t>miraguai.rs.gov.br</w:t>
    </w:r>
  </w:p>
  <w:p w14:paraId="1A037C08" w14:textId="77777777" w:rsidR="00C83FD0" w:rsidRPr="00E1428B" w:rsidRDefault="00C83FD0" w:rsidP="00C83FD0">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E1428B">
      <w:rPr>
        <w:rFonts w:ascii="Calibri" w:eastAsia="Calibri" w:hAnsi="Calibri" w:cs="Times New Roman"/>
        <w:kern w:val="0"/>
        <w14:ligatures w14:val="none"/>
      </w:rPr>
      <w:t>CNPJ sob nº 87.613.121/0001-97</w:t>
    </w:r>
  </w:p>
  <w:p w14:paraId="3B10569C" w14:textId="77777777" w:rsidR="00E469D8" w:rsidRDefault="00E469D8">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hybridMultilevel"/>
    <w:tmpl w:val="FFFFFFFF"/>
    <w:lvl w:ilvl="0" w:tplc="FFFFFFFF">
      <w:start w:val="1"/>
      <w:numFmt w:val="lowerLetter"/>
      <w:lvlText w:val="%1)"/>
      <w:lvlJc w:val="left"/>
      <w:rPr>
        <w:rFonts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4BA099E"/>
    <w:multiLevelType w:val="hybridMultilevel"/>
    <w:tmpl w:val="FFFFFFFF"/>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rPr>
    </w:lvl>
    <w:lvl w:ilvl="1" w:tplc="2AAA2208">
      <w:numFmt w:val="bullet"/>
      <w:lvlText w:val="•"/>
      <w:lvlJc w:val="left"/>
      <w:pPr>
        <w:ind w:left="1186" w:hanging="281"/>
      </w:pPr>
      <w:rPr>
        <w:rFonts w:hint="default"/>
      </w:rPr>
    </w:lvl>
    <w:lvl w:ilvl="2" w:tplc="CFCC5844">
      <w:numFmt w:val="bullet"/>
      <w:lvlText w:val="•"/>
      <w:lvlJc w:val="left"/>
      <w:pPr>
        <w:ind w:left="2133" w:hanging="281"/>
      </w:pPr>
      <w:rPr>
        <w:rFonts w:hint="default"/>
      </w:rPr>
    </w:lvl>
    <w:lvl w:ilvl="3" w:tplc="8A28C484">
      <w:numFmt w:val="bullet"/>
      <w:lvlText w:val="•"/>
      <w:lvlJc w:val="left"/>
      <w:pPr>
        <w:ind w:left="3079" w:hanging="281"/>
      </w:pPr>
      <w:rPr>
        <w:rFonts w:hint="default"/>
      </w:rPr>
    </w:lvl>
    <w:lvl w:ilvl="4" w:tplc="72B878AE">
      <w:numFmt w:val="bullet"/>
      <w:lvlText w:val="•"/>
      <w:lvlJc w:val="left"/>
      <w:pPr>
        <w:ind w:left="4026" w:hanging="281"/>
      </w:pPr>
      <w:rPr>
        <w:rFonts w:hint="default"/>
      </w:rPr>
    </w:lvl>
    <w:lvl w:ilvl="5" w:tplc="2C90DE42">
      <w:numFmt w:val="bullet"/>
      <w:lvlText w:val="•"/>
      <w:lvlJc w:val="left"/>
      <w:pPr>
        <w:ind w:left="4973" w:hanging="281"/>
      </w:pPr>
      <w:rPr>
        <w:rFonts w:hint="default"/>
      </w:rPr>
    </w:lvl>
    <w:lvl w:ilvl="6" w:tplc="0FD4911A">
      <w:numFmt w:val="bullet"/>
      <w:lvlText w:val="•"/>
      <w:lvlJc w:val="left"/>
      <w:pPr>
        <w:ind w:left="5919" w:hanging="281"/>
      </w:pPr>
      <w:rPr>
        <w:rFonts w:hint="default"/>
      </w:rPr>
    </w:lvl>
    <w:lvl w:ilvl="7" w:tplc="3156F968">
      <w:numFmt w:val="bullet"/>
      <w:lvlText w:val="•"/>
      <w:lvlJc w:val="left"/>
      <w:pPr>
        <w:ind w:left="6866" w:hanging="281"/>
      </w:pPr>
      <w:rPr>
        <w:rFonts w:hint="default"/>
      </w:rPr>
    </w:lvl>
    <w:lvl w:ilvl="8" w:tplc="90300FC8">
      <w:numFmt w:val="bullet"/>
      <w:lvlText w:val="•"/>
      <w:lvlJc w:val="left"/>
      <w:pPr>
        <w:ind w:left="7813" w:hanging="281"/>
      </w:pPr>
      <w:rPr>
        <w:rFonts w:hint="default"/>
      </w:rPr>
    </w:lvl>
  </w:abstractNum>
  <w:abstractNum w:abstractNumId="2" w15:restartNumberingAfterBreak="0">
    <w:nsid w:val="0629095D"/>
    <w:multiLevelType w:val="hybridMultilevel"/>
    <w:tmpl w:val="FFFFFFFF"/>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rPr>
    </w:lvl>
    <w:lvl w:ilvl="1" w:tplc="E36C33DE">
      <w:numFmt w:val="bullet"/>
      <w:lvlText w:val="•"/>
      <w:lvlJc w:val="left"/>
      <w:pPr>
        <w:ind w:left="1816" w:hanging="708"/>
      </w:pPr>
      <w:rPr>
        <w:rFonts w:hint="default"/>
      </w:rPr>
    </w:lvl>
    <w:lvl w:ilvl="2" w:tplc="3C36363E">
      <w:numFmt w:val="bullet"/>
      <w:lvlText w:val="•"/>
      <w:lvlJc w:val="left"/>
      <w:pPr>
        <w:ind w:left="2693" w:hanging="708"/>
      </w:pPr>
      <w:rPr>
        <w:rFonts w:hint="default"/>
      </w:rPr>
    </w:lvl>
    <w:lvl w:ilvl="3" w:tplc="39561D36">
      <w:numFmt w:val="bullet"/>
      <w:lvlText w:val="•"/>
      <w:lvlJc w:val="left"/>
      <w:pPr>
        <w:ind w:left="3569" w:hanging="708"/>
      </w:pPr>
      <w:rPr>
        <w:rFonts w:hint="default"/>
      </w:rPr>
    </w:lvl>
    <w:lvl w:ilvl="4" w:tplc="F6386082">
      <w:numFmt w:val="bullet"/>
      <w:lvlText w:val="•"/>
      <w:lvlJc w:val="left"/>
      <w:pPr>
        <w:ind w:left="4446" w:hanging="708"/>
      </w:pPr>
      <w:rPr>
        <w:rFonts w:hint="default"/>
      </w:rPr>
    </w:lvl>
    <w:lvl w:ilvl="5" w:tplc="BC3027E4">
      <w:numFmt w:val="bullet"/>
      <w:lvlText w:val="•"/>
      <w:lvlJc w:val="left"/>
      <w:pPr>
        <w:ind w:left="5323" w:hanging="708"/>
      </w:pPr>
      <w:rPr>
        <w:rFonts w:hint="default"/>
      </w:rPr>
    </w:lvl>
    <w:lvl w:ilvl="6" w:tplc="9A2273DA">
      <w:numFmt w:val="bullet"/>
      <w:lvlText w:val="•"/>
      <w:lvlJc w:val="left"/>
      <w:pPr>
        <w:ind w:left="6199" w:hanging="708"/>
      </w:pPr>
      <w:rPr>
        <w:rFonts w:hint="default"/>
      </w:rPr>
    </w:lvl>
    <w:lvl w:ilvl="7" w:tplc="0FA456C0">
      <w:numFmt w:val="bullet"/>
      <w:lvlText w:val="•"/>
      <w:lvlJc w:val="left"/>
      <w:pPr>
        <w:ind w:left="7076" w:hanging="708"/>
      </w:pPr>
      <w:rPr>
        <w:rFonts w:hint="default"/>
      </w:rPr>
    </w:lvl>
    <w:lvl w:ilvl="8" w:tplc="8B304756">
      <w:numFmt w:val="bullet"/>
      <w:lvlText w:val="•"/>
      <w:lvlJc w:val="left"/>
      <w:pPr>
        <w:ind w:left="7953" w:hanging="708"/>
      </w:pPr>
      <w:rPr>
        <w:rFonts w:hint="default"/>
      </w:rPr>
    </w:lvl>
  </w:abstractNum>
  <w:abstractNum w:abstractNumId="3" w15:restartNumberingAfterBreak="0">
    <w:nsid w:val="0913591D"/>
    <w:multiLevelType w:val="hybridMultilevel"/>
    <w:tmpl w:val="FFFFFFFF"/>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rPr>
    </w:lvl>
    <w:lvl w:ilvl="2" w:tplc="9D880C7E">
      <w:numFmt w:val="bullet"/>
      <w:lvlText w:val="•"/>
      <w:lvlJc w:val="left"/>
      <w:pPr>
        <w:ind w:left="1522" w:hanging="260"/>
      </w:pPr>
      <w:rPr>
        <w:rFonts w:hint="default"/>
      </w:rPr>
    </w:lvl>
    <w:lvl w:ilvl="3" w:tplc="8A7AD210">
      <w:numFmt w:val="bullet"/>
      <w:lvlText w:val="•"/>
      <w:lvlJc w:val="left"/>
      <w:pPr>
        <w:ind w:left="2545" w:hanging="260"/>
      </w:pPr>
      <w:rPr>
        <w:rFonts w:hint="default"/>
      </w:rPr>
    </w:lvl>
    <w:lvl w:ilvl="4" w:tplc="37BEE752">
      <w:numFmt w:val="bullet"/>
      <w:lvlText w:val="•"/>
      <w:lvlJc w:val="left"/>
      <w:pPr>
        <w:ind w:left="3568" w:hanging="260"/>
      </w:pPr>
      <w:rPr>
        <w:rFonts w:hint="default"/>
      </w:rPr>
    </w:lvl>
    <w:lvl w:ilvl="5" w:tplc="F3EA05B8">
      <w:numFmt w:val="bullet"/>
      <w:lvlText w:val="•"/>
      <w:lvlJc w:val="left"/>
      <w:pPr>
        <w:ind w:left="4591" w:hanging="260"/>
      </w:pPr>
      <w:rPr>
        <w:rFonts w:hint="default"/>
      </w:rPr>
    </w:lvl>
    <w:lvl w:ilvl="6" w:tplc="9EF47A64">
      <w:numFmt w:val="bullet"/>
      <w:lvlText w:val="•"/>
      <w:lvlJc w:val="left"/>
      <w:pPr>
        <w:ind w:left="5614" w:hanging="260"/>
      </w:pPr>
      <w:rPr>
        <w:rFonts w:hint="default"/>
      </w:rPr>
    </w:lvl>
    <w:lvl w:ilvl="7" w:tplc="AB06780A">
      <w:numFmt w:val="bullet"/>
      <w:lvlText w:val="•"/>
      <w:lvlJc w:val="left"/>
      <w:pPr>
        <w:ind w:left="6637" w:hanging="260"/>
      </w:pPr>
      <w:rPr>
        <w:rFonts w:hint="default"/>
      </w:rPr>
    </w:lvl>
    <w:lvl w:ilvl="8" w:tplc="AA1C74A0">
      <w:numFmt w:val="bullet"/>
      <w:lvlText w:val="•"/>
      <w:lvlJc w:val="left"/>
      <w:pPr>
        <w:ind w:left="7660" w:hanging="260"/>
      </w:pPr>
      <w:rPr>
        <w:rFonts w:hint="default"/>
      </w:rPr>
    </w:lvl>
  </w:abstractNum>
  <w:abstractNum w:abstractNumId="4" w15:restartNumberingAfterBreak="0">
    <w:nsid w:val="0B526EDB"/>
    <w:multiLevelType w:val="hybridMultilevel"/>
    <w:tmpl w:val="FFFFFFFF"/>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hint="default"/>
      </w:rPr>
    </w:lvl>
    <w:lvl w:ilvl="8" w:tplc="04160005">
      <w:start w:val="1"/>
      <w:numFmt w:val="bullet"/>
      <w:lvlText w:val=""/>
      <w:lvlJc w:val="left"/>
      <w:pPr>
        <w:ind w:left="7189" w:hanging="360"/>
      </w:pPr>
      <w:rPr>
        <w:rFonts w:ascii="Wingdings" w:hAnsi="Wingdings" w:hint="default"/>
      </w:rPr>
    </w:lvl>
  </w:abstractNum>
  <w:abstractNum w:abstractNumId="5" w15:restartNumberingAfterBreak="0">
    <w:nsid w:val="1F21614A"/>
    <w:multiLevelType w:val="hybridMultilevel"/>
    <w:tmpl w:val="FFFFFFFF"/>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rPr>
    </w:lvl>
    <w:lvl w:ilvl="1" w:tplc="7B386FDE">
      <w:numFmt w:val="bullet"/>
      <w:lvlText w:val="•"/>
      <w:lvlJc w:val="left"/>
      <w:pPr>
        <w:ind w:left="1186" w:hanging="262"/>
      </w:pPr>
      <w:rPr>
        <w:rFonts w:hint="default"/>
      </w:rPr>
    </w:lvl>
    <w:lvl w:ilvl="2" w:tplc="2B42F78C">
      <w:numFmt w:val="bullet"/>
      <w:lvlText w:val="•"/>
      <w:lvlJc w:val="left"/>
      <w:pPr>
        <w:ind w:left="2133" w:hanging="262"/>
      </w:pPr>
      <w:rPr>
        <w:rFonts w:hint="default"/>
      </w:rPr>
    </w:lvl>
    <w:lvl w:ilvl="3" w:tplc="43C43F16">
      <w:numFmt w:val="bullet"/>
      <w:lvlText w:val="•"/>
      <w:lvlJc w:val="left"/>
      <w:pPr>
        <w:ind w:left="3079" w:hanging="262"/>
      </w:pPr>
      <w:rPr>
        <w:rFonts w:hint="default"/>
      </w:rPr>
    </w:lvl>
    <w:lvl w:ilvl="4" w:tplc="84EA9B0C">
      <w:numFmt w:val="bullet"/>
      <w:lvlText w:val="•"/>
      <w:lvlJc w:val="left"/>
      <w:pPr>
        <w:ind w:left="4026" w:hanging="262"/>
      </w:pPr>
      <w:rPr>
        <w:rFonts w:hint="default"/>
      </w:rPr>
    </w:lvl>
    <w:lvl w:ilvl="5" w:tplc="A5E6FDD8">
      <w:numFmt w:val="bullet"/>
      <w:lvlText w:val="•"/>
      <w:lvlJc w:val="left"/>
      <w:pPr>
        <w:ind w:left="4973" w:hanging="262"/>
      </w:pPr>
      <w:rPr>
        <w:rFonts w:hint="default"/>
      </w:rPr>
    </w:lvl>
    <w:lvl w:ilvl="6" w:tplc="E076AD66">
      <w:numFmt w:val="bullet"/>
      <w:lvlText w:val="•"/>
      <w:lvlJc w:val="left"/>
      <w:pPr>
        <w:ind w:left="5919" w:hanging="262"/>
      </w:pPr>
      <w:rPr>
        <w:rFonts w:hint="default"/>
      </w:rPr>
    </w:lvl>
    <w:lvl w:ilvl="7" w:tplc="90F6ACCC">
      <w:numFmt w:val="bullet"/>
      <w:lvlText w:val="•"/>
      <w:lvlJc w:val="left"/>
      <w:pPr>
        <w:ind w:left="6866" w:hanging="262"/>
      </w:pPr>
      <w:rPr>
        <w:rFonts w:hint="default"/>
      </w:rPr>
    </w:lvl>
    <w:lvl w:ilvl="8" w:tplc="7DD85D68">
      <w:numFmt w:val="bullet"/>
      <w:lvlText w:val="•"/>
      <w:lvlJc w:val="left"/>
      <w:pPr>
        <w:ind w:left="7813" w:hanging="262"/>
      </w:pPr>
      <w:rPr>
        <w:rFonts w:hint="default"/>
      </w:rPr>
    </w:lvl>
  </w:abstractNum>
  <w:abstractNum w:abstractNumId="6" w15:restartNumberingAfterBreak="0">
    <w:nsid w:val="20B04060"/>
    <w:multiLevelType w:val="hybridMultilevel"/>
    <w:tmpl w:val="FFFFFFFF"/>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7" w15:restartNumberingAfterBreak="0">
    <w:nsid w:val="23F3595B"/>
    <w:multiLevelType w:val="hybridMultilevel"/>
    <w:tmpl w:val="FFFFFFFF"/>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93EC64C4">
      <w:numFmt w:val="bullet"/>
      <w:lvlText w:val="•"/>
      <w:lvlJc w:val="left"/>
      <w:pPr>
        <w:ind w:left="1402" w:hanging="250"/>
      </w:pPr>
      <w:rPr>
        <w:rFonts w:hint="default"/>
      </w:rPr>
    </w:lvl>
    <w:lvl w:ilvl="2" w:tplc="4F1672AC">
      <w:numFmt w:val="bullet"/>
      <w:lvlText w:val="•"/>
      <w:lvlJc w:val="left"/>
      <w:pPr>
        <w:ind w:left="2325" w:hanging="250"/>
      </w:pPr>
      <w:rPr>
        <w:rFonts w:hint="default"/>
      </w:rPr>
    </w:lvl>
    <w:lvl w:ilvl="3" w:tplc="A6B02738">
      <w:numFmt w:val="bullet"/>
      <w:lvlText w:val="•"/>
      <w:lvlJc w:val="left"/>
      <w:pPr>
        <w:ind w:left="3247" w:hanging="250"/>
      </w:pPr>
      <w:rPr>
        <w:rFonts w:hint="default"/>
      </w:rPr>
    </w:lvl>
    <w:lvl w:ilvl="4" w:tplc="0D2CCD52">
      <w:numFmt w:val="bullet"/>
      <w:lvlText w:val="•"/>
      <w:lvlJc w:val="left"/>
      <w:pPr>
        <w:ind w:left="4170" w:hanging="250"/>
      </w:pPr>
      <w:rPr>
        <w:rFonts w:hint="default"/>
      </w:rPr>
    </w:lvl>
    <w:lvl w:ilvl="5" w:tplc="490CB664">
      <w:numFmt w:val="bullet"/>
      <w:lvlText w:val="•"/>
      <w:lvlJc w:val="left"/>
      <w:pPr>
        <w:ind w:left="5093" w:hanging="250"/>
      </w:pPr>
      <w:rPr>
        <w:rFonts w:hint="default"/>
      </w:rPr>
    </w:lvl>
    <w:lvl w:ilvl="6" w:tplc="9ADA2A5A">
      <w:numFmt w:val="bullet"/>
      <w:lvlText w:val="•"/>
      <w:lvlJc w:val="left"/>
      <w:pPr>
        <w:ind w:left="6015" w:hanging="250"/>
      </w:pPr>
      <w:rPr>
        <w:rFonts w:hint="default"/>
      </w:rPr>
    </w:lvl>
    <w:lvl w:ilvl="7" w:tplc="2A5A2612">
      <w:numFmt w:val="bullet"/>
      <w:lvlText w:val="•"/>
      <w:lvlJc w:val="left"/>
      <w:pPr>
        <w:ind w:left="6938" w:hanging="250"/>
      </w:pPr>
      <w:rPr>
        <w:rFonts w:hint="default"/>
      </w:rPr>
    </w:lvl>
    <w:lvl w:ilvl="8" w:tplc="D7BC04DE">
      <w:numFmt w:val="bullet"/>
      <w:lvlText w:val="•"/>
      <w:lvlJc w:val="left"/>
      <w:pPr>
        <w:ind w:left="7861" w:hanging="250"/>
      </w:pPr>
      <w:rPr>
        <w:rFonts w:hint="default"/>
      </w:rPr>
    </w:lvl>
  </w:abstractNum>
  <w:abstractNum w:abstractNumId="8" w15:restartNumberingAfterBreak="0">
    <w:nsid w:val="26624A04"/>
    <w:multiLevelType w:val="multilevel"/>
    <w:tmpl w:val="DF2E64BA"/>
    <w:lvl w:ilvl="0">
      <w:start w:val="5"/>
      <w:numFmt w:val="decimal"/>
      <w:lvlText w:val="%1"/>
      <w:lvlJc w:val="left"/>
      <w:pPr>
        <w:ind w:left="596" w:hanging="365"/>
      </w:pPr>
      <w:rPr>
        <w:rFonts w:cs="Times New Roman" w:hint="default"/>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rPr>
    </w:lvl>
    <w:lvl w:ilvl="3">
      <w:numFmt w:val="bullet"/>
      <w:lvlText w:val="•"/>
      <w:lvlJc w:val="left"/>
      <w:pPr>
        <w:ind w:left="2623" w:hanging="533"/>
      </w:pPr>
      <w:rPr>
        <w:rFonts w:hint="default"/>
      </w:rPr>
    </w:lvl>
    <w:lvl w:ilvl="4">
      <w:numFmt w:val="bullet"/>
      <w:lvlText w:val="•"/>
      <w:lvlJc w:val="left"/>
      <w:pPr>
        <w:ind w:left="3635" w:hanging="533"/>
      </w:pPr>
      <w:rPr>
        <w:rFonts w:hint="default"/>
      </w:rPr>
    </w:lvl>
    <w:lvl w:ilvl="5">
      <w:numFmt w:val="bullet"/>
      <w:lvlText w:val="•"/>
      <w:lvlJc w:val="left"/>
      <w:pPr>
        <w:ind w:left="4647" w:hanging="533"/>
      </w:pPr>
      <w:rPr>
        <w:rFonts w:hint="default"/>
      </w:rPr>
    </w:lvl>
    <w:lvl w:ilvl="6">
      <w:numFmt w:val="bullet"/>
      <w:lvlText w:val="•"/>
      <w:lvlJc w:val="left"/>
      <w:pPr>
        <w:ind w:left="5659" w:hanging="533"/>
      </w:pPr>
      <w:rPr>
        <w:rFonts w:hint="default"/>
      </w:rPr>
    </w:lvl>
    <w:lvl w:ilvl="7">
      <w:numFmt w:val="bullet"/>
      <w:lvlText w:val="•"/>
      <w:lvlJc w:val="left"/>
      <w:pPr>
        <w:ind w:left="6670" w:hanging="533"/>
      </w:pPr>
      <w:rPr>
        <w:rFonts w:hint="default"/>
      </w:rPr>
    </w:lvl>
    <w:lvl w:ilvl="8">
      <w:numFmt w:val="bullet"/>
      <w:lvlText w:val="•"/>
      <w:lvlJc w:val="left"/>
      <w:pPr>
        <w:ind w:left="7682" w:hanging="533"/>
      </w:pPr>
      <w:rPr>
        <w:rFonts w:hint="default"/>
      </w:rPr>
    </w:lvl>
  </w:abstractNum>
  <w:abstractNum w:abstractNumId="9" w15:restartNumberingAfterBreak="0">
    <w:nsid w:val="28551095"/>
    <w:multiLevelType w:val="hybridMultilevel"/>
    <w:tmpl w:val="FFFFFFFF"/>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rPr>
    </w:lvl>
    <w:lvl w:ilvl="1" w:tplc="6BA642B8">
      <w:numFmt w:val="bullet"/>
      <w:lvlText w:val="•"/>
      <w:lvlJc w:val="left"/>
      <w:pPr>
        <w:ind w:left="1186" w:hanging="279"/>
      </w:pPr>
      <w:rPr>
        <w:rFonts w:hint="default"/>
      </w:rPr>
    </w:lvl>
    <w:lvl w:ilvl="2" w:tplc="E98E79B8">
      <w:numFmt w:val="bullet"/>
      <w:lvlText w:val="•"/>
      <w:lvlJc w:val="left"/>
      <w:pPr>
        <w:ind w:left="2133" w:hanging="279"/>
      </w:pPr>
      <w:rPr>
        <w:rFonts w:hint="default"/>
      </w:rPr>
    </w:lvl>
    <w:lvl w:ilvl="3" w:tplc="FA40029E">
      <w:numFmt w:val="bullet"/>
      <w:lvlText w:val="•"/>
      <w:lvlJc w:val="left"/>
      <w:pPr>
        <w:ind w:left="3079" w:hanging="279"/>
      </w:pPr>
      <w:rPr>
        <w:rFonts w:hint="default"/>
      </w:rPr>
    </w:lvl>
    <w:lvl w:ilvl="4" w:tplc="E438ED1A">
      <w:numFmt w:val="bullet"/>
      <w:lvlText w:val="•"/>
      <w:lvlJc w:val="left"/>
      <w:pPr>
        <w:ind w:left="4026" w:hanging="279"/>
      </w:pPr>
      <w:rPr>
        <w:rFonts w:hint="default"/>
      </w:rPr>
    </w:lvl>
    <w:lvl w:ilvl="5" w:tplc="85684D0C">
      <w:numFmt w:val="bullet"/>
      <w:lvlText w:val="•"/>
      <w:lvlJc w:val="left"/>
      <w:pPr>
        <w:ind w:left="4973" w:hanging="279"/>
      </w:pPr>
      <w:rPr>
        <w:rFonts w:hint="default"/>
      </w:rPr>
    </w:lvl>
    <w:lvl w:ilvl="6" w:tplc="467EDF26">
      <w:numFmt w:val="bullet"/>
      <w:lvlText w:val="•"/>
      <w:lvlJc w:val="left"/>
      <w:pPr>
        <w:ind w:left="5919" w:hanging="279"/>
      </w:pPr>
      <w:rPr>
        <w:rFonts w:hint="default"/>
      </w:rPr>
    </w:lvl>
    <w:lvl w:ilvl="7" w:tplc="72BAE7EC">
      <w:numFmt w:val="bullet"/>
      <w:lvlText w:val="•"/>
      <w:lvlJc w:val="left"/>
      <w:pPr>
        <w:ind w:left="6866" w:hanging="279"/>
      </w:pPr>
      <w:rPr>
        <w:rFonts w:hint="default"/>
      </w:rPr>
    </w:lvl>
    <w:lvl w:ilvl="8" w:tplc="DBF855B4">
      <w:numFmt w:val="bullet"/>
      <w:lvlText w:val="•"/>
      <w:lvlJc w:val="left"/>
      <w:pPr>
        <w:ind w:left="7813" w:hanging="279"/>
      </w:pPr>
      <w:rPr>
        <w:rFonts w:hint="default"/>
      </w:rPr>
    </w:lvl>
  </w:abstractNum>
  <w:abstractNum w:abstractNumId="10" w15:restartNumberingAfterBreak="0">
    <w:nsid w:val="2BD415AE"/>
    <w:multiLevelType w:val="hybridMultilevel"/>
    <w:tmpl w:val="FFFFFFFF"/>
    <w:lvl w:ilvl="0" w:tplc="04160017">
      <w:start w:val="1"/>
      <w:numFmt w:val="lowerLetter"/>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1" w15:restartNumberingAfterBreak="0">
    <w:nsid w:val="37184BBE"/>
    <w:multiLevelType w:val="hybridMultilevel"/>
    <w:tmpl w:val="FFFFFFFF"/>
    <w:lvl w:ilvl="0" w:tplc="A9E0A328">
      <w:start w:val="1"/>
      <w:numFmt w:val="lowerLetter"/>
      <w:lvlText w:val="%1)"/>
      <w:lvlJc w:val="left"/>
      <w:pPr>
        <w:ind w:left="720" w:hanging="360"/>
      </w:pPr>
      <w:rPr>
        <w:rFonts w:cs="Times New Roman" w:hint="default"/>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2" w15:restartNumberingAfterBreak="0">
    <w:nsid w:val="378F212A"/>
    <w:multiLevelType w:val="hybridMultilevel"/>
    <w:tmpl w:val="FFFFFFFF"/>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rPr>
    </w:lvl>
    <w:lvl w:ilvl="1" w:tplc="85DA665A">
      <w:numFmt w:val="bullet"/>
      <w:lvlText w:val="•"/>
      <w:lvlJc w:val="left"/>
      <w:pPr>
        <w:ind w:left="1294" w:hanging="135"/>
      </w:pPr>
      <w:rPr>
        <w:rFonts w:hint="default"/>
      </w:rPr>
    </w:lvl>
    <w:lvl w:ilvl="2" w:tplc="10CCBF0E">
      <w:numFmt w:val="bullet"/>
      <w:lvlText w:val="•"/>
      <w:lvlJc w:val="left"/>
      <w:pPr>
        <w:ind w:left="2229" w:hanging="135"/>
      </w:pPr>
      <w:rPr>
        <w:rFonts w:hint="default"/>
      </w:rPr>
    </w:lvl>
    <w:lvl w:ilvl="3" w:tplc="0C185FE0">
      <w:numFmt w:val="bullet"/>
      <w:lvlText w:val="•"/>
      <w:lvlJc w:val="left"/>
      <w:pPr>
        <w:ind w:left="3163" w:hanging="135"/>
      </w:pPr>
      <w:rPr>
        <w:rFonts w:hint="default"/>
      </w:rPr>
    </w:lvl>
    <w:lvl w:ilvl="4" w:tplc="9A46F8A6">
      <w:numFmt w:val="bullet"/>
      <w:lvlText w:val="•"/>
      <w:lvlJc w:val="left"/>
      <w:pPr>
        <w:ind w:left="4098" w:hanging="135"/>
      </w:pPr>
      <w:rPr>
        <w:rFonts w:hint="default"/>
      </w:rPr>
    </w:lvl>
    <w:lvl w:ilvl="5" w:tplc="A574EE8C">
      <w:numFmt w:val="bullet"/>
      <w:lvlText w:val="•"/>
      <w:lvlJc w:val="left"/>
      <w:pPr>
        <w:ind w:left="5033" w:hanging="135"/>
      </w:pPr>
      <w:rPr>
        <w:rFonts w:hint="default"/>
      </w:rPr>
    </w:lvl>
    <w:lvl w:ilvl="6" w:tplc="197064D4">
      <w:numFmt w:val="bullet"/>
      <w:lvlText w:val="•"/>
      <w:lvlJc w:val="left"/>
      <w:pPr>
        <w:ind w:left="5967" w:hanging="135"/>
      </w:pPr>
      <w:rPr>
        <w:rFonts w:hint="default"/>
      </w:rPr>
    </w:lvl>
    <w:lvl w:ilvl="7" w:tplc="6E448FA4">
      <w:numFmt w:val="bullet"/>
      <w:lvlText w:val="•"/>
      <w:lvlJc w:val="left"/>
      <w:pPr>
        <w:ind w:left="6902" w:hanging="135"/>
      </w:pPr>
      <w:rPr>
        <w:rFonts w:hint="default"/>
      </w:rPr>
    </w:lvl>
    <w:lvl w:ilvl="8" w:tplc="0D4C9F40">
      <w:numFmt w:val="bullet"/>
      <w:lvlText w:val="•"/>
      <w:lvlJc w:val="left"/>
      <w:pPr>
        <w:ind w:left="7837" w:hanging="135"/>
      </w:pPr>
      <w:rPr>
        <w:rFonts w:hint="default"/>
      </w:rPr>
    </w:lvl>
  </w:abstractNum>
  <w:abstractNum w:abstractNumId="13" w15:restartNumberingAfterBreak="0">
    <w:nsid w:val="387408C3"/>
    <w:multiLevelType w:val="hybridMultilevel"/>
    <w:tmpl w:val="FFFFFFFF"/>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A4025CD2">
      <w:numFmt w:val="bullet"/>
      <w:lvlText w:val="•"/>
      <w:lvlJc w:val="left"/>
      <w:pPr>
        <w:ind w:left="1402" w:hanging="250"/>
      </w:pPr>
      <w:rPr>
        <w:rFonts w:hint="default"/>
      </w:rPr>
    </w:lvl>
    <w:lvl w:ilvl="2" w:tplc="5B6004B8">
      <w:numFmt w:val="bullet"/>
      <w:lvlText w:val="•"/>
      <w:lvlJc w:val="left"/>
      <w:pPr>
        <w:ind w:left="2325" w:hanging="250"/>
      </w:pPr>
      <w:rPr>
        <w:rFonts w:hint="default"/>
      </w:rPr>
    </w:lvl>
    <w:lvl w:ilvl="3" w:tplc="68DC5C66">
      <w:numFmt w:val="bullet"/>
      <w:lvlText w:val="•"/>
      <w:lvlJc w:val="left"/>
      <w:pPr>
        <w:ind w:left="3247" w:hanging="250"/>
      </w:pPr>
      <w:rPr>
        <w:rFonts w:hint="default"/>
      </w:rPr>
    </w:lvl>
    <w:lvl w:ilvl="4" w:tplc="40B4C2C6">
      <w:numFmt w:val="bullet"/>
      <w:lvlText w:val="•"/>
      <w:lvlJc w:val="left"/>
      <w:pPr>
        <w:ind w:left="4170" w:hanging="250"/>
      </w:pPr>
      <w:rPr>
        <w:rFonts w:hint="default"/>
      </w:rPr>
    </w:lvl>
    <w:lvl w:ilvl="5" w:tplc="AFB2D552">
      <w:numFmt w:val="bullet"/>
      <w:lvlText w:val="•"/>
      <w:lvlJc w:val="left"/>
      <w:pPr>
        <w:ind w:left="5093" w:hanging="250"/>
      </w:pPr>
      <w:rPr>
        <w:rFonts w:hint="default"/>
      </w:rPr>
    </w:lvl>
    <w:lvl w:ilvl="6" w:tplc="56380E20">
      <w:numFmt w:val="bullet"/>
      <w:lvlText w:val="•"/>
      <w:lvlJc w:val="left"/>
      <w:pPr>
        <w:ind w:left="6015" w:hanging="250"/>
      </w:pPr>
      <w:rPr>
        <w:rFonts w:hint="default"/>
      </w:rPr>
    </w:lvl>
    <w:lvl w:ilvl="7" w:tplc="5D5ABD98">
      <w:numFmt w:val="bullet"/>
      <w:lvlText w:val="•"/>
      <w:lvlJc w:val="left"/>
      <w:pPr>
        <w:ind w:left="6938" w:hanging="250"/>
      </w:pPr>
      <w:rPr>
        <w:rFonts w:hint="default"/>
      </w:rPr>
    </w:lvl>
    <w:lvl w:ilvl="8" w:tplc="0B007968">
      <w:numFmt w:val="bullet"/>
      <w:lvlText w:val="•"/>
      <w:lvlJc w:val="left"/>
      <w:pPr>
        <w:ind w:left="7861" w:hanging="250"/>
      </w:pPr>
      <w:rPr>
        <w:rFonts w:hint="default"/>
      </w:rPr>
    </w:lvl>
  </w:abstractNum>
  <w:abstractNum w:abstractNumId="14" w15:restartNumberingAfterBreak="0">
    <w:nsid w:val="3C31657E"/>
    <w:multiLevelType w:val="multilevel"/>
    <w:tmpl w:val="FFFFFFFF"/>
    <w:lvl w:ilvl="0">
      <w:start w:val="20"/>
      <w:numFmt w:val="decimal"/>
      <w:lvlText w:val="%1"/>
      <w:lvlJc w:val="left"/>
      <w:pPr>
        <w:ind w:left="231" w:hanging="629"/>
      </w:pPr>
      <w:rPr>
        <w:rFonts w:cs="Times New Roman" w:hint="default"/>
      </w:rPr>
    </w:lvl>
    <w:lvl w:ilvl="1">
      <w:start w:val="1"/>
      <w:numFmt w:val="decimal"/>
      <w:lvlText w:val="%1.%2"/>
      <w:lvlJc w:val="left"/>
      <w:pPr>
        <w:ind w:left="231" w:hanging="629"/>
      </w:pPr>
      <w:rPr>
        <w:rFonts w:cs="Times New Roman" w:hint="default"/>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rPr>
    </w:lvl>
    <w:lvl w:ilvl="3">
      <w:numFmt w:val="bullet"/>
      <w:lvlText w:val="•"/>
      <w:lvlJc w:val="left"/>
      <w:pPr>
        <w:ind w:left="3079" w:hanging="629"/>
      </w:pPr>
      <w:rPr>
        <w:rFonts w:hint="default"/>
      </w:rPr>
    </w:lvl>
    <w:lvl w:ilvl="4">
      <w:numFmt w:val="bullet"/>
      <w:lvlText w:val="•"/>
      <w:lvlJc w:val="left"/>
      <w:pPr>
        <w:ind w:left="4026" w:hanging="629"/>
      </w:pPr>
      <w:rPr>
        <w:rFonts w:hint="default"/>
      </w:rPr>
    </w:lvl>
    <w:lvl w:ilvl="5">
      <w:numFmt w:val="bullet"/>
      <w:lvlText w:val="•"/>
      <w:lvlJc w:val="left"/>
      <w:pPr>
        <w:ind w:left="4973" w:hanging="629"/>
      </w:pPr>
      <w:rPr>
        <w:rFonts w:hint="default"/>
      </w:rPr>
    </w:lvl>
    <w:lvl w:ilvl="6">
      <w:numFmt w:val="bullet"/>
      <w:lvlText w:val="•"/>
      <w:lvlJc w:val="left"/>
      <w:pPr>
        <w:ind w:left="5919" w:hanging="629"/>
      </w:pPr>
      <w:rPr>
        <w:rFonts w:hint="default"/>
      </w:rPr>
    </w:lvl>
    <w:lvl w:ilvl="7">
      <w:numFmt w:val="bullet"/>
      <w:lvlText w:val="•"/>
      <w:lvlJc w:val="left"/>
      <w:pPr>
        <w:ind w:left="6866" w:hanging="629"/>
      </w:pPr>
      <w:rPr>
        <w:rFonts w:hint="default"/>
      </w:rPr>
    </w:lvl>
    <w:lvl w:ilvl="8">
      <w:numFmt w:val="bullet"/>
      <w:lvlText w:val="•"/>
      <w:lvlJc w:val="left"/>
      <w:pPr>
        <w:ind w:left="7813" w:hanging="629"/>
      </w:pPr>
      <w:rPr>
        <w:rFonts w:hint="default"/>
      </w:rPr>
    </w:lvl>
  </w:abstractNum>
  <w:abstractNum w:abstractNumId="15" w15:restartNumberingAfterBreak="0">
    <w:nsid w:val="4336380F"/>
    <w:multiLevelType w:val="hybridMultilevel"/>
    <w:tmpl w:val="FFFFFFFF"/>
    <w:lvl w:ilvl="0" w:tplc="CEB21D04">
      <w:start w:val="1"/>
      <w:numFmt w:val="upperRoman"/>
      <w:lvlText w:val="%1"/>
      <w:lvlJc w:val="left"/>
      <w:pPr>
        <w:ind w:left="231" w:hanging="173"/>
      </w:pPr>
      <w:rPr>
        <w:rFonts w:ascii="Times New Roman" w:eastAsia="Times New Roman" w:hAnsi="Times New Roman" w:cs="Times New Roman" w:hint="default"/>
        <w:b/>
        <w:bCs/>
        <w:i w:val="0"/>
        <w:iCs w:val="0"/>
        <w:spacing w:val="0"/>
        <w:w w:val="100"/>
        <w:sz w:val="23"/>
        <w:szCs w:val="23"/>
      </w:rPr>
    </w:lvl>
    <w:lvl w:ilvl="1" w:tplc="78EEC828">
      <w:numFmt w:val="bullet"/>
      <w:lvlText w:val="•"/>
      <w:lvlJc w:val="left"/>
      <w:pPr>
        <w:ind w:left="1186" w:hanging="173"/>
      </w:pPr>
      <w:rPr>
        <w:rFonts w:hint="default"/>
      </w:rPr>
    </w:lvl>
    <w:lvl w:ilvl="2" w:tplc="535E9022">
      <w:numFmt w:val="bullet"/>
      <w:lvlText w:val="•"/>
      <w:lvlJc w:val="left"/>
      <w:pPr>
        <w:ind w:left="2133" w:hanging="173"/>
      </w:pPr>
      <w:rPr>
        <w:rFonts w:hint="default"/>
      </w:rPr>
    </w:lvl>
    <w:lvl w:ilvl="3" w:tplc="0122AC78">
      <w:numFmt w:val="bullet"/>
      <w:lvlText w:val="•"/>
      <w:lvlJc w:val="left"/>
      <w:pPr>
        <w:ind w:left="3079" w:hanging="173"/>
      </w:pPr>
      <w:rPr>
        <w:rFonts w:hint="default"/>
      </w:rPr>
    </w:lvl>
    <w:lvl w:ilvl="4" w:tplc="10E69A90">
      <w:numFmt w:val="bullet"/>
      <w:lvlText w:val="•"/>
      <w:lvlJc w:val="left"/>
      <w:pPr>
        <w:ind w:left="4026" w:hanging="173"/>
      </w:pPr>
      <w:rPr>
        <w:rFonts w:hint="default"/>
      </w:rPr>
    </w:lvl>
    <w:lvl w:ilvl="5" w:tplc="FB3A6434">
      <w:numFmt w:val="bullet"/>
      <w:lvlText w:val="•"/>
      <w:lvlJc w:val="left"/>
      <w:pPr>
        <w:ind w:left="4973" w:hanging="173"/>
      </w:pPr>
      <w:rPr>
        <w:rFonts w:hint="default"/>
      </w:rPr>
    </w:lvl>
    <w:lvl w:ilvl="6" w:tplc="79D2069E">
      <w:numFmt w:val="bullet"/>
      <w:lvlText w:val="•"/>
      <w:lvlJc w:val="left"/>
      <w:pPr>
        <w:ind w:left="5919" w:hanging="173"/>
      </w:pPr>
      <w:rPr>
        <w:rFonts w:hint="default"/>
      </w:rPr>
    </w:lvl>
    <w:lvl w:ilvl="7" w:tplc="27A6978E">
      <w:numFmt w:val="bullet"/>
      <w:lvlText w:val="•"/>
      <w:lvlJc w:val="left"/>
      <w:pPr>
        <w:ind w:left="6866" w:hanging="173"/>
      </w:pPr>
      <w:rPr>
        <w:rFonts w:hint="default"/>
      </w:rPr>
    </w:lvl>
    <w:lvl w:ilvl="8" w:tplc="CA14F574">
      <w:numFmt w:val="bullet"/>
      <w:lvlText w:val="•"/>
      <w:lvlJc w:val="left"/>
      <w:pPr>
        <w:ind w:left="7813" w:hanging="173"/>
      </w:pPr>
      <w:rPr>
        <w:rFonts w:hint="default"/>
      </w:rPr>
    </w:lvl>
  </w:abstractNum>
  <w:abstractNum w:abstractNumId="16" w15:restartNumberingAfterBreak="0">
    <w:nsid w:val="45C27321"/>
    <w:multiLevelType w:val="hybridMultilevel"/>
    <w:tmpl w:val="FFFFFFFF"/>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rPr>
    </w:lvl>
    <w:lvl w:ilvl="1" w:tplc="FFDA117E">
      <w:numFmt w:val="bullet"/>
      <w:lvlText w:val="•"/>
      <w:lvlJc w:val="left"/>
      <w:pPr>
        <w:ind w:left="1186" w:hanging="238"/>
      </w:pPr>
      <w:rPr>
        <w:rFonts w:hint="default"/>
      </w:rPr>
    </w:lvl>
    <w:lvl w:ilvl="2" w:tplc="5A76EA7E">
      <w:numFmt w:val="bullet"/>
      <w:lvlText w:val="•"/>
      <w:lvlJc w:val="left"/>
      <w:pPr>
        <w:ind w:left="2133" w:hanging="238"/>
      </w:pPr>
      <w:rPr>
        <w:rFonts w:hint="default"/>
      </w:rPr>
    </w:lvl>
    <w:lvl w:ilvl="3" w:tplc="A4A2840E">
      <w:numFmt w:val="bullet"/>
      <w:lvlText w:val="•"/>
      <w:lvlJc w:val="left"/>
      <w:pPr>
        <w:ind w:left="3079" w:hanging="238"/>
      </w:pPr>
      <w:rPr>
        <w:rFonts w:hint="default"/>
      </w:rPr>
    </w:lvl>
    <w:lvl w:ilvl="4" w:tplc="AC5CE786">
      <w:numFmt w:val="bullet"/>
      <w:lvlText w:val="•"/>
      <w:lvlJc w:val="left"/>
      <w:pPr>
        <w:ind w:left="4026" w:hanging="238"/>
      </w:pPr>
      <w:rPr>
        <w:rFonts w:hint="default"/>
      </w:rPr>
    </w:lvl>
    <w:lvl w:ilvl="5" w:tplc="B8E845C0">
      <w:numFmt w:val="bullet"/>
      <w:lvlText w:val="•"/>
      <w:lvlJc w:val="left"/>
      <w:pPr>
        <w:ind w:left="4973" w:hanging="238"/>
      </w:pPr>
      <w:rPr>
        <w:rFonts w:hint="default"/>
      </w:rPr>
    </w:lvl>
    <w:lvl w:ilvl="6" w:tplc="361C25DE">
      <w:numFmt w:val="bullet"/>
      <w:lvlText w:val="•"/>
      <w:lvlJc w:val="left"/>
      <w:pPr>
        <w:ind w:left="5919" w:hanging="238"/>
      </w:pPr>
      <w:rPr>
        <w:rFonts w:hint="default"/>
      </w:rPr>
    </w:lvl>
    <w:lvl w:ilvl="7" w:tplc="3BFA72D6">
      <w:numFmt w:val="bullet"/>
      <w:lvlText w:val="•"/>
      <w:lvlJc w:val="left"/>
      <w:pPr>
        <w:ind w:left="6866" w:hanging="238"/>
      </w:pPr>
      <w:rPr>
        <w:rFonts w:hint="default"/>
      </w:rPr>
    </w:lvl>
    <w:lvl w:ilvl="8" w:tplc="148EF6F4">
      <w:numFmt w:val="bullet"/>
      <w:lvlText w:val="•"/>
      <w:lvlJc w:val="left"/>
      <w:pPr>
        <w:ind w:left="7813" w:hanging="238"/>
      </w:pPr>
      <w:rPr>
        <w:rFonts w:hint="default"/>
      </w:rPr>
    </w:lvl>
  </w:abstractNum>
  <w:abstractNum w:abstractNumId="17" w15:restartNumberingAfterBreak="0">
    <w:nsid w:val="470D012B"/>
    <w:multiLevelType w:val="hybridMultilevel"/>
    <w:tmpl w:val="FFFFFFFF"/>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C1F2E9EC">
      <w:numFmt w:val="bullet"/>
      <w:lvlText w:val="•"/>
      <w:lvlJc w:val="left"/>
      <w:pPr>
        <w:ind w:left="1402" w:hanging="250"/>
      </w:pPr>
      <w:rPr>
        <w:rFonts w:hint="default"/>
      </w:rPr>
    </w:lvl>
    <w:lvl w:ilvl="2" w:tplc="A7F61C80">
      <w:numFmt w:val="bullet"/>
      <w:lvlText w:val="•"/>
      <w:lvlJc w:val="left"/>
      <w:pPr>
        <w:ind w:left="2325" w:hanging="250"/>
      </w:pPr>
      <w:rPr>
        <w:rFonts w:hint="default"/>
      </w:rPr>
    </w:lvl>
    <w:lvl w:ilvl="3" w:tplc="B26417BC">
      <w:numFmt w:val="bullet"/>
      <w:lvlText w:val="•"/>
      <w:lvlJc w:val="left"/>
      <w:pPr>
        <w:ind w:left="3247" w:hanging="250"/>
      </w:pPr>
      <w:rPr>
        <w:rFonts w:hint="default"/>
      </w:rPr>
    </w:lvl>
    <w:lvl w:ilvl="4" w:tplc="081ECEFA">
      <w:numFmt w:val="bullet"/>
      <w:lvlText w:val="•"/>
      <w:lvlJc w:val="left"/>
      <w:pPr>
        <w:ind w:left="4170" w:hanging="250"/>
      </w:pPr>
      <w:rPr>
        <w:rFonts w:hint="default"/>
      </w:rPr>
    </w:lvl>
    <w:lvl w:ilvl="5" w:tplc="F1B8C384">
      <w:numFmt w:val="bullet"/>
      <w:lvlText w:val="•"/>
      <w:lvlJc w:val="left"/>
      <w:pPr>
        <w:ind w:left="5093" w:hanging="250"/>
      </w:pPr>
      <w:rPr>
        <w:rFonts w:hint="default"/>
      </w:rPr>
    </w:lvl>
    <w:lvl w:ilvl="6" w:tplc="31AE4BA4">
      <w:numFmt w:val="bullet"/>
      <w:lvlText w:val="•"/>
      <w:lvlJc w:val="left"/>
      <w:pPr>
        <w:ind w:left="6015" w:hanging="250"/>
      </w:pPr>
      <w:rPr>
        <w:rFonts w:hint="default"/>
      </w:rPr>
    </w:lvl>
    <w:lvl w:ilvl="7" w:tplc="43300D60">
      <w:numFmt w:val="bullet"/>
      <w:lvlText w:val="•"/>
      <w:lvlJc w:val="left"/>
      <w:pPr>
        <w:ind w:left="6938" w:hanging="250"/>
      </w:pPr>
      <w:rPr>
        <w:rFonts w:hint="default"/>
      </w:rPr>
    </w:lvl>
    <w:lvl w:ilvl="8" w:tplc="6DA01D64">
      <w:numFmt w:val="bullet"/>
      <w:lvlText w:val="•"/>
      <w:lvlJc w:val="left"/>
      <w:pPr>
        <w:ind w:left="7861" w:hanging="250"/>
      </w:pPr>
      <w:rPr>
        <w:rFonts w:hint="default"/>
      </w:rPr>
    </w:lvl>
  </w:abstractNum>
  <w:abstractNum w:abstractNumId="18" w15:restartNumberingAfterBreak="0">
    <w:nsid w:val="4A8F197F"/>
    <w:multiLevelType w:val="hybridMultilevel"/>
    <w:tmpl w:val="FFFFFFFF"/>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20A6D9B0">
      <w:numFmt w:val="bullet"/>
      <w:lvlText w:val="•"/>
      <w:lvlJc w:val="left"/>
      <w:pPr>
        <w:ind w:left="1402" w:hanging="250"/>
      </w:pPr>
      <w:rPr>
        <w:rFonts w:hint="default"/>
      </w:rPr>
    </w:lvl>
    <w:lvl w:ilvl="2" w:tplc="CFE41A20">
      <w:numFmt w:val="bullet"/>
      <w:lvlText w:val="•"/>
      <w:lvlJc w:val="left"/>
      <w:pPr>
        <w:ind w:left="2325" w:hanging="250"/>
      </w:pPr>
      <w:rPr>
        <w:rFonts w:hint="default"/>
      </w:rPr>
    </w:lvl>
    <w:lvl w:ilvl="3" w:tplc="8E469D76">
      <w:numFmt w:val="bullet"/>
      <w:lvlText w:val="•"/>
      <w:lvlJc w:val="left"/>
      <w:pPr>
        <w:ind w:left="3247" w:hanging="250"/>
      </w:pPr>
      <w:rPr>
        <w:rFonts w:hint="default"/>
      </w:rPr>
    </w:lvl>
    <w:lvl w:ilvl="4" w:tplc="345E762C">
      <w:numFmt w:val="bullet"/>
      <w:lvlText w:val="•"/>
      <w:lvlJc w:val="left"/>
      <w:pPr>
        <w:ind w:left="4170" w:hanging="250"/>
      </w:pPr>
      <w:rPr>
        <w:rFonts w:hint="default"/>
      </w:rPr>
    </w:lvl>
    <w:lvl w:ilvl="5" w:tplc="F69423FC">
      <w:numFmt w:val="bullet"/>
      <w:lvlText w:val="•"/>
      <w:lvlJc w:val="left"/>
      <w:pPr>
        <w:ind w:left="5093" w:hanging="250"/>
      </w:pPr>
      <w:rPr>
        <w:rFonts w:hint="default"/>
      </w:rPr>
    </w:lvl>
    <w:lvl w:ilvl="6" w:tplc="E3AE2EC6">
      <w:numFmt w:val="bullet"/>
      <w:lvlText w:val="•"/>
      <w:lvlJc w:val="left"/>
      <w:pPr>
        <w:ind w:left="6015" w:hanging="250"/>
      </w:pPr>
      <w:rPr>
        <w:rFonts w:hint="default"/>
      </w:rPr>
    </w:lvl>
    <w:lvl w:ilvl="7" w:tplc="F24865C0">
      <w:numFmt w:val="bullet"/>
      <w:lvlText w:val="•"/>
      <w:lvlJc w:val="left"/>
      <w:pPr>
        <w:ind w:left="6938" w:hanging="250"/>
      </w:pPr>
      <w:rPr>
        <w:rFonts w:hint="default"/>
      </w:rPr>
    </w:lvl>
    <w:lvl w:ilvl="8" w:tplc="04128092">
      <w:numFmt w:val="bullet"/>
      <w:lvlText w:val="•"/>
      <w:lvlJc w:val="left"/>
      <w:pPr>
        <w:ind w:left="7861" w:hanging="250"/>
      </w:pPr>
      <w:rPr>
        <w:rFonts w:hint="default"/>
      </w:rPr>
    </w:lvl>
  </w:abstractNum>
  <w:abstractNum w:abstractNumId="19" w15:restartNumberingAfterBreak="0">
    <w:nsid w:val="4BB76849"/>
    <w:multiLevelType w:val="hybridMultilevel"/>
    <w:tmpl w:val="FFFFFFFF"/>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rPr>
    </w:lvl>
    <w:lvl w:ilvl="1" w:tplc="DFEE5200">
      <w:numFmt w:val="bullet"/>
      <w:lvlText w:val="•"/>
      <w:lvlJc w:val="left"/>
      <w:pPr>
        <w:ind w:left="1816" w:hanging="708"/>
      </w:pPr>
      <w:rPr>
        <w:rFonts w:hint="default"/>
      </w:rPr>
    </w:lvl>
    <w:lvl w:ilvl="2" w:tplc="4F8E4FD4">
      <w:numFmt w:val="bullet"/>
      <w:lvlText w:val="•"/>
      <w:lvlJc w:val="left"/>
      <w:pPr>
        <w:ind w:left="2693" w:hanging="708"/>
      </w:pPr>
      <w:rPr>
        <w:rFonts w:hint="default"/>
      </w:rPr>
    </w:lvl>
    <w:lvl w:ilvl="3" w:tplc="11125E18">
      <w:numFmt w:val="bullet"/>
      <w:lvlText w:val="•"/>
      <w:lvlJc w:val="left"/>
      <w:pPr>
        <w:ind w:left="3569" w:hanging="708"/>
      </w:pPr>
      <w:rPr>
        <w:rFonts w:hint="default"/>
      </w:rPr>
    </w:lvl>
    <w:lvl w:ilvl="4" w:tplc="438CDB4A">
      <w:numFmt w:val="bullet"/>
      <w:lvlText w:val="•"/>
      <w:lvlJc w:val="left"/>
      <w:pPr>
        <w:ind w:left="4446" w:hanging="708"/>
      </w:pPr>
      <w:rPr>
        <w:rFonts w:hint="default"/>
      </w:rPr>
    </w:lvl>
    <w:lvl w:ilvl="5" w:tplc="32F0A90A">
      <w:numFmt w:val="bullet"/>
      <w:lvlText w:val="•"/>
      <w:lvlJc w:val="left"/>
      <w:pPr>
        <w:ind w:left="5323" w:hanging="708"/>
      </w:pPr>
      <w:rPr>
        <w:rFonts w:hint="default"/>
      </w:rPr>
    </w:lvl>
    <w:lvl w:ilvl="6" w:tplc="89AE4BD8">
      <w:numFmt w:val="bullet"/>
      <w:lvlText w:val="•"/>
      <w:lvlJc w:val="left"/>
      <w:pPr>
        <w:ind w:left="6199" w:hanging="708"/>
      </w:pPr>
      <w:rPr>
        <w:rFonts w:hint="default"/>
      </w:rPr>
    </w:lvl>
    <w:lvl w:ilvl="7" w:tplc="F97A4594">
      <w:numFmt w:val="bullet"/>
      <w:lvlText w:val="•"/>
      <w:lvlJc w:val="left"/>
      <w:pPr>
        <w:ind w:left="7076" w:hanging="708"/>
      </w:pPr>
      <w:rPr>
        <w:rFonts w:hint="default"/>
      </w:rPr>
    </w:lvl>
    <w:lvl w:ilvl="8" w:tplc="CA0CBB28">
      <w:numFmt w:val="bullet"/>
      <w:lvlText w:val="•"/>
      <w:lvlJc w:val="left"/>
      <w:pPr>
        <w:ind w:left="7953" w:hanging="708"/>
      </w:pPr>
      <w:rPr>
        <w:rFonts w:hint="default"/>
      </w:rPr>
    </w:lvl>
  </w:abstractNum>
  <w:abstractNum w:abstractNumId="20" w15:restartNumberingAfterBreak="0">
    <w:nsid w:val="4CAC2B1E"/>
    <w:multiLevelType w:val="hybridMultilevel"/>
    <w:tmpl w:val="FFFFFFFF"/>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rPr>
    </w:lvl>
    <w:lvl w:ilvl="1" w:tplc="D2BAB008">
      <w:numFmt w:val="bullet"/>
      <w:lvlText w:val="•"/>
      <w:lvlJc w:val="left"/>
      <w:pPr>
        <w:ind w:left="1186" w:hanging="156"/>
      </w:pPr>
      <w:rPr>
        <w:rFonts w:hint="default"/>
      </w:rPr>
    </w:lvl>
    <w:lvl w:ilvl="2" w:tplc="CEE266BC">
      <w:numFmt w:val="bullet"/>
      <w:lvlText w:val="•"/>
      <w:lvlJc w:val="left"/>
      <w:pPr>
        <w:ind w:left="2133" w:hanging="156"/>
      </w:pPr>
      <w:rPr>
        <w:rFonts w:hint="default"/>
      </w:rPr>
    </w:lvl>
    <w:lvl w:ilvl="3" w:tplc="B3122900">
      <w:numFmt w:val="bullet"/>
      <w:lvlText w:val="•"/>
      <w:lvlJc w:val="left"/>
      <w:pPr>
        <w:ind w:left="3079" w:hanging="156"/>
      </w:pPr>
      <w:rPr>
        <w:rFonts w:hint="default"/>
      </w:rPr>
    </w:lvl>
    <w:lvl w:ilvl="4" w:tplc="32623C50">
      <w:numFmt w:val="bullet"/>
      <w:lvlText w:val="•"/>
      <w:lvlJc w:val="left"/>
      <w:pPr>
        <w:ind w:left="4026" w:hanging="156"/>
      </w:pPr>
      <w:rPr>
        <w:rFonts w:hint="default"/>
      </w:rPr>
    </w:lvl>
    <w:lvl w:ilvl="5" w:tplc="26EC9E12">
      <w:numFmt w:val="bullet"/>
      <w:lvlText w:val="•"/>
      <w:lvlJc w:val="left"/>
      <w:pPr>
        <w:ind w:left="4973" w:hanging="156"/>
      </w:pPr>
      <w:rPr>
        <w:rFonts w:hint="default"/>
      </w:rPr>
    </w:lvl>
    <w:lvl w:ilvl="6" w:tplc="8B721CB0">
      <w:numFmt w:val="bullet"/>
      <w:lvlText w:val="•"/>
      <w:lvlJc w:val="left"/>
      <w:pPr>
        <w:ind w:left="5919" w:hanging="156"/>
      </w:pPr>
      <w:rPr>
        <w:rFonts w:hint="default"/>
      </w:rPr>
    </w:lvl>
    <w:lvl w:ilvl="7" w:tplc="D2BE5696">
      <w:numFmt w:val="bullet"/>
      <w:lvlText w:val="•"/>
      <w:lvlJc w:val="left"/>
      <w:pPr>
        <w:ind w:left="6866" w:hanging="156"/>
      </w:pPr>
      <w:rPr>
        <w:rFonts w:hint="default"/>
      </w:rPr>
    </w:lvl>
    <w:lvl w:ilvl="8" w:tplc="380A3DF6">
      <w:numFmt w:val="bullet"/>
      <w:lvlText w:val="•"/>
      <w:lvlJc w:val="left"/>
      <w:pPr>
        <w:ind w:left="7813" w:hanging="156"/>
      </w:pPr>
      <w:rPr>
        <w:rFonts w:hint="default"/>
      </w:rPr>
    </w:lvl>
  </w:abstractNum>
  <w:abstractNum w:abstractNumId="21" w15:restartNumberingAfterBreak="0">
    <w:nsid w:val="4DFA3C59"/>
    <w:multiLevelType w:val="hybridMultilevel"/>
    <w:tmpl w:val="FFFFFFFF"/>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rPr>
    </w:lvl>
    <w:lvl w:ilvl="1" w:tplc="79BA2FAE">
      <w:numFmt w:val="bullet"/>
      <w:lvlText w:val="•"/>
      <w:lvlJc w:val="left"/>
      <w:pPr>
        <w:ind w:left="1186" w:hanging="257"/>
      </w:pPr>
      <w:rPr>
        <w:rFonts w:hint="default"/>
      </w:rPr>
    </w:lvl>
    <w:lvl w:ilvl="2" w:tplc="AA6EB2A2">
      <w:numFmt w:val="bullet"/>
      <w:lvlText w:val="•"/>
      <w:lvlJc w:val="left"/>
      <w:pPr>
        <w:ind w:left="2133" w:hanging="257"/>
      </w:pPr>
      <w:rPr>
        <w:rFonts w:hint="default"/>
      </w:rPr>
    </w:lvl>
    <w:lvl w:ilvl="3" w:tplc="A1EEB1F0">
      <w:numFmt w:val="bullet"/>
      <w:lvlText w:val="•"/>
      <w:lvlJc w:val="left"/>
      <w:pPr>
        <w:ind w:left="3079" w:hanging="257"/>
      </w:pPr>
      <w:rPr>
        <w:rFonts w:hint="default"/>
      </w:rPr>
    </w:lvl>
    <w:lvl w:ilvl="4" w:tplc="D6260968">
      <w:numFmt w:val="bullet"/>
      <w:lvlText w:val="•"/>
      <w:lvlJc w:val="left"/>
      <w:pPr>
        <w:ind w:left="4026" w:hanging="257"/>
      </w:pPr>
      <w:rPr>
        <w:rFonts w:hint="default"/>
      </w:rPr>
    </w:lvl>
    <w:lvl w:ilvl="5" w:tplc="23CED84A">
      <w:numFmt w:val="bullet"/>
      <w:lvlText w:val="•"/>
      <w:lvlJc w:val="left"/>
      <w:pPr>
        <w:ind w:left="4973" w:hanging="257"/>
      </w:pPr>
      <w:rPr>
        <w:rFonts w:hint="default"/>
      </w:rPr>
    </w:lvl>
    <w:lvl w:ilvl="6" w:tplc="4942FC2E">
      <w:numFmt w:val="bullet"/>
      <w:lvlText w:val="•"/>
      <w:lvlJc w:val="left"/>
      <w:pPr>
        <w:ind w:left="5919" w:hanging="257"/>
      </w:pPr>
      <w:rPr>
        <w:rFonts w:hint="default"/>
      </w:rPr>
    </w:lvl>
    <w:lvl w:ilvl="7" w:tplc="024216C8">
      <w:numFmt w:val="bullet"/>
      <w:lvlText w:val="•"/>
      <w:lvlJc w:val="left"/>
      <w:pPr>
        <w:ind w:left="6866" w:hanging="257"/>
      </w:pPr>
      <w:rPr>
        <w:rFonts w:hint="default"/>
      </w:rPr>
    </w:lvl>
    <w:lvl w:ilvl="8" w:tplc="769CBA14">
      <w:numFmt w:val="bullet"/>
      <w:lvlText w:val="•"/>
      <w:lvlJc w:val="left"/>
      <w:pPr>
        <w:ind w:left="7813" w:hanging="257"/>
      </w:pPr>
      <w:rPr>
        <w:rFonts w:hint="default"/>
      </w:rPr>
    </w:lvl>
  </w:abstractNum>
  <w:abstractNum w:abstractNumId="22" w15:restartNumberingAfterBreak="0">
    <w:nsid w:val="5622258E"/>
    <w:multiLevelType w:val="hybridMultilevel"/>
    <w:tmpl w:val="FFFFFFFF"/>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rPr>
    </w:lvl>
    <w:lvl w:ilvl="1" w:tplc="460EEFB2">
      <w:numFmt w:val="bullet"/>
      <w:lvlText w:val="•"/>
      <w:lvlJc w:val="left"/>
      <w:pPr>
        <w:ind w:left="1186" w:hanging="272"/>
      </w:pPr>
      <w:rPr>
        <w:rFonts w:hint="default"/>
      </w:rPr>
    </w:lvl>
    <w:lvl w:ilvl="2" w:tplc="43D0D41A">
      <w:numFmt w:val="bullet"/>
      <w:lvlText w:val="•"/>
      <w:lvlJc w:val="left"/>
      <w:pPr>
        <w:ind w:left="2133" w:hanging="272"/>
      </w:pPr>
      <w:rPr>
        <w:rFonts w:hint="default"/>
      </w:rPr>
    </w:lvl>
    <w:lvl w:ilvl="3" w:tplc="71F6720A">
      <w:numFmt w:val="bullet"/>
      <w:lvlText w:val="•"/>
      <w:lvlJc w:val="left"/>
      <w:pPr>
        <w:ind w:left="3079" w:hanging="272"/>
      </w:pPr>
      <w:rPr>
        <w:rFonts w:hint="default"/>
      </w:rPr>
    </w:lvl>
    <w:lvl w:ilvl="4" w:tplc="631C9748">
      <w:numFmt w:val="bullet"/>
      <w:lvlText w:val="•"/>
      <w:lvlJc w:val="left"/>
      <w:pPr>
        <w:ind w:left="4026" w:hanging="272"/>
      </w:pPr>
      <w:rPr>
        <w:rFonts w:hint="default"/>
      </w:rPr>
    </w:lvl>
    <w:lvl w:ilvl="5" w:tplc="145C5066">
      <w:numFmt w:val="bullet"/>
      <w:lvlText w:val="•"/>
      <w:lvlJc w:val="left"/>
      <w:pPr>
        <w:ind w:left="4973" w:hanging="272"/>
      </w:pPr>
      <w:rPr>
        <w:rFonts w:hint="default"/>
      </w:rPr>
    </w:lvl>
    <w:lvl w:ilvl="6" w:tplc="E74026E2">
      <w:numFmt w:val="bullet"/>
      <w:lvlText w:val="•"/>
      <w:lvlJc w:val="left"/>
      <w:pPr>
        <w:ind w:left="5919" w:hanging="272"/>
      </w:pPr>
      <w:rPr>
        <w:rFonts w:hint="default"/>
      </w:rPr>
    </w:lvl>
    <w:lvl w:ilvl="7" w:tplc="163A3692">
      <w:numFmt w:val="bullet"/>
      <w:lvlText w:val="•"/>
      <w:lvlJc w:val="left"/>
      <w:pPr>
        <w:ind w:left="6866" w:hanging="272"/>
      </w:pPr>
      <w:rPr>
        <w:rFonts w:hint="default"/>
      </w:rPr>
    </w:lvl>
    <w:lvl w:ilvl="8" w:tplc="F89034F4">
      <w:numFmt w:val="bullet"/>
      <w:lvlText w:val="•"/>
      <w:lvlJc w:val="left"/>
      <w:pPr>
        <w:ind w:left="7813" w:hanging="272"/>
      </w:pPr>
      <w:rPr>
        <w:rFonts w:hint="default"/>
      </w:rPr>
    </w:lvl>
  </w:abstractNum>
  <w:abstractNum w:abstractNumId="23" w15:restartNumberingAfterBreak="0">
    <w:nsid w:val="56FD5E01"/>
    <w:multiLevelType w:val="hybridMultilevel"/>
    <w:tmpl w:val="FFFFFFFF"/>
    <w:lvl w:ilvl="0" w:tplc="88B63AE0">
      <w:start w:val="1"/>
      <w:numFmt w:val="lowerLetter"/>
      <w:lvlText w:val="%1)"/>
      <w:lvlJc w:val="left"/>
      <w:pPr>
        <w:ind w:left="481" w:hanging="250"/>
      </w:pPr>
      <w:rPr>
        <w:rFonts w:cs="Times New Roman" w:hint="default"/>
        <w:b/>
        <w:spacing w:val="0"/>
        <w:w w:val="86"/>
      </w:rPr>
    </w:lvl>
    <w:lvl w:ilvl="1" w:tplc="9722842A">
      <w:numFmt w:val="bullet"/>
      <w:lvlText w:val="•"/>
      <w:lvlJc w:val="left"/>
      <w:pPr>
        <w:ind w:left="1402" w:hanging="250"/>
      </w:pPr>
      <w:rPr>
        <w:rFonts w:hint="default"/>
      </w:rPr>
    </w:lvl>
    <w:lvl w:ilvl="2" w:tplc="AFB8A07A">
      <w:numFmt w:val="bullet"/>
      <w:lvlText w:val="•"/>
      <w:lvlJc w:val="left"/>
      <w:pPr>
        <w:ind w:left="2325" w:hanging="250"/>
      </w:pPr>
      <w:rPr>
        <w:rFonts w:hint="default"/>
      </w:rPr>
    </w:lvl>
    <w:lvl w:ilvl="3" w:tplc="F594B8F6">
      <w:numFmt w:val="bullet"/>
      <w:lvlText w:val="•"/>
      <w:lvlJc w:val="left"/>
      <w:pPr>
        <w:ind w:left="3247" w:hanging="250"/>
      </w:pPr>
      <w:rPr>
        <w:rFonts w:hint="default"/>
      </w:rPr>
    </w:lvl>
    <w:lvl w:ilvl="4" w:tplc="5FDE4AF4">
      <w:numFmt w:val="bullet"/>
      <w:lvlText w:val="•"/>
      <w:lvlJc w:val="left"/>
      <w:pPr>
        <w:ind w:left="4170" w:hanging="250"/>
      </w:pPr>
      <w:rPr>
        <w:rFonts w:hint="default"/>
      </w:rPr>
    </w:lvl>
    <w:lvl w:ilvl="5" w:tplc="E3F493AC">
      <w:numFmt w:val="bullet"/>
      <w:lvlText w:val="•"/>
      <w:lvlJc w:val="left"/>
      <w:pPr>
        <w:ind w:left="5093" w:hanging="250"/>
      </w:pPr>
      <w:rPr>
        <w:rFonts w:hint="default"/>
      </w:rPr>
    </w:lvl>
    <w:lvl w:ilvl="6" w:tplc="927AE548">
      <w:numFmt w:val="bullet"/>
      <w:lvlText w:val="•"/>
      <w:lvlJc w:val="left"/>
      <w:pPr>
        <w:ind w:left="6015" w:hanging="250"/>
      </w:pPr>
      <w:rPr>
        <w:rFonts w:hint="default"/>
      </w:rPr>
    </w:lvl>
    <w:lvl w:ilvl="7" w:tplc="85A4739C">
      <w:numFmt w:val="bullet"/>
      <w:lvlText w:val="•"/>
      <w:lvlJc w:val="left"/>
      <w:pPr>
        <w:ind w:left="6938" w:hanging="250"/>
      </w:pPr>
      <w:rPr>
        <w:rFonts w:hint="default"/>
      </w:rPr>
    </w:lvl>
    <w:lvl w:ilvl="8" w:tplc="A1D4DDEE">
      <w:numFmt w:val="bullet"/>
      <w:lvlText w:val="•"/>
      <w:lvlJc w:val="left"/>
      <w:pPr>
        <w:ind w:left="7861" w:hanging="250"/>
      </w:pPr>
      <w:rPr>
        <w:rFonts w:hint="default"/>
      </w:rPr>
    </w:lvl>
  </w:abstractNum>
  <w:abstractNum w:abstractNumId="24" w15:restartNumberingAfterBreak="0">
    <w:nsid w:val="5D501ECE"/>
    <w:multiLevelType w:val="multilevel"/>
    <w:tmpl w:val="FFFFFFFF"/>
    <w:lvl w:ilvl="0">
      <w:start w:val="1"/>
      <w:numFmt w:val="lowerLetter"/>
      <w:lvlText w:val="%1)"/>
      <w:lvlJc w:val="left"/>
      <w:pPr>
        <w:ind w:left="231" w:hanging="248"/>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231" w:hanging="428"/>
      </w:pPr>
      <w:rPr>
        <w:rFonts w:ascii="Times New Roman" w:eastAsia="Times New Roman" w:hAnsi="Times New Roman" w:cs="Times New Roman" w:hint="default"/>
        <w:b/>
        <w:bCs/>
        <w:i w:val="0"/>
        <w:iCs w:val="0"/>
        <w:spacing w:val="0"/>
        <w:w w:val="100"/>
        <w:sz w:val="23"/>
        <w:szCs w:val="23"/>
      </w:rPr>
    </w:lvl>
    <w:lvl w:ilvl="2">
      <w:numFmt w:val="bullet"/>
      <w:lvlText w:val="•"/>
      <w:lvlJc w:val="left"/>
      <w:pPr>
        <w:ind w:left="2133" w:hanging="428"/>
      </w:pPr>
      <w:rPr>
        <w:rFonts w:hint="default"/>
      </w:rPr>
    </w:lvl>
    <w:lvl w:ilvl="3">
      <w:numFmt w:val="bullet"/>
      <w:lvlText w:val="•"/>
      <w:lvlJc w:val="left"/>
      <w:pPr>
        <w:ind w:left="3079" w:hanging="428"/>
      </w:pPr>
      <w:rPr>
        <w:rFonts w:hint="default"/>
      </w:rPr>
    </w:lvl>
    <w:lvl w:ilvl="4">
      <w:numFmt w:val="bullet"/>
      <w:lvlText w:val="•"/>
      <w:lvlJc w:val="left"/>
      <w:pPr>
        <w:ind w:left="4026" w:hanging="428"/>
      </w:pPr>
      <w:rPr>
        <w:rFonts w:hint="default"/>
      </w:rPr>
    </w:lvl>
    <w:lvl w:ilvl="5">
      <w:numFmt w:val="bullet"/>
      <w:lvlText w:val="•"/>
      <w:lvlJc w:val="left"/>
      <w:pPr>
        <w:ind w:left="4973" w:hanging="428"/>
      </w:pPr>
      <w:rPr>
        <w:rFonts w:hint="default"/>
      </w:rPr>
    </w:lvl>
    <w:lvl w:ilvl="6">
      <w:numFmt w:val="bullet"/>
      <w:lvlText w:val="•"/>
      <w:lvlJc w:val="left"/>
      <w:pPr>
        <w:ind w:left="5919" w:hanging="428"/>
      </w:pPr>
      <w:rPr>
        <w:rFonts w:hint="default"/>
      </w:rPr>
    </w:lvl>
    <w:lvl w:ilvl="7">
      <w:numFmt w:val="bullet"/>
      <w:lvlText w:val="•"/>
      <w:lvlJc w:val="left"/>
      <w:pPr>
        <w:ind w:left="6866" w:hanging="428"/>
      </w:pPr>
      <w:rPr>
        <w:rFonts w:hint="default"/>
      </w:rPr>
    </w:lvl>
    <w:lvl w:ilvl="8">
      <w:numFmt w:val="bullet"/>
      <w:lvlText w:val="•"/>
      <w:lvlJc w:val="left"/>
      <w:pPr>
        <w:ind w:left="7813" w:hanging="428"/>
      </w:pPr>
      <w:rPr>
        <w:rFonts w:hint="default"/>
      </w:rPr>
    </w:lvl>
  </w:abstractNum>
  <w:abstractNum w:abstractNumId="25" w15:restartNumberingAfterBreak="0">
    <w:nsid w:val="60764866"/>
    <w:multiLevelType w:val="multilevel"/>
    <w:tmpl w:val="FFFFFFFF"/>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rPr>
    </w:lvl>
    <w:lvl w:ilvl="2">
      <w:numFmt w:val="bullet"/>
      <w:lvlText w:val="•"/>
      <w:lvlJc w:val="left"/>
      <w:pPr>
        <w:ind w:left="700" w:hanging="461"/>
      </w:pPr>
      <w:rPr>
        <w:rFonts w:hint="default"/>
      </w:rPr>
    </w:lvl>
    <w:lvl w:ilvl="3">
      <w:numFmt w:val="bullet"/>
      <w:lvlText w:val="•"/>
      <w:lvlJc w:val="left"/>
      <w:pPr>
        <w:ind w:left="1825" w:hanging="461"/>
      </w:pPr>
      <w:rPr>
        <w:rFonts w:hint="default"/>
      </w:rPr>
    </w:lvl>
    <w:lvl w:ilvl="4">
      <w:numFmt w:val="bullet"/>
      <w:lvlText w:val="•"/>
      <w:lvlJc w:val="left"/>
      <w:pPr>
        <w:ind w:left="2951" w:hanging="461"/>
      </w:pPr>
      <w:rPr>
        <w:rFonts w:hint="default"/>
      </w:rPr>
    </w:lvl>
    <w:lvl w:ilvl="5">
      <w:numFmt w:val="bullet"/>
      <w:lvlText w:val="•"/>
      <w:lvlJc w:val="left"/>
      <w:pPr>
        <w:ind w:left="4077" w:hanging="461"/>
      </w:pPr>
      <w:rPr>
        <w:rFonts w:hint="default"/>
      </w:rPr>
    </w:lvl>
    <w:lvl w:ilvl="6">
      <w:numFmt w:val="bullet"/>
      <w:lvlText w:val="•"/>
      <w:lvlJc w:val="left"/>
      <w:pPr>
        <w:ind w:left="5203" w:hanging="461"/>
      </w:pPr>
      <w:rPr>
        <w:rFonts w:hint="default"/>
      </w:rPr>
    </w:lvl>
    <w:lvl w:ilvl="7">
      <w:numFmt w:val="bullet"/>
      <w:lvlText w:val="•"/>
      <w:lvlJc w:val="left"/>
      <w:pPr>
        <w:ind w:left="6329" w:hanging="461"/>
      </w:pPr>
      <w:rPr>
        <w:rFonts w:hint="default"/>
      </w:rPr>
    </w:lvl>
    <w:lvl w:ilvl="8">
      <w:numFmt w:val="bullet"/>
      <w:lvlText w:val="•"/>
      <w:lvlJc w:val="left"/>
      <w:pPr>
        <w:ind w:left="7454" w:hanging="461"/>
      </w:pPr>
      <w:rPr>
        <w:rFonts w:hint="default"/>
      </w:rPr>
    </w:lvl>
  </w:abstractNum>
  <w:abstractNum w:abstractNumId="26" w15:restartNumberingAfterBreak="0">
    <w:nsid w:val="60BC619A"/>
    <w:multiLevelType w:val="hybridMultilevel"/>
    <w:tmpl w:val="FFFFFFFF"/>
    <w:lvl w:ilvl="0" w:tplc="0416000F">
      <w:start w:val="1"/>
      <w:numFmt w:val="decimal"/>
      <w:lvlText w:val="%1."/>
      <w:lvlJc w:val="left"/>
      <w:pPr>
        <w:ind w:left="720" w:hanging="360"/>
      </w:pPr>
      <w:rPr>
        <w:rFonts w:cs="Times New Roman" w:hint="default"/>
        <w:i w:val="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7" w15:restartNumberingAfterBreak="0">
    <w:nsid w:val="63335BD7"/>
    <w:multiLevelType w:val="hybridMultilevel"/>
    <w:tmpl w:val="FFFFFFFF"/>
    <w:lvl w:ilvl="0" w:tplc="AC141146">
      <w:start w:val="1"/>
      <w:numFmt w:val="upperRoman"/>
      <w:lvlText w:val="%1-"/>
      <w:lvlJc w:val="left"/>
      <w:pPr>
        <w:ind w:left="939" w:hanging="708"/>
      </w:pPr>
      <w:rPr>
        <w:rFonts w:ascii="Arial" w:eastAsia="Times New Roman" w:hAnsi="Arial" w:cs="Arial" w:hint="default"/>
        <w:b/>
        <w:bCs/>
        <w:i w:val="0"/>
        <w:iCs w:val="0"/>
        <w:spacing w:val="-1"/>
        <w:w w:val="100"/>
        <w:sz w:val="22"/>
        <w:szCs w:val="22"/>
      </w:rPr>
    </w:lvl>
    <w:lvl w:ilvl="1" w:tplc="BA3639AE">
      <w:numFmt w:val="bullet"/>
      <w:lvlText w:val="•"/>
      <w:lvlJc w:val="left"/>
      <w:pPr>
        <w:ind w:left="1816" w:hanging="708"/>
      </w:pPr>
      <w:rPr>
        <w:rFonts w:hint="default"/>
      </w:rPr>
    </w:lvl>
    <w:lvl w:ilvl="2" w:tplc="25A4924A">
      <w:numFmt w:val="bullet"/>
      <w:lvlText w:val="•"/>
      <w:lvlJc w:val="left"/>
      <w:pPr>
        <w:ind w:left="2693" w:hanging="708"/>
      </w:pPr>
      <w:rPr>
        <w:rFonts w:hint="default"/>
      </w:rPr>
    </w:lvl>
    <w:lvl w:ilvl="3" w:tplc="98B259EA">
      <w:numFmt w:val="bullet"/>
      <w:lvlText w:val="•"/>
      <w:lvlJc w:val="left"/>
      <w:pPr>
        <w:ind w:left="3569" w:hanging="708"/>
      </w:pPr>
      <w:rPr>
        <w:rFonts w:hint="default"/>
      </w:rPr>
    </w:lvl>
    <w:lvl w:ilvl="4" w:tplc="C03673CA">
      <w:numFmt w:val="bullet"/>
      <w:lvlText w:val="•"/>
      <w:lvlJc w:val="left"/>
      <w:pPr>
        <w:ind w:left="4446" w:hanging="708"/>
      </w:pPr>
      <w:rPr>
        <w:rFonts w:hint="default"/>
      </w:rPr>
    </w:lvl>
    <w:lvl w:ilvl="5" w:tplc="850492A8">
      <w:numFmt w:val="bullet"/>
      <w:lvlText w:val="•"/>
      <w:lvlJc w:val="left"/>
      <w:pPr>
        <w:ind w:left="5323" w:hanging="708"/>
      </w:pPr>
      <w:rPr>
        <w:rFonts w:hint="default"/>
      </w:rPr>
    </w:lvl>
    <w:lvl w:ilvl="6" w:tplc="9AC607C8">
      <w:numFmt w:val="bullet"/>
      <w:lvlText w:val="•"/>
      <w:lvlJc w:val="left"/>
      <w:pPr>
        <w:ind w:left="6199" w:hanging="708"/>
      </w:pPr>
      <w:rPr>
        <w:rFonts w:hint="default"/>
      </w:rPr>
    </w:lvl>
    <w:lvl w:ilvl="7" w:tplc="BE487AB6">
      <w:numFmt w:val="bullet"/>
      <w:lvlText w:val="•"/>
      <w:lvlJc w:val="left"/>
      <w:pPr>
        <w:ind w:left="7076" w:hanging="708"/>
      </w:pPr>
      <w:rPr>
        <w:rFonts w:hint="default"/>
      </w:rPr>
    </w:lvl>
    <w:lvl w:ilvl="8" w:tplc="2F680480">
      <w:numFmt w:val="bullet"/>
      <w:lvlText w:val="•"/>
      <w:lvlJc w:val="left"/>
      <w:pPr>
        <w:ind w:left="7953" w:hanging="708"/>
      </w:pPr>
      <w:rPr>
        <w:rFonts w:hint="default"/>
      </w:rPr>
    </w:lvl>
  </w:abstractNum>
  <w:abstractNum w:abstractNumId="28" w15:restartNumberingAfterBreak="0">
    <w:nsid w:val="65117DF7"/>
    <w:multiLevelType w:val="multilevel"/>
    <w:tmpl w:val="FFFFFFFF"/>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rPr>
    </w:lvl>
    <w:lvl w:ilvl="3">
      <w:numFmt w:val="bullet"/>
      <w:lvlText w:val="•"/>
      <w:lvlJc w:val="left"/>
      <w:pPr>
        <w:ind w:left="760" w:hanging="519"/>
      </w:pPr>
      <w:rPr>
        <w:rFonts w:hint="default"/>
      </w:rPr>
    </w:lvl>
    <w:lvl w:ilvl="4">
      <w:numFmt w:val="bullet"/>
      <w:lvlText w:val="•"/>
      <w:lvlJc w:val="left"/>
      <w:pPr>
        <w:ind w:left="2038" w:hanging="519"/>
      </w:pPr>
      <w:rPr>
        <w:rFonts w:hint="default"/>
      </w:rPr>
    </w:lvl>
    <w:lvl w:ilvl="5">
      <w:numFmt w:val="bullet"/>
      <w:lvlText w:val="•"/>
      <w:lvlJc w:val="left"/>
      <w:pPr>
        <w:ind w:left="3316" w:hanging="519"/>
      </w:pPr>
      <w:rPr>
        <w:rFonts w:hint="default"/>
      </w:rPr>
    </w:lvl>
    <w:lvl w:ilvl="6">
      <w:numFmt w:val="bullet"/>
      <w:lvlText w:val="•"/>
      <w:lvlJc w:val="left"/>
      <w:pPr>
        <w:ind w:left="4594" w:hanging="519"/>
      </w:pPr>
      <w:rPr>
        <w:rFonts w:hint="default"/>
      </w:rPr>
    </w:lvl>
    <w:lvl w:ilvl="7">
      <w:numFmt w:val="bullet"/>
      <w:lvlText w:val="•"/>
      <w:lvlJc w:val="left"/>
      <w:pPr>
        <w:ind w:left="5872" w:hanging="519"/>
      </w:pPr>
      <w:rPr>
        <w:rFonts w:hint="default"/>
      </w:rPr>
    </w:lvl>
    <w:lvl w:ilvl="8">
      <w:numFmt w:val="bullet"/>
      <w:lvlText w:val="•"/>
      <w:lvlJc w:val="left"/>
      <w:pPr>
        <w:ind w:left="7150" w:hanging="519"/>
      </w:pPr>
      <w:rPr>
        <w:rFonts w:hint="default"/>
      </w:rPr>
    </w:lvl>
  </w:abstractNum>
  <w:abstractNum w:abstractNumId="29" w15:restartNumberingAfterBreak="0">
    <w:nsid w:val="679A5E77"/>
    <w:multiLevelType w:val="hybridMultilevel"/>
    <w:tmpl w:val="FFFFFFFF"/>
    <w:lvl w:ilvl="0" w:tplc="18C253D4">
      <w:start w:val="1"/>
      <w:numFmt w:val="upperRoman"/>
      <w:lvlText w:val="%1-"/>
      <w:lvlJc w:val="left"/>
      <w:pPr>
        <w:ind w:left="231" w:hanging="221"/>
      </w:pPr>
      <w:rPr>
        <w:rFonts w:ascii="Arial" w:eastAsia="Times New Roman" w:hAnsi="Arial" w:cs="Arial" w:hint="default"/>
        <w:b/>
        <w:bCs/>
        <w:i w:val="0"/>
        <w:iCs w:val="0"/>
        <w:spacing w:val="-1"/>
        <w:w w:val="100"/>
        <w:sz w:val="22"/>
        <w:szCs w:val="22"/>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rPr>
    </w:lvl>
    <w:lvl w:ilvl="2" w:tplc="16E82516">
      <w:numFmt w:val="bullet"/>
      <w:lvlText w:val="•"/>
      <w:lvlJc w:val="left"/>
      <w:pPr>
        <w:ind w:left="2133" w:hanging="353"/>
      </w:pPr>
      <w:rPr>
        <w:rFonts w:hint="default"/>
      </w:rPr>
    </w:lvl>
    <w:lvl w:ilvl="3" w:tplc="337C79F8">
      <w:numFmt w:val="bullet"/>
      <w:lvlText w:val="•"/>
      <w:lvlJc w:val="left"/>
      <w:pPr>
        <w:ind w:left="3079" w:hanging="353"/>
      </w:pPr>
      <w:rPr>
        <w:rFonts w:hint="default"/>
      </w:rPr>
    </w:lvl>
    <w:lvl w:ilvl="4" w:tplc="B060F568">
      <w:numFmt w:val="bullet"/>
      <w:lvlText w:val="•"/>
      <w:lvlJc w:val="left"/>
      <w:pPr>
        <w:ind w:left="4026" w:hanging="353"/>
      </w:pPr>
      <w:rPr>
        <w:rFonts w:hint="default"/>
      </w:rPr>
    </w:lvl>
    <w:lvl w:ilvl="5" w:tplc="6308B7EE">
      <w:numFmt w:val="bullet"/>
      <w:lvlText w:val="•"/>
      <w:lvlJc w:val="left"/>
      <w:pPr>
        <w:ind w:left="4973" w:hanging="353"/>
      </w:pPr>
      <w:rPr>
        <w:rFonts w:hint="default"/>
      </w:rPr>
    </w:lvl>
    <w:lvl w:ilvl="6" w:tplc="C3A07434">
      <w:numFmt w:val="bullet"/>
      <w:lvlText w:val="•"/>
      <w:lvlJc w:val="left"/>
      <w:pPr>
        <w:ind w:left="5919" w:hanging="353"/>
      </w:pPr>
      <w:rPr>
        <w:rFonts w:hint="default"/>
      </w:rPr>
    </w:lvl>
    <w:lvl w:ilvl="7" w:tplc="73E81BD4">
      <w:numFmt w:val="bullet"/>
      <w:lvlText w:val="•"/>
      <w:lvlJc w:val="left"/>
      <w:pPr>
        <w:ind w:left="6866" w:hanging="353"/>
      </w:pPr>
      <w:rPr>
        <w:rFonts w:hint="default"/>
      </w:rPr>
    </w:lvl>
    <w:lvl w:ilvl="8" w:tplc="D780EFE8">
      <w:numFmt w:val="bullet"/>
      <w:lvlText w:val="•"/>
      <w:lvlJc w:val="left"/>
      <w:pPr>
        <w:ind w:left="7813" w:hanging="353"/>
      </w:pPr>
      <w:rPr>
        <w:rFonts w:hint="default"/>
      </w:rPr>
    </w:lvl>
  </w:abstractNum>
  <w:abstractNum w:abstractNumId="30" w15:restartNumberingAfterBreak="0">
    <w:nsid w:val="67D10533"/>
    <w:multiLevelType w:val="hybridMultilevel"/>
    <w:tmpl w:val="FFFFFFFF"/>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1" w15:restartNumberingAfterBreak="0">
    <w:nsid w:val="6A1C01D5"/>
    <w:multiLevelType w:val="hybridMultilevel"/>
    <w:tmpl w:val="FFFFFFFF"/>
    <w:lvl w:ilvl="0" w:tplc="A3C08172">
      <w:start w:val="1"/>
      <w:numFmt w:val="upperRoman"/>
      <w:lvlText w:val="%1-"/>
      <w:lvlJc w:val="left"/>
      <w:pPr>
        <w:ind w:left="231" w:hanging="224"/>
      </w:pPr>
      <w:rPr>
        <w:rFonts w:ascii="Arial" w:eastAsia="Times New Roman" w:hAnsi="Arial" w:cs="Arial" w:hint="default"/>
        <w:b/>
        <w:bCs/>
        <w:i w:val="0"/>
        <w:iCs w:val="0"/>
        <w:spacing w:val="-1"/>
        <w:w w:val="100"/>
        <w:sz w:val="22"/>
        <w:szCs w:val="22"/>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rPr>
    </w:lvl>
    <w:lvl w:ilvl="2" w:tplc="5CC0C466">
      <w:numFmt w:val="bullet"/>
      <w:lvlText w:val="•"/>
      <w:lvlJc w:val="left"/>
      <w:pPr>
        <w:ind w:left="2133" w:hanging="353"/>
      </w:pPr>
      <w:rPr>
        <w:rFonts w:hint="default"/>
      </w:rPr>
    </w:lvl>
    <w:lvl w:ilvl="3" w:tplc="0206E2C8">
      <w:numFmt w:val="bullet"/>
      <w:lvlText w:val="•"/>
      <w:lvlJc w:val="left"/>
      <w:pPr>
        <w:ind w:left="3079" w:hanging="353"/>
      </w:pPr>
      <w:rPr>
        <w:rFonts w:hint="default"/>
      </w:rPr>
    </w:lvl>
    <w:lvl w:ilvl="4" w:tplc="BE6CE7DE">
      <w:numFmt w:val="bullet"/>
      <w:lvlText w:val="•"/>
      <w:lvlJc w:val="left"/>
      <w:pPr>
        <w:ind w:left="4026" w:hanging="353"/>
      </w:pPr>
      <w:rPr>
        <w:rFonts w:hint="default"/>
      </w:rPr>
    </w:lvl>
    <w:lvl w:ilvl="5" w:tplc="DA0C9E6C">
      <w:numFmt w:val="bullet"/>
      <w:lvlText w:val="•"/>
      <w:lvlJc w:val="left"/>
      <w:pPr>
        <w:ind w:left="4973" w:hanging="353"/>
      </w:pPr>
      <w:rPr>
        <w:rFonts w:hint="default"/>
      </w:rPr>
    </w:lvl>
    <w:lvl w:ilvl="6" w:tplc="39A4C81C">
      <w:numFmt w:val="bullet"/>
      <w:lvlText w:val="•"/>
      <w:lvlJc w:val="left"/>
      <w:pPr>
        <w:ind w:left="5919" w:hanging="353"/>
      </w:pPr>
      <w:rPr>
        <w:rFonts w:hint="default"/>
      </w:rPr>
    </w:lvl>
    <w:lvl w:ilvl="7" w:tplc="8D8EF340">
      <w:numFmt w:val="bullet"/>
      <w:lvlText w:val="•"/>
      <w:lvlJc w:val="left"/>
      <w:pPr>
        <w:ind w:left="6866" w:hanging="353"/>
      </w:pPr>
      <w:rPr>
        <w:rFonts w:hint="default"/>
      </w:rPr>
    </w:lvl>
    <w:lvl w:ilvl="8" w:tplc="A92437CE">
      <w:numFmt w:val="bullet"/>
      <w:lvlText w:val="•"/>
      <w:lvlJc w:val="left"/>
      <w:pPr>
        <w:ind w:left="7813" w:hanging="353"/>
      </w:pPr>
      <w:rPr>
        <w:rFonts w:hint="default"/>
      </w:rPr>
    </w:lvl>
  </w:abstractNum>
  <w:abstractNum w:abstractNumId="32" w15:restartNumberingAfterBreak="0">
    <w:nsid w:val="6CF54077"/>
    <w:multiLevelType w:val="hybridMultilevel"/>
    <w:tmpl w:val="FFFFFFFF"/>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rPr>
    </w:lvl>
    <w:lvl w:ilvl="1" w:tplc="8228AFE6">
      <w:numFmt w:val="bullet"/>
      <w:lvlText w:val="•"/>
      <w:lvlJc w:val="left"/>
      <w:pPr>
        <w:ind w:left="1402" w:hanging="250"/>
      </w:pPr>
      <w:rPr>
        <w:rFonts w:hint="default"/>
      </w:rPr>
    </w:lvl>
    <w:lvl w:ilvl="2" w:tplc="76669202">
      <w:numFmt w:val="bullet"/>
      <w:lvlText w:val="•"/>
      <w:lvlJc w:val="left"/>
      <w:pPr>
        <w:ind w:left="2325" w:hanging="250"/>
      </w:pPr>
      <w:rPr>
        <w:rFonts w:hint="default"/>
      </w:rPr>
    </w:lvl>
    <w:lvl w:ilvl="3" w:tplc="E7204A90">
      <w:numFmt w:val="bullet"/>
      <w:lvlText w:val="•"/>
      <w:lvlJc w:val="left"/>
      <w:pPr>
        <w:ind w:left="3247" w:hanging="250"/>
      </w:pPr>
      <w:rPr>
        <w:rFonts w:hint="default"/>
      </w:rPr>
    </w:lvl>
    <w:lvl w:ilvl="4" w:tplc="FEBAD502">
      <w:numFmt w:val="bullet"/>
      <w:lvlText w:val="•"/>
      <w:lvlJc w:val="left"/>
      <w:pPr>
        <w:ind w:left="4170" w:hanging="250"/>
      </w:pPr>
      <w:rPr>
        <w:rFonts w:hint="default"/>
      </w:rPr>
    </w:lvl>
    <w:lvl w:ilvl="5" w:tplc="3420F8C4">
      <w:numFmt w:val="bullet"/>
      <w:lvlText w:val="•"/>
      <w:lvlJc w:val="left"/>
      <w:pPr>
        <w:ind w:left="5093" w:hanging="250"/>
      </w:pPr>
      <w:rPr>
        <w:rFonts w:hint="default"/>
      </w:rPr>
    </w:lvl>
    <w:lvl w:ilvl="6" w:tplc="1910DC1C">
      <w:numFmt w:val="bullet"/>
      <w:lvlText w:val="•"/>
      <w:lvlJc w:val="left"/>
      <w:pPr>
        <w:ind w:left="6015" w:hanging="250"/>
      </w:pPr>
      <w:rPr>
        <w:rFonts w:hint="default"/>
      </w:rPr>
    </w:lvl>
    <w:lvl w:ilvl="7" w:tplc="D9985F22">
      <w:numFmt w:val="bullet"/>
      <w:lvlText w:val="•"/>
      <w:lvlJc w:val="left"/>
      <w:pPr>
        <w:ind w:left="6938" w:hanging="250"/>
      </w:pPr>
      <w:rPr>
        <w:rFonts w:hint="default"/>
      </w:rPr>
    </w:lvl>
    <w:lvl w:ilvl="8" w:tplc="2E4A1130">
      <w:numFmt w:val="bullet"/>
      <w:lvlText w:val="•"/>
      <w:lvlJc w:val="left"/>
      <w:pPr>
        <w:ind w:left="7861" w:hanging="250"/>
      </w:pPr>
      <w:rPr>
        <w:rFonts w:hint="default"/>
      </w:rPr>
    </w:lvl>
  </w:abstractNum>
  <w:abstractNum w:abstractNumId="33" w15:restartNumberingAfterBreak="0">
    <w:nsid w:val="6FBC591B"/>
    <w:multiLevelType w:val="hybridMultilevel"/>
    <w:tmpl w:val="FFFFFFFF"/>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rPr>
    </w:lvl>
    <w:lvl w:ilvl="1" w:tplc="71FA26BA">
      <w:numFmt w:val="bullet"/>
      <w:lvlText w:val="•"/>
      <w:lvlJc w:val="left"/>
      <w:pPr>
        <w:ind w:left="1816" w:hanging="708"/>
      </w:pPr>
      <w:rPr>
        <w:rFonts w:hint="default"/>
      </w:rPr>
    </w:lvl>
    <w:lvl w:ilvl="2" w:tplc="36C6A124">
      <w:numFmt w:val="bullet"/>
      <w:lvlText w:val="•"/>
      <w:lvlJc w:val="left"/>
      <w:pPr>
        <w:ind w:left="2693" w:hanging="708"/>
      </w:pPr>
      <w:rPr>
        <w:rFonts w:hint="default"/>
      </w:rPr>
    </w:lvl>
    <w:lvl w:ilvl="3" w:tplc="74AEC4AC">
      <w:numFmt w:val="bullet"/>
      <w:lvlText w:val="•"/>
      <w:lvlJc w:val="left"/>
      <w:pPr>
        <w:ind w:left="3569" w:hanging="708"/>
      </w:pPr>
      <w:rPr>
        <w:rFonts w:hint="default"/>
      </w:rPr>
    </w:lvl>
    <w:lvl w:ilvl="4" w:tplc="9926E118">
      <w:numFmt w:val="bullet"/>
      <w:lvlText w:val="•"/>
      <w:lvlJc w:val="left"/>
      <w:pPr>
        <w:ind w:left="4446" w:hanging="708"/>
      </w:pPr>
      <w:rPr>
        <w:rFonts w:hint="default"/>
      </w:rPr>
    </w:lvl>
    <w:lvl w:ilvl="5" w:tplc="CFEA0396">
      <w:numFmt w:val="bullet"/>
      <w:lvlText w:val="•"/>
      <w:lvlJc w:val="left"/>
      <w:pPr>
        <w:ind w:left="5323" w:hanging="708"/>
      </w:pPr>
      <w:rPr>
        <w:rFonts w:hint="default"/>
      </w:rPr>
    </w:lvl>
    <w:lvl w:ilvl="6" w:tplc="00C60764">
      <w:numFmt w:val="bullet"/>
      <w:lvlText w:val="•"/>
      <w:lvlJc w:val="left"/>
      <w:pPr>
        <w:ind w:left="6199" w:hanging="708"/>
      </w:pPr>
      <w:rPr>
        <w:rFonts w:hint="default"/>
      </w:rPr>
    </w:lvl>
    <w:lvl w:ilvl="7" w:tplc="D75466FE">
      <w:numFmt w:val="bullet"/>
      <w:lvlText w:val="•"/>
      <w:lvlJc w:val="left"/>
      <w:pPr>
        <w:ind w:left="7076" w:hanging="708"/>
      </w:pPr>
      <w:rPr>
        <w:rFonts w:hint="default"/>
      </w:rPr>
    </w:lvl>
    <w:lvl w:ilvl="8" w:tplc="BCACA862">
      <w:numFmt w:val="bullet"/>
      <w:lvlText w:val="•"/>
      <w:lvlJc w:val="left"/>
      <w:pPr>
        <w:ind w:left="7953" w:hanging="708"/>
      </w:pPr>
      <w:rPr>
        <w:rFonts w:hint="default"/>
      </w:rPr>
    </w:lvl>
  </w:abstractNum>
  <w:abstractNum w:abstractNumId="34" w15:restartNumberingAfterBreak="0">
    <w:nsid w:val="70635447"/>
    <w:multiLevelType w:val="hybridMultilevel"/>
    <w:tmpl w:val="FFFFFFFF"/>
    <w:lvl w:ilvl="0" w:tplc="D38C4BD6">
      <w:start w:val="1"/>
      <w:numFmt w:val="lowerLetter"/>
      <w:lvlText w:val="%1)"/>
      <w:lvlJc w:val="left"/>
      <w:pPr>
        <w:ind w:left="481" w:hanging="250"/>
      </w:pPr>
      <w:rPr>
        <w:rFonts w:cs="Times New Roman" w:hint="default"/>
        <w:spacing w:val="0"/>
        <w:w w:val="100"/>
      </w:rPr>
    </w:lvl>
    <w:lvl w:ilvl="1" w:tplc="C3008D5E">
      <w:numFmt w:val="bullet"/>
      <w:lvlText w:val="•"/>
      <w:lvlJc w:val="left"/>
      <w:pPr>
        <w:ind w:left="1402" w:hanging="250"/>
      </w:pPr>
      <w:rPr>
        <w:rFonts w:hint="default"/>
      </w:rPr>
    </w:lvl>
    <w:lvl w:ilvl="2" w:tplc="D6D42D14">
      <w:numFmt w:val="bullet"/>
      <w:lvlText w:val="•"/>
      <w:lvlJc w:val="left"/>
      <w:pPr>
        <w:ind w:left="2325" w:hanging="250"/>
      </w:pPr>
      <w:rPr>
        <w:rFonts w:hint="default"/>
      </w:rPr>
    </w:lvl>
    <w:lvl w:ilvl="3" w:tplc="ADE8130C">
      <w:numFmt w:val="bullet"/>
      <w:lvlText w:val="•"/>
      <w:lvlJc w:val="left"/>
      <w:pPr>
        <w:ind w:left="3247" w:hanging="250"/>
      </w:pPr>
      <w:rPr>
        <w:rFonts w:hint="default"/>
      </w:rPr>
    </w:lvl>
    <w:lvl w:ilvl="4" w:tplc="035C3E5E">
      <w:numFmt w:val="bullet"/>
      <w:lvlText w:val="•"/>
      <w:lvlJc w:val="left"/>
      <w:pPr>
        <w:ind w:left="4170" w:hanging="250"/>
      </w:pPr>
      <w:rPr>
        <w:rFonts w:hint="default"/>
      </w:rPr>
    </w:lvl>
    <w:lvl w:ilvl="5" w:tplc="0F0245FE">
      <w:numFmt w:val="bullet"/>
      <w:lvlText w:val="•"/>
      <w:lvlJc w:val="left"/>
      <w:pPr>
        <w:ind w:left="5093" w:hanging="250"/>
      </w:pPr>
      <w:rPr>
        <w:rFonts w:hint="default"/>
      </w:rPr>
    </w:lvl>
    <w:lvl w:ilvl="6" w:tplc="70FAC466">
      <w:numFmt w:val="bullet"/>
      <w:lvlText w:val="•"/>
      <w:lvlJc w:val="left"/>
      <w:pPr>
        <w:ind w:left="6015" w:hanging="250"/>
      </w:pPr>
      <w:rPr>
        <w:rFonts w:hint="default"/>
      </w:rPr>
    </w:lvl>
    <w:lvl w:ilvl="7" w:tplc="2BDCFA40">
      <w:numFmt w:val="bullet"/>
      <w:lvlText w:val="•"/>
      <w:lvlJc w:val="left"/>
      <w:pPr>
        <w:ind w:left="6938" w:hanging="250"/>
      </w:pPr>
      <w:rPr>
        <w:rFonts w:hint="default"/>
      </w:rPr>
    </w:lvl>
    <w:lvl w:ilvl="8" w:tplc="F32EBD1C">
      <w:numFmt w:val="bullet"/>
      <w:lvlText w:val="•"/>
      <w:lvlJc w:val="left"/>
      <w:pPr>
        <w:ind w:left="7861" w:hanging="250"/>
      </w:pPr>
      <w:rPr>
        <w:rFonts w:hint="default"/>
      </w:rPr>
    </w:lvl>
  </w:abstractNum>
  <w:abstractNum w:abstractNumId="35" w15:restartNumberingAfterBreak="0">
    <w:nsid w:val="71C013F2"/>
    <w:multiLevelType w:val="multilevel"/>
    <w:tmpl w:val="FFFFFFFF"/>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rPr>
    </w:lvl>
    <w:lvl w:ilvl="2">
      <w:start w:val="1"/>
      <w:numFmt w:val="decimal"/>
      <w:lvlText w:val="%1.%2.%3"/>
      <w:lvlJc w:val="left"/>
      <w:pPr>
        <w:ind w:left="231" w:hanging="641"/>
      </w:pPr>
      <w:rPr>
        <w:rFonts w:cs="Times New Roman" w:hint="default"/>
        <w:spacing w:val="0"/>
        <w:w w:val="100"/>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rPr>
    </w:lvl>
    <w:lvl w:ilvl="4">
      <w:numFmt w:val="bullet"/>
      <w:lvlText w:val="•"/>
      <w:lvlJc w:val="left"/>
      <w:pPr>
        <w:ind w:left="2123" w:hanging="641"/>
      </w:pPr>
      <w:rPr>
        <w:rFonts w:hint="default"/>
      </w:rPr>
    </w:lvl>
    <w:lvl w:ilvl="5">
      <w:numFmt w:val="bullet"/>
      <w:lvlText w:val="•"/>
      <w:lvlJc w:val="left"/>
      <w:pPr>
        <w:ind w:left="3387" w:hanging="641"/>
      </w:pPr>
      <w:rPr>
        <w:rFonts w:hint="default"/>
      </w:rPr>
    </w:lvl>
    <w:lvl w:ilvl="6">
      <w:numFmt w:val="bullet"/>
      <w:lvlText w:val="•"/>
      <w:lvlJc w:val="left"/>
      <w:pPr>
        <w:ind w:left="4651" w:hanging="641"/>
      </w:pPr>
      <w:rPr>
        <w:rFonts w:hint="default"/>
      </w:rPr>
    </w:lvl>
    <w:lvl w:ilvl="7">
      <w:numFmt w:val="bullet"/>
      <w:lvlText w:val="•"/>
      <w:lvlJc w:val="left"/>
      <w:pPr>
        <w:ind w:left="5915" w:hanging="641"/>
      </w:pPr>
      <w:rPr>
        <w:rFonts w:hint="default"/>
      </w:rPr>
    </w:lvl>
    <w:lvl w:ilvl="8">
      <w:numFmt w:val="bullet"/>
      <w:lvlText w:val="•"/>
      <w:lvlJc w:val="left"/>
      <w:pPr>
        <w:ind w:left="7178" w:hanging="641"/>
      </w:pPr>
      <w:rPr>
        <w:rFonts w:hint="default"/>
      </w:rPr>
    </w:lvl>
  </w:abstractNum>
  <w:abstractNum w:abstractNumId="36" w15:restartNumberingAfterBreak="0">
    <w:nsid w:val="73596B82"/>
    <w:multiLevelType w:val="hybridMultilevel"/>
    <w:tmpl w:val="FFFFFFFF"/>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rPr>
    </w:lvl>
    <w:lvl w:ilvl="1" w:tplc="D3F61A9C">
      <w:numFmt w:val="bullet"/>
      <w:lvlText w:val="•"/>
      <w:lvlJc w:val="left"/>
      <w:pPr>
        <w:ind w:left="1186" w:hanging="255"/>
      </w:pPr>
      <w:rPr>
        <w:rFonts w:hint="default"/>
      </w:rPr>
    </w:lvl>
    <w:lvl w:ilvl="2" w:tplc="3AF41CB0">
      <w:numFmt w:val="bullet"/>
      <w:lvlText w:val="•"/>
      <w:lvlJc w:val="left"/>
      <w:pPr>
        <w:ind w:left="2133" w:hanging="255"/>
      </w:pPr>
      <w:rPr>
        <w:rFonts w:hint="default"/>
      </w:rPr>
    </w:lvl>
    <w:lvl w:ilvl="3" w:tplc="CCE2ADD4">
      <w:numFmt w:val="bullet"/>
      <w:lvlText w:val="•"/>
      <w:lvlJc w:val="left"/>
      <w:pPr>
        <w:ind w:left="3079" w:hanging="255"/>
      </w:pPr>
      <w:rPr>
        <w:rFonts w:hint="default"/>
      </w:rPr>
    </w:lvl>
    <w:lvl w:ilvl="4" w:tplc="1F520932">
      <w:numFmt w:val="bullet"/>
      <w:lvlText w:val="•"/>
      <w:lvlJc w:val="left"/>
      <w:pPr>
        <w:ind w:left="4026" w:hanging="255"/>
      </w:pPr>
      <w:rPr>
        <w:rFonts w:hint="default"/>
      </w:rPr>
    </w:lvl>
    <w:lvl w:ilvl="5" w:tplc="0A8E589C">
      <w:numFmt w:val="bullet"/>
      <w:lvlText w:val="•"/>
      <w:lvlJc w:val="left"/>
      <w:pPr>
        <w:ind w:left="4973" w:hanging="255"/>
      </w:pPr>
      <w:rPr>
        <w:rFonts w:hint="default"/>
      </w:rPr>
    </w:lvl>
    <w:lvl w:ilvl="6" w:tplc="E19838BC">
      <w:numFmt w:val="bullet"/>
      <w:lvlText w:val="•"/>
      <w:lvlJc w:val="left"/>
      <w:pPr>
        <w:ind w:left="5919" w:hanging="255"/>
      </w:pPr>
      <w:rPr>
        <w:rFonts w:hint="default"/>
      </w:rPr>
    </w:lvl>
    <w:lvl w:ilvl="7" w:tplc="E9C8444C">
      <w:numFmt w:val="bullet"/>
      <w:lvlText w:val="•"/>
      <w:lvlJc w:val="left"/>
      <w:pPr>
        <w:ind w:left="6866" w:hanging="255"/>
      </w:pPr>
      <w:rPr>
        <w:rFonts w:hint="default"/>
      </w:rPr>
    </w:lvl>
    <w:lvl w:ilvl="8" w:tplc="81145516">
      <w:numFmt w:val="bullet"/>
      <w:lvlText w:val="•"/>
      <w:lvlJc w:val="left"/>
      <w:pPr>
        <w:ind w:left="7813" w:hanging="255"/>
      </w:pPr>
      <w:rPr>
        <w:rFonts w:hint="default"/>
      </w:rPr>
    </w:lvl>
  </w:abstractNum>
  <w:abstractNum w:abstractNumId="37" w15:restartNumberingAfterBreak="0">
    <w:nsid w:val="73F42221"/>
    <w:multiLevelType w:val="hybridMultilevel"/>
    <w:tmpl w:val="FFFFFFFF"/>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rPr>
    </w:lvl>
    <w:lvl w:ilvl="1" w:tplc="093827AA">
      <w:numFmt w:val="bullet"/>
      <w:lvlText w:val="•"/>
      <w:lvlJc w:val="left"/>
      <w:pPr>
        <w:ind w:left="1186" w:hanging="262"/>
      </w:pPr>
      <w:rPr>
        <w:rFonts w:hint="default"/>
      </w:rPr>
    </w:lvl>
    <w:lvl w:ilvl="2" w:tplc="0986A9A8">
      <w:numFmt w:val="bullet"/>
      <w:lvlText w:val="•"/>
      <w:lvlJc w:val="left"/>
      <w:pPr>
        <w:ind w:left="2133" w:hanging="262"/>
      </w:pPr>
      <w:rPr>
        <w:rFonts w:hint="default"/>
      </w:rPr>
    </w:lvl>
    <w:lvl w:ilvl="3" w:tplc="4788A5AA">
      <w:numFmt w:val="bullet"/>
      <w:lvlText w:val="•"/>
      <w:lvlJc w:val="left"/>
      <w:pPr>
        <w:ind w:left="3079" w:hanging="262"/>
      </w:pPr>
      <w:rPr>
        <w:rFonts w:hint="default"/>
      </w:rPr>
    </w:lvl>
    <w:lvl w:ilvl="4" w:tplc="F122508A">
      <w:numFmt w:val="bullet"/>
      <w:lvlText w:val="•"/>
      <w:lvlJc w:val="left"/>
      <w:pPr>
        <w:ind w:left="4026" w:hanging="262"/>
      </w:pPr>
      <w:rPr>
        <w:rFonts w:hint="default"/>
      </w:rPr>
    </w:lvl>
    <w:lvl w:ilvl="5" w:tplc="3784314A">
      <w:numFmt w:val="bullet"/>
      <w:lvlText w:val="•"/>
      <w:lvlJc w:val="left"/>
      <w:pPr>
        <w:ind w:left="4973" w:hanging="262"/>
      </w:pPr>
      <w:rPr>
        <w:rFonts w:hint="default"/>
      </w:rPr>
    </w:lvl>
    <w:lvl w:ilvl="6" w:tplc="6C8A535C">
      <w:numFmt w:val="bullet"/>
      <w:lvlText w:val="•"/>
      <w:lvlJc w:val="left"/>
      <w:pPr>
        <w:ind w:left="5919" w:hanging="262"/>
      </w:pPr>
      <w:rPr>
        <w:rFonts w:hint="default"/>
      </w:rPr>
    </w:lvl>
    <w:lvl w:ilvl="7" w:tplc="561AA694">
      <w:numFmt w:val="bullet"/>
      <w:lvlText w:val="•"/>
      <w:lvlJc w:val="left"/>
      <w:pPr>
        <w:ind w:left="6866" w:hanging="262"/>
      </w:pPr>
      <w:rPr>
        <w:rFonts w:hint="default"/>
      </w:rPr>
    </w:lvl>
    <w:lvl w:ilvl="8" w:tplc="03D68B58">
      <w:numFmt w:val="bullet"/>
      <w:lvlText w:val="•"/>
      <w:lvlJc w:val="left"/>
      <w:pPr>
        <w:ind w:left="7813" w:hanging="262"/>
      </w:pPr>
      <w:rPr>
        <w:rFonts w:hint="default"/>
      </w:rPr>
    </w:lvl>
  </w:abstractNum>
  <w:abstractNum w:abstractNumId="38" w15:restartNumberingAfterBreak="0">
    <w:nsid w:val="76044A0B"/>
    <w:multiLevelType w:val="multilevel"/>
    <w:tmpl w:val="FFFFFFFF"/>
    <w:lvl w:ilvl="0">
      <w:start w:val="5"/>
      <w:numFmt w:val="decimal"/>
      <w:lvlText w:val="%1"/>
      <w:lvlJc w:val="left"/>
      <w:pPr>
        <w:ind w:left="525" w:hanging="525"/>
      </w:pPr>
      <w:rPr>
        <w:rFonts w:cs="Times New Roman"/>
      </w:rPr>
    </w:lvl>
    <w:lvl w:ilvl="1">
      <w:start w:val="8"/>
      <w:numFmt w:val="decimal"/>
      <w:lvlText w:val="%1.%2"/>
      <w:lvlJc w:val="left"/>
      <w:pPr>
        <w:ind w:left="525" w:hanging="525"/>
      </w:pPr>
      <w:rPr>
        <w:rFonts w:cs="Times New Roman"/>
      </w:rPr>
    </w:lvl>
    <w:lvl w:ilvl="2">
      <w:start w:val="2"/>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39" w15:restartNumberingAfterBreak="0">
    <w:nsid w:val="78727CA1"/>
    <w:multiLevelType w:val="multilevel"/>
    <w:tmpl w:val="FFFFFFFF"/>
    <w:lvl w:ilvl="0">
      <w:start w:val="1"/>
      <w:numFmt w:val="decimal"/>
      <w:lvlText w:val="%1."/>
      <w:lvlJc w:val="left"/>
      <w:pPr>
        <w:ind w:left="515" w:hanging="231"/>
      </w:pPr>
      <w:rPr>
        <w:rFonts w:ascii="Arial" w:eastAsia="Times New Roman" w:hAnsi="Arial" w:cs="Arial" w:hint="default"/>
        <w:b/>
        <w:bCs/>
        <w:i w:val="0"/>
        <w:iCs w:val="0"/>
        <w:spacing w:val="0"/>
        <w:w w:val="100"/>
        <w:sz w:val="23"/>
        <w:szCs w:val="23"/>
      </w:rPr>
    </w:lvl>
    <w:lvl w:ilvl="1">
      <w:start w:val="1"/>
      <w:numFmt w:val="decimal"/>
      <w:lvlText w:val="%1.%2"/>
      <w:lvlJc w:val="left"/>
      <w:pPr>
        <w:ind w:left="466" w:hanging="466"/>
      </w:pPr>
      <w:rPr>
        <w:rFonts w:cs="Times New Roman" w:hint="default"/>
        <w:b/>
        <w:spacing w:val="0"/>
        <w:w w:val="100"/>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rPr>
    </w:lvl>
    <w:lvl w:ilvl="4">
      <w:numFmt w:val="bullet"/>
      <w:lvlText w:val="•"/>
      <w:lvlJc w:val="left"/>
      <w:pPr>
        <w:ind w:left="1221" w:hanging="466"/>
      </w:pPr>
      <w:rPr>
        <w:rFonts w:hint="default"/>
      </w:rPr>
    </w:lvl>
    <w:lvl w:ilvl="5">
      <w:numFmt w:val="bullet"/>
      <w:lvlText w:val="•"/>
      <w:lvlJc w:val="left"/>
      <w:pPr>
        <w:ind w:left="1321" w:hanging="466"/>
      </w:pPr>
      <w:rPr>
        <w:rFonts w:hint="default"/>
      </w:rPr>
    </w:lvl>
    <w:lvl w:ilvl="6">
      <w:numFmt w:val="bullet"/>
      <w:lvlText w:val="•"/>
      <w:lvlJc w:val="left"/>
      <w:pPr>
        <w:ind w:left="3090" w:hanging="466"/>
      </w:pPr>
      <w:rPr>
        <w:rFonts w:hint="default"/>
      </w:rPr>
    </w:lvl>
    <w:lvl w:ilvl="7">
      <w:numFmt w:val="bullet"/>
      <w:lvlText w:val="•"/>
      <w:lvlJc w:val="left"/>
      <w:pPr>
        <w:ind w:left="4859" w:hanging="466"/>
      </w:pPr>
      <w:rPr>
        <w:rFonts w:hint="default"/>
      </w:rPr>
    </w:lvl>
    <w:lvl w:ilvl="8">
      <w:numFmt w:val="bullet"/>
      <w:lvlText w:val="•"/>
      <w:lvlJc w:val="left"/>
      <w:pPr>
        <w:ind w:left="6628" w:hanging="466"/>
      </w:pPr>
      <w:rPr>
        <w:rFonts w:hint="default"/>
      </w:rPr>
    </w:lvl>
  </w:abstractNum>
  <w:abstractNum w:abstractNumId="40" w15:restartNumberingAfterBreak="0">
    <w:nsid w:val="788547BC"/>
    <w:multiLevelType w:val="hybridMultilevel"/>
    <w:tmpl w:val="FFFFFFFF"/>
    <w:lvl w:ilvl="0" w:tplc="0416000F">
      <w:start w:val="9"/>
      <w:numFmt w:val="decimal"/>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322" w:hanging="180"/>
      </w:pPr>
      <w:rPr>
        <w:rFonts w:cs="Times New Roman"/>
      </w:rPr>
    </w:lvl>
    <w:lvl w:ilvl="3" w:tplc="0416000F">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41" w15:restartNumberingAfterBreak="0">
    <w:nsid w:val="7B153AE1"/>
    <w:multiLevelType w:val="hybridMultilevel"/>
    <w:tmpl w:val="FFFFFFFF"/>
    <w:lvl w:ilvl="0" w:tplc="6D9EC618">
      <w:start w:val="1"/>
      <w:numFmt w:val="lowerLetter"/>
      <w:lvlText w:val="%1)"/>
      <w:lvlJc w:val="left"/>
      <w:pPr>
        <w:ind w:left="481" w:hanging="250"/>
      </w:pPr>
      <w:rPr>
        <w:rFonts w:ascii="Arial" w:eastAsia="Times New Roman" w:hAnsi="Arial" w:cs="Arial" w:hint="default"/>
        <w:b/>
        <w:bCs/>
        <w:i w:val="0"/>
        <w:iCs w:val="0"/>
        <w:spacing w:val="0"/>
        <w:w w:val="100"/>
        <w:sz w:val="22"/>
        <w:szCs w:val="22"/>
      </w:rPr>
    </w:lvl>
    <w:lvl w:ilvl="1" w:tplc="A21216D0">
      <w:numFmt w:val="bullet"/>
      <w:lvlText w:val="•"/>
      <w:lvlJc w:val="left"/>
      <w:pPr>
        <w:ind w:left="1402" w:hanging="250"/>
      </w:pPr>
      <w:rPr>
        <w:rFonts w:hint="default"/>
      </w:rPr>
    </w:lvl>
    <w:lvl w:ilvl="2" w:tplc="AF304D08">
      <w:numFmt w:val="bullet"/>
      <w:lvlText w:val="•"/>
      <w:lvlJc w:val="left"/>
      <w:pPr>
        <w:ind w:left="2325" w:hanging="250"/>
      </w:pPr>
      <w:rPr>
        <w:rFonts w:hint="default"/>
      </w:rPr>
    </w:lvl>
    <w:lvl w:ilvl="3" w:tplc="B674F3E2">
      <w:numFmt w:val="bullet"/>
      <w:lvlText w:val="•"/>
      <w:lvlJc w:val="left"/>
      <w:pPr>
        <w:ind w:left="3247" w:hanging="250"/>
      </w:pPr>
      <w:rPr>
        <w:rFonts w:hint="default"/>
      </w:rPr>
    </w:lvl>
    <w:lvl w:ilvl="4" w:tplc="F03CEC9E">
      <w:numFmt w:val="bullet"/>
      <w:lvlText w:val="•"/>
      <w:lvlJc w:val="left"/>
      <w:pPr>
        <w:ind w:left="4170" w:hanging="250"/>
      </w:pPr>
      <w:rPr>
        <w:rFonts w:hint="default"/>
      </w:rPr>
    </w:lvl>
    <w:lvl w:ilvl="5" w:tplc="FB9EA22C">
      <w:numFmt w:val="bullet"/>
      <w:lvlText w:val="•"/>
      <w:lvlJc w:val="left"/>
      <w:pPr>
        <w:ind w:left="5093" w:hanging="250"/>
      </w:pPr>
      <w:rPr>
        <w:rFonts w:hint="default"/>
      </w:rPr>
    </w:lvl>
    <w:lvl w:ilvl="6" w:tplc="EEB069B6">
      <w:numFmt w:val="bullet"/>
      <w:lvlText w:val="•"/>
      <w:lvlJc w:val="left"/>
      <w:pPr>
        <w:ind w:left="6015" w:hanging="250"/>
      </w:pPr>
      <w:rPr>
        <w:rFonts w:hint="default"/>
      </w:rPr>
    </w:lvl>
    <w:lvl w:ilvl="7" w:tplc="C2A8542C">
      <w:numFmt w:val="bullet"/>
      <w:lvlText w:val="•"/>
      <w:lvlJc w:val="left"/>
      <w:pPr>
        <w:ind w:left="6938" w:hanging="250"/>
      </w:pPr>
      <w:rPr>
        <w:rFonts w:hint="default"/>
      </w:rPr>
    </w:lvl>
    <w:lvl w:ilvl="8" w:tplc="AC3A9A5C">
      <w:numFmt w:val="bullet"/>
      <w:lvlText w:val="•"/>
      <w:lvlJc w:val="left"/>
      <w:pPr>
        <w:ind w:left="7861" w:hanging="250"/>
      </w:pPr>
      <w:rPr>
        <w:rFonts w:hint="default"/>
      </w:rPr>
    </w:lvl>
  </w:abstractNum>
  <w:abstractNum w:abstractNumId="42" w15:restartNumberingAfterBreak="0">
    <w:nsid w:val="7BF00171"/>
    <w:multiLevelType w:val="hybridMultilevel"/>
    <w:tmpl w:val="FFFFFFFF"/>
    <w:lvl w:ilvl="0" w:tplc="DCB6C9DC">
      <w:start w:val="1"/>
      <w:numFmt w:val="upperRoman"/>
      <w:lvlText w:val="%1-"/>
      <w:lvlJc w:val="left"/>
      <w:pPr>
        <w:ind w:left="939" w:hanging="708"/>
      </w:pPr>
      <w:rPr>
        <w:rFonts w:ascii="Arial" w:eastAsia="Times New Roman" w:hAnsi="Arial" w:cs="Arial" w:hint="default"/>
        <w:b/>
        <w:bCs/>
        <w:i w:val="0"/>
        <w:iCs w:val="0"/>
        <w:spacing w:val="-1"/>
        <w:w w:val="100"/>
        <w:sz w:val="22"/>
        <w:szCs w:val="22"/>
      </w:rPr>
    </w:lvl>
    <w:lvl w:ilvl="1" w:tplc="81D40C2E">
      <w:numFmt w:val="bullet"/>
      <w:lvlText w:val="•"/>
      <w:lvlJc w:val="left"/>
      <w:pPr>
        <w:ind w:left="1816" w:hanging="708"/>
      </w:pPr>
      <w:rPr>
        <w:rFonts w:hint="default"/>
      </w:rPr>
    </w:lvl>
    <w:lvl w:ilvl="2" w:tplc="7B68CF64">
      <w:numFmt w:val="bullet"/>
      <w:lvlText w:val="•"/>
      <w:lvlJc w:val="left"/>
      <w:pPr>
        <w:ind w:left="2693" w:hanging="708"/>
      </w:pPr>
      <w:rPr>
        <w:rFonts w:hint="default"/>
      </w:rPr>
    </w:lvl>
    <w:lvl w:ilvl="3" w:tplc="DE5E4C76">
      <w:numFmt w:val="bullet"/>
      <w:lvlText w:val="•"/>
      <w:lvlJc w:val="left"/>
      <w:pPr>
        <w:ind w:left="3569" w:hanging="708"/>
      </w:pPr>
      <w:rPr>
        <w:rFonts w:hint="default"/>
      </w:rPr>
    </w:lvl>
    <w:lvl w:ilvl="4" w:tplc="B4D285C6">
      <w:numFmt w:val="bullet"/>
      <w:lvlText w:val="•"/>
      <w:lvlJc w:val="left"/>
      <w:pPr>
        <w:ind w:left="4446" w:hanging="708"/>
      </w:pPr>
      <w:rPr>
        <w:rFonts w:hint="default"/>
      </w:rPr>
    </w:lvl>
    <w:lvl w:ilvl="5" w:tplc="6002AFA2">
      <w:numFmt w:val="bullet"/>
      <w:lvlText w:val="•"/>
      <w:lvlJc w:val="left"/>
      <w:pPr>
        <w:ind w:left="5323" w:hanging="708"/>
      </w:pPr>
      <w:rPr>
        <w:rFonts w:hint="default"/>
      </w:rPr>
    </w:lvl>
    <w:lvl w:ilvl="6" w:tplc="62CEF138">
      <w:numFmt w:val="bullet"/>
      <w:lvlText w:val="•"/>
      <w:lvlJc w:val="left"/>
      <w:pPr>
        <w:ind w:left="6199" w:hanging="708"/>
      </w:pPr>
      <w:rPr>
        <w:rFonts w:hint="default"/>
      </w:rPr>
    </w:lvl>
    <w:lvl w:ilvl="7" w:tplc="9606DFC8">
      <w:numFmt w:val="bullet"/>
      <w:lvlText w:val="•"/>
      <w:lvlJc w:val="left"/>
      <w:pPr>
        <w:ind w:left="7076" w:hanging="708"/>
      </w:pPr>
      <w:rPr>
        <w:rFonts w:hint="default"/>
      </w:rPr>
    </w:lvl>
    <w:lvl w:ilvl="8" w:tplc="A99425EE">
      <w:numFmt w:val="bullet"/>
      <w:lvlText w:val="•"/>
      <w:lvlJc w:val="left"/>
      <w:pPr>
        <w:ind w:left="7953" w:hanging="708"/>
      </w:pPr>
      <w:rPr>
        <w:rFonts w:hint="default"/>
      </w:rPr>
    </w:lvl>
  </w:abstractNum>
  <w:abstractNum w:abstractNumId="43" w15:restartNumberingAfterBreak="0">
    <w:nsid w:val="7C8258BB"/>
    <w:multiLevelType w:val="hybridMultilevel"/>
    <w:tmpl w:val="FFFFFFFF"/>
    <w:lvl w:ilvl="0" w:tplc="04160017">
      <w:start w:val="1"/>
      <w:numFmt w:val="lowerLetter"/>
      <w:lvlText w:val="%1)"/>
      <w:lvlJc w:val="left"/>
      <w:pPr>
        <w:ind w:left="1440" w:hanging="360"/>
      </w:pPr>
      <w:rPr>
        <w:rFonts w:cs="Times New Roman"/>
      </w:rPr>
    </w:lvl>
    <w:lvl w:ilvl="1" w:tplc="04160019" w:tentative="1">
      <w:start w:val="1"/>
      <w:numFmt w:val="lowerLetter"/>
      <w:lvlText w:val="%2."/>
      <w:lvlJc w:val="left"/>
      <w:pPr>
        <w:ind w:left="2160" w:hanging="360"/>
      </w:pPr>
      <w:rPr>
        <w:rFonts w:cs="Times New Roman"/>
      </w:rPr>
    </w:lvl>
    <w:lvl w:ilvl="2" w:tplc="0416001B" w:tentative="1">
      <w:start w:val="1"/>
      <w:numFmt w:val="lowerRoman"/>
      <w:lvlText w:val="%3."/>
      <w:lvlJc w:val="right"/>
      <w:pPr>
        <w:ind w:left="2880" w:hanging="180"/>
      </w:pPr>
      <w:rPr>
        <w:rFonts w:cs="Times New Roman"/>
      </w:rPr>
    </w:lvl>
    <w:lvl w:ilvl="3" w:tplc="0416000F" w:tentative="1">
      <w:start w:val="1"/>
      <w:numFmt w:val="decimal"/>
      <w:lvlText w:val="%4."/>
      <w:lvlJc w:val="left"/>
      <w:pPr>
        <w:ind w:left="3600" w:hanging="360"/>
      </w:pPr>
      <w:rPr>
        <w:rFonts w:cs="Times New Roman"/>
      </w:rPr>
    </w:lvl>
    <w:lvl w:ilvl="4" w:tplc="04160019" w:tentative="1">
      <w:start w:val="1"/>
      <w:numFmt w:val="lowerLetter"/>
      <w:lvlText w:val="%5."/>
      <w:lvlJc w:val="left"/>
      <w:pPr>
        <w:ind w:left="4320" w:hanging="360"/>
      </w:pPr>
      <w:rPr>
        <w:rFonts w:cs="Times New Roman"/>
      </w:rPr>
    </w:lvl>
    <w:lvl w:ilvl="5" w:tplc="0416001B" w:tentative="1">
      <w:start w:val="1"/>
      <w:numFmt w:val="lowerRoman"/>
      <w:lvlText w:val="%6."/>
      <w:lvlJc w:val="right"/>
      <w:pPr>
        <w:ind w:left="5040" w:hanging="180"/>
      </w:pPr>
      <w:rPr>
        <w:rFonts w:cs="Times New Roman"/>
      </w:rPr>
    </w:lvl>
    <w:lvl w:ilvl="6" w:tplc="0416000F" w:tentative="1">
      <w:start w:val="1"/>
      <w:numFmt w:val="decimal"/>
      <w:lvlText w:val="%7."/>
      <w:lvlJc w:val="left"/>
      <w:pPr>
        <w:ind w:left="5760" w:hanging="360"/>
      </w:pPr>
      <w:rPr>
        <w:rFonts w:cs="Times New Roman"/>
      </w:rPr>
    </w:lvl>
    <w:lvl w:ilvl="7" w:tplc="04160019" w:tentative="1">
      <w:start w:val="1"/>
      <w:numFmt w:val="lowerLetter"/>
      <w:lvlText w:val="%8."/>
      <w:lvlJc w:val="left"/>
      <w:pPr>
        <w:ind w:left="6480" w:hanging="360"/>
      </w:pPr>
      <w:rPr>
        <w:rFonts w:cs="Times New Roman"/>
      </w:rPr>
    </w:lvl>
    <w:lvl w:ilvl="8" w:tplc="0416001B" w:tentative="1">
      <w:start w:val="1"/>
      <w:numFmt w:val="lowerRoman"/>
      <w:lvlText w:val="%9."/>
      <w:lvlJc w:val="right"/>
      <w:pPr>
        <w:ind w:left="7200" w:hanging="180"/>
      </w:pPr>
      <w:rPr>
        <w:rFonts w:cs="Times New Roman"/>
      </w:rPr>
    </w:lvl>
  </w:abstractNum>
  <w:abstractNum w:abstractNumId="44" w15:restartNumberingAfterBreak="0">
    <w:nsid w:val="7EF01C67"/>
    <w:multiLevelType w:val="multilevel"/>
    <w:tmpl w:val="FFFFFFFF"/>
    <w:lvl w:ilvl="0">
      <w:start w:val="15"/>
      <w:numFmt w:val="decimal"/>
      <w:lvlText w:val="%1"/>
      <w:lvlJc w:val="left"/>
      <w:pPr>
        <w:ind w:left="231" w:hanging="471"/>
      </w:pPr>
      <w:rPr>
        <w:rFonts w:cs="Times New Roman" w:hint="default"/>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rPr>
    </w:lvl>
    <w:lvl w:ilvl="2">
      <w:numFmt w:val="bullet"/>
      <w:lvlText w:val="•"/>
      <w:lvlJc w:val="left"/>
      <w:pPr>
        <w:ind w:left="2133" w:hanging="471"/>
      </w:pPr>
      <w:rPr>
        <w:rFonts w:hint="default"/>
      </w:rPr>
    </w:lvl>
    <w:lvl w:ilvl="3">
      <w:numFmt w:val="bullet"/>
      <w:lvlText w:val="•"/>
      <w:lvlJc w:val="left"/>
      <w:pPr>
        <w:ind w:left="3079" w:hanging="471"/>
      </w:pPr>
      <w:rPr>
        <w:rFonts w:hint="default"/>
      </w:rPr>
    </w:lvl>
    <w:lvl w:ilvl="4">
      <w:numFmt w:val="bullet"/>
      <w:lvlText w:val="•"/>
      <w:lvlJc w:val="left"/>
      <w:pPr>
        <w:ind w:left="4026" w:hanging="471"/>
      </w:pPr>
      <w:rPr>
        <w:rFonts w:hint="default"/>
      </w:rPr>
    </w:lvl>
    <w:lvl w:ilvl="5">
      <w:numFmt w:val="bullet"/>
      <w:lvlText w:val="•"/>
      <w:lvlJc w:val="left"/>
      <w:pPr>
        <w:ind w:left="4973" w:hanging="471"/>
      </w:pPr>
      <w:rPr>
        <w:rFonts w:hint="default"/>
      </w:rPr>
    </w:lvl>
    <w:lvl w:ilvl="6">
      <w:numFmt w:val="bullet"/>
      <w:lvlText w:val="•"/>
      <w:lvlJc w:val="left"/>
      <w:pPr>
        <w:ind w:left="5919" w:hanging="471"/>
      </w:pPr>
      <w:rPr>
        <w:rFonts w:hint="default"/>
      </w:rPr>
    </w:lvl>
    <w:lvl w:ilvl="7">
      <w:numFmt w:val="bullet"/>
      <w:lvlText w:val="•"/>
      <w:lvlJc w:val="left"/>
      <w:pPr>
        <w:ind w:left="6866" w:hanging="471"/>
      </w:pPr>
      <w:rPr>
        <w:rFonts w:hint="default"/>
      </w:rPr>
    </w:lvl>
    <w:lvl w:ilvl="8">
      <w:numFmt w:val="bullet"/>
      <w:lvlText w:val="•"/>
      <w:lvlJc w:val="left"/>
      <w:pPr>
        <w:ind w:left="7813" w:hanging="471"/>
      </w:pPr>
      <w:rPr>
        <w:rFonts w:hint="default"/>
      </w:rPr>
    </w:lvl>
  </w:abstractNum>
  <w:abstractNum w:abstractNumId="45" w15:restartNumberingAfterBreak="0">
    <w:nsid w:val="7FA07813"/>
    <w:multiLevelType w:val="hybridMultilevel"/>
    <w:tmpl w:val="FFFFFFFF"/>
    <w:lvl w:ilvl="0" w:tplc="0416000F">
      <w:start w:val="1"/>
      <w:numFmt w:val="decimal"/>
      <w:lvlText w:val="%1."/>
      <w:lvlJc w:val="left"/>
      <w:pPr>
        <w:ind w:left="720" w:hanging="360"/>
      </w:pPr>
      <w:rPr>
        <w:rFonts w:cs="Times New Roman" w:hint="default"/>
        <w:i w:val="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num w:numId="1" w16cid:durableId="144585598">
    <w:abstractNumId w:val="33"/>
  </w:num>
  <w:num w:numId="2" w16cid:durableId="608196776">
    <w:abstractNumId w:val="42"/>
  </w:num>
  <w:num w:numId="3" w16cid:durableId="1911577194">
    <w:abstractNumId w:val="27"/>
  </w:num>
  <w:num w:numId="4" w16cid:durableId="1326980864">
    <w:abstractNumId w:val="31"/>
  </w:num>
  <w:num w:numId="5" w16cid:durableId="1978677269">
    <w:abstractNumId w:val="34"/>
  </w:num>
  <w:num w:numId="6" w16cid:durableId="892734287">
    <w:abstractNumId w:val="25"/>
  </w:num>
  <w:num w:numId="7" w16cid:durableId="310065654">
    <w:abstractNumId w:val="44"/>
  </w:num>
  <w:num w:numId="8" w16cid:durableId="1195312725">
    <w:abstractNumId w:val="21"/>
  </w:num>
  <w:num w:numId="9" w16cid:durableId="549614853">
    <w:abstractNumId w:val="3"/>
  </w:num>
  <w:num w:numId="10" w16cid:durableId="5324756">
    <w:abstractNumId w:val="35"/>
  </w:num>
  <w:num w:numId="11" w16cid:durableId="1955288182">
    <w:abstractNumId w:val="8"/>
  </w:num>
  <w:num w:numId="12" w16cid:durableId="71514406">
    <w:abstractNumId w:val="28"/>
  </w:num>
  <w:num w:numId="13" w16cid:durableId="602036971">
    <w:abstractNumId w:val="19"/>
  </w:num>
  <w:num w:numId="14" w16cid:durableId="745762616">
    <w:abstractNumId w:val="14"/>
  </w:num>
  <w:num w:numId="15" w16cid:durableId="78871697">
    <w:abstractNumId w:val="29"/>
  </w:num>
  <w:num w:numId="16" w16cid:durableId="170218693">
    <w:abstractNumId w:val="41"/>
  </w:num>
  <w:num w:numId="17" w16cid:durableId="1458916174">
    <w:abstractNumId w:val="22"/>
  </w:num>
  <w:num w:numId="18" w16cid:durableId="605767347">
    <w:abstractNumId w:val="13"/>
  </w:num>
  <w:num w:numId="19" w16cid:durableId="363873142">
    <w:abstractNumId w:val="7"/>
  </w:num>
  <w:num w:numId="20" w16cid:durableId="1184825997">
    <w:abstractNumId w:val="9"/>
  </w:num>
  <w:num w:numId="21" w16cid:durableId="147719649">
    <w:abstractNumId w:val="32"/>
  </w:num>
  <w:num w:numId="22" w16cid:durableId="920068621">
    <w:abstractNumId w:val="5"/>
  </w:num>
  <w:num w:numId="23" w16cid:durableId="1981962691">
    <w:abstractNumId w:val="1"/>
  </w:num>
  <w:num w:numId="24" w16cid:durableId="1634218064">
    <w:abstractNumId w:val="24"/>
  </w:num>
  <w:num w:numId="25" w16cid:durableId="407457516">
    <w:abstractNumId w:val="18"/>
  </w:num>
  <w:num w:numId="26" w16cid:durableId="1792478732">
    <w:abstractNumId w:val="17"/>
  </w:num>
  <w:num w:numId="27" w16cid:durableId="571046950">
    <w:abstractNumId w:val="37"/>
  </w:num>
  <w:num w:numId="28" w16cid:durableId="63336055">
    <w:abstractNumId w:val="12"/>
  </w:num>
  <w:num w:numId="29" w16cid:durableId="605160306">
    <w:abstractNumId w:val="2"/>
  </w:num>
  <w:num w:numId="30" w16cid:durableId="1630555333">
    <w:abstractNumId w:val="20"/>
  </w:num>
  <w:num w:numId="31" w16cid:durableId="1680815403">
    <w:abstractNumId w:val="36"/>
  </w:num>
  <w:num w:numId="32" w16cid:durableId="2091341604">
    <w:abstractNumId w:val="15"/>
  </w:num>
  <w:num w:numId="33" w16cid:durableId="988359185">
    <w:abstractNumId w:val="23"/>
  </w:num>
  <w:num w:numId="34" w16cid:durableId="1983151953">
    <w:abstractNumId w:val="16"/>
  </w:num>
  <w:num w:numId="35" w16cid:durableId="250479705">
    <w:abstractNumId w:val="39"/>
  </w:num>
  <w:num w:numId="36" w16cid:durableId="2083402586">
    <w:abstractNumId w:val="0"/>
  </w:num>
  <w:num w:numId="37" w16cid:durableId="868487860">
    <w:abstractNumId w:val="6"/>
  </w:num>
  <w:num w:numId="38" w16cid:durableId="830559303">
    <w:abstractNumId w:val="43"/>
  </w:num>
  <w:num w:numId="39" w16cid:durableId="1574848786">
    <w:abstractNumId w:val="30"/>
  </w:num>
  <w:num w:numId="40" w16cid:durableId="184707999">
    <w:abstractNumId w:val="11"/>
  </w:num>
  <w:num w:numId="41" w16cid:durableId="23287051">
    <w:abstractNumId w:val="26"/>
  </w:num>
  <w:num w:numId="42" w16cid:durableId="1363243691">
    <w:abstractNumId w:val="45"/>
  </w:num>
  <w:num w:numId="43" w16cid:durableId="1495223617">
    <w:abstractNumId w:val="4"/>
  </w:num>
  <w:num w:numId="44" w16cid:durableId="242303642">
    <w:abstractNumId w:val="38"/>
  </w:num>
  <w:num w:numId="45" w16cid:durableId="1282760025">
    <w:abstractNumId w:val="38"/>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62850385">
    <w:abstractNumId w:val="35"/>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47" w16cid:durableId="9187642">
    <w:abstractNumId w:val="40"/>
  </w:num>
  <w:num w:numId="48" w16cid:durableId="10536979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C11"/>
    <w:rsid w:val="00074677"/>
    <w:rsid w:val="00080AB2"/>
    <w:rsid w:val="000C2D37"/>
    <w:rsid w:val="000C4AEB"/>
    <w:rsid w:val="001E2EB3"/>
    <w:rsid w:val="00237F58"/>
    <w:rsid w:val="00283A53"/>
    <w:rsid w:val="002A454B"/>
    <w:rsid w:val="002B20D3"/>
    <w:rsid w:val="00357D9C"/>
    <w:rsid w:val="00364D2F"/>
    <w:rsid w:val="003F48B2"/>
    <w:rsid w:val="00402B9A"/>
    <w:rsid w:val="004071D8"/>
    <w:rsid w:val="00431B5A"/>
    <w:rsid w:val="004E5195"/>
    <w:rsid w:val="00536C11"/>
    <w:rsid w:val="005C1BC8"/>
    <w:rsid w:val="0066065B"/>
    <w:rsid w:val="00663A15"/>
    <w:rsid w:val="0066786D"/>
    <w:rsid w:val="0068697E"/>
    <w:rsid w:val="007057E8"/>
    <w:rsid w:val="00712B35"/>
    <w:rsid w:val="007249A3"/>
    <w:rsid w:val="00776D63"/>
    <w:rsid w:val="007E01D5"/>
    <w:rsid w:val="00815783"/>
    <w:rsid w:val="008D17CF"/>
    <w:rsid w:val="00930E1B"/>
    <w:rsid w:val="00935236"/>
    <w:rsid w:val="00985775"/>
    <w:rsid w:val="009B286C"/>
    <w:rsid w:val="00A45BBF"/>
    <w:rsid w:val="00A46D95"/>
    <w:rsid w:val="00AA4A50"/>
    <w:rsid w:val="00AF533A"/>
    <w:rsid w:val="00B25378"/>
    <w:rsid w:val="00B532B6"/>
    <w:rsid w:val="00B54452"/>
    <w:rsid w:val="00B67E95"/>
    <w:rsid w:val="00B7706E"/>
    <w:rsid w:val="00C35359"/>
    <w:rsid w:val="00C83FD0"/>
    <w:rsid w:val="00C919D5"/>
    <w:rsid w:val="00D37F4C"/>
    <w:rsid w:val="00D40BC5"/>
    <w:rsid w:val="00E23424"/>
    <w:rsid w:val="00E459F3"/>
    <w:rsid w:val="00E469D8"/>
    <w:rsid w:val="00EE217B"/>
    <w:rsid w:val="00F6798C"/>
    <w:rsid w:val="00FB1239"/>
    <w:rsid w:val="00FC0F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20D6C"/>
  <w15:chartTrackingRefBased/>
  <w15:docId w15:val="{9CB6B615-27D0-4394-85CD-DB7624BC9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36C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536C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536C1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536C1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536C1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536C1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536C1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36C1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36C1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36C1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536C1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536C11"/>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536C11"/>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536C11"/>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536C11"/>
    <w:rPr>
      <w:rFonts w:eastAsiaTheme="majorEastAsia" w:cstheme="majorBidi"/>
      <w:i/>
      <w:iCs/>
      <w:color w:val="595959" w:themeColor="text1" w:themeTint="A6"/>
    </w:rPr>
  </w:style>
  <w:style w:type="character" w:customStyle="1" w:styleId="Ttulo7Char">
    <w:name w:val="Título 7 Char"/>
    <w:basedOn w:val="Fontepargpadro"/>
    <w:link w:val="Ttulo7"/>
    <w:rsid w:val="00536C1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36C1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36C11"/>
    <w:rPr>
      <w:rFonts w:eastAsiaTheme="majorEastAsia" w:cstheme="majorBidi"/>
      <w:color w:val="272727" w:themeColor="text1" w:themeTint="D8"/>
    </w:rPr>
  </w:style>
  <w:style w:type="paragraph" w:styleId="Ttulo">
    <w:name w:val="Title"/>
    <w:basedOn w:val="Normal"/>
    <w:next w:val="Normal"/>
    <w:link w:val="TtuloChar"/>
    <w:uiPriority w:val="10"/>
    <w:qFormat/>
    <w:rsid w:val="00536C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36C1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536C1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536C1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36C11"/>
    <w:pPr>
      <w:spacing w:before="160"/>
      <w:jc w:val="center"/>
    </w:pPr>
    <w:rPr>
      <w:i/>
      <w:iCs/>
      <w:color w:val="404040" w:themeColor="text1" w:themeTint="BF"/>
    </w:rPr>
  </w:style>
  <w:style w:type="character" w:customStyle="1" w:styleId="CitaoChar">
    <w:name w:val="Citação Char"/>
    <w:basedOn w:val="Fontepargpadro"/>
    <w:link w:val="Citao"/>
    <w:uiPriority w:val="29"/>
    <w:rsid w:val="00536C11"/>
    <w:rPr>
      <w:i/>
      <w:iCs/>
      <w:color w:val="404040" w:themeColor="text1" w:themeTint="BF"/>
    </w:rPr>
  </w:style>
  <w:style w:type="paragraph" w:styleId="PargrafodaLista">
    <w:name w:val="List Paragraph"/>
    <w:basedOn w:val="Normal"/>
    <w:uiPriority w:val="34"/>
    <w:qFormat/>
    <w:rsid w:val="00536C11"/>
    <w:pPr>
      <w:ind w:left="720"/>
      <w:contextualSpacing/>
    </w:pPr>
  </w:style>
  <w:style w:type="character" w:styleId="nfaseIntensa">
    <w:name w:val="Intense Emphasis"/>
    <w:basedOn w:val="Fontepargpadro"/>
    <w:uiPriority w:val="21"/>
    <w:qFormat/>
    <w:rsid w:val="00536C11"/>
    <w:rPr>
      <w:i/>
      <w:iCs/>
      <w:color w:val="2F5496" w:themeColor="accent1" w:themeShade="BF"/>
    </w:rPr>
  </w:style>
  <w:style w:type="paragraph" w:styleId="CitaoIntensa">
    <w:name w:val="Intense Quote"/>
    <w:basedOn w:val="Normal"/>
    <w:next w:val="Normal"/>
    <w:link w:val="CitaoIntensaChar"/>
    <w:uiPriority w:val="30"/>
    <w:qFormat/>
    <w:rsid w:val="00536C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536C11"/>
    <w:rPr>
      <w:i/>
      <w:iCs/>
      <w:color w:val="2F5496" w:themeColor="accent1" w:themeShade="BF"/>
    </w:rPr>
  </w:style>
  <w:style w:type="character" w:styleId="RefernciaIntensa">
    <w:name w:val="Intense Reference"/>
    <w:basedOn w:val="Fontepargpadro"/>
    <w:uiPriority w:val="32"/>
    <w:qFormat/>
    <w:rsid w:val="00536C11"/>
    <w:rPr>
      <w:b/>
      <w:bCs/>
      <w:smallCaps/>
      <w:color w:val="2F5496" w:themeColor="accent1" w:themeShade="BF"/>
      <w:spacing w:val="5"/>
    </w:rPr>
  </w:style>
  <w:style w:type="table" w:customStyle="1" w:styleId="TableNormal">
    <w:name w:val="Table Normal"/>
    <w:uiPriority w:val="2"/>
    <w:semiHidden/>
    <w:unhideWhenUsed/>
    <w:qFormat/>
    <w:rsid w:val="00776D63"/>
    <w:pPr>
      <w:widowControl w:val="0"/>
      <w:autoSpaceDE w:val="0"/>
      <w:autoSpaceDN w:val="0"/>
      <w:spacing w:after="0" w:line="240" w:lineRule="auto"/>
    </w:pPr>
    <w:rPr>
      <w:rFonts w:eastAsia="Times New Roman" w:cs="Times New Roman"/>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776D63"/>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776D63"/>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776D63"/>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776D63"/>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776D63"/>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776D63"/>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776D63"/>
    <w:rPr>
      <w:rFonts w:ascii="Times New Roman" w:eastAsia="Times New Roman" w:hAnsi="Times New Roman" w:cs="Times New Roman"/>
      <w:kern w:val="0"/>
      <w:lang w:val="pt-PT"/>
      <w14:ligatures w14:val="none"/>
    </w:rPr>
  </w:style>
  <w:style w:type="character" w:styleId="Hyperlink">
    <w:name w:val="Hyperlink"/>
    <w:basedOn w:val="Fontepargpadro"/>
    <w:uiPriority w:val="99"/>
    <w:unhideWhenUsed/>
    <w:rsid w:val="00776D63"/>
    <w:rPr>
      <w:rFonts w:cs="Times New Roman"/>
      <w:color w:val="0563C1" w:themeColor="hyperlink"/>
      <w:u w:val="single"/>
    </w:rPr>
  </w:style>
  <w:style w:type="character" w:customStyle="1" w:styleId="MenoPendente1">
    <w:name w:val="Menção Pendente1"/>
    <w:basedOn w:val="Fontepargpadro"/>
    <w:uiPriority w:val="99"/>
    <w:semiHidden/>
    <w:unhideWhenUsed/>
    <w:rsid w:val="00776D63"/>
    <w:rPr>
      <w:rFonts w:cs="Times New Roman"/>
      <w:color w:val="605E5C"/>
      <w:shd w:val="clear" w:color="auto" w:fill="E1DFDD"/>
    </w:rPr>
  </w:style>
  <w:style w:type="character" w:styleId="Nmerodepgina">
    <w:name w:val="page number"/>
    <w:basedOn w:val="Fontepargpadro"/>
    <w:rsid w:val="00776D63"/>
    <w:rPr>
      <w:rFonts w:cs="Times New Roman"/>
    </w:rPr>
  </w:style>
  <w:style w:type="paragraph" w:styleId="Textoembloco">
    <w:name w:val="Block Text"/>
    <w:basedOn w:val="Normal"/>
    <w:rsid w:val="00776D63"/>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basedOn w:val="Fontepargpadro"/>
    <w:rsid w:val="00776D63"/>
    <w:rPr>
      <w:vertAlign w:val="superscript"/>
    </w:rPr>
  </w:style>
  <w:style w:type="paragraph" w:styleId="Textodenotaderodap">
    <w:name w:val="footnote text"/>
    <w:basedOn w:val="Normal"/>
    <w:link w:val="TextodenotaderodapChar"/>
    <w:rsid w:val="00776D63"/>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776D63"/>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776D63"/>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776D63"/>
    <w:rPr>
      <w:rFonts w:ascii="Tahoma" w:eastAsia="Times New Roman" w:hAnsi="Tahoma" w:cs="Tahoma"/>
      <w:kern w:val="0"/>
      <w:sz w:val="16"/>
      <w:szCs w:val="16"/>
      <w:lang w:eastAsia="pt-BR"/>
      <w14:ligatures w14:val="none"/>
    </w:rPr>
  </w:style>
  <w:style w:type="table" w:styleId="Tabelacomgrade">
    <w:name w:val="Table Grid"/>
    <w:basedOn w:val="Tabelanormal"/>
    <w:rsid w:val="00776D63"/>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776D63"/>
    <w:pPr>
      <w:widowControl w:val="0"/>
      <w:suppressAutoHyphens/>
      <w:autoSpaceDN w:val="0"/>
      <w:spacing w:after="0" w:line="240" w:lineRule="auto"/>
    </w:pPr>
    <w:rPr>
      <w:rFonts w:ascii="Times New Roman" w:eastAsia="Times New Roman" w:hAnsi="Times New Roman" w:cs="Tahoma"/>
      <w:kern w:val="3"/>
      <w:sz w:val="24"/>
      <w:szCs w:val="24"/>
      <w:lang w:eastAsia="pt-BR"/>
      <w14:ligatures w14:val="none"/>
    </w:rPr>
  </w:style>
  <w:style w:type="paragraph" w:styleId="Recuodecorpodetexto">
    <w:name w:val="Body Text Indent"/>
    <w:basedOn w:val="Normal"/>
    <w:link w:val="RecuodecorpodetextoChar"/>
    <w:semiHidden/>
    <w:unhideWhenUsed/>
    <w:rsid w:val="00776D63"/>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776D63"/>
    <w:rPr>
      <w:rFonts w:ascii="Times New Roman" w:eastAsia="Times New Roman" w:hAnsi="Times New Roman" w:cs="Times New Roman"/>
      <w:kern w:val="0"/>
      <w:sz w:val="24"/>
      <w:szCs w:val="24"/>
      <w:lang w:eastAsia="pt-BR"/>
      <w14:ligatures w14:val="none"/>
    </w:rPr>
  </w:style>
  <w:style w:type="paragraph" w:customStyle="1" w:styleId="Default">
    <w:name w:val="Default"/>
    <w:rsid w:val="00776D63"/>
    <w:pPr>
      <w:autoSpaceDE w:val="0"/>
      <w:autoSpaceDN w:val="0"/>
      <w:adjustRightInd w:val="0"/>
      <w:spacing w:after="0" w:line="240" w:lineRule="auto"/>
    </w:pPr>
    <w:rPr>
      <w:rFonts w:ascii="Arial" w:eastAsia="Times New Roman" w:hAnsi="Arial" w:cs="Arial"/>
      <w:color w:val="000000"/>
      <w:kern w:val="0"/>
      <w:sz w:val="24"/>
      <w:szCs w:val="24"/>
      <w14:ligatures w14:val="none"/>
    </w:rPr>
  </w:style>
  <w:style w:type="paragraph" w:styleId="SemEspaamento">
    <w:name w:val="No Spacing"/>
    <w:uiPriority w:val="1"/>
    <w:qFormat/>
    <w:rsid w:val="00776D63"/>
    <w:pPr>
      <w:spacing w:after="0" w:line="240" w:lineRule="auto"/>
    </w:pPr>
    <w:rPr>
      <w:rFonts w:ascii="Calibri" w:eastAsia="Times New Roman" w:hAnsi="Calibri" w:cs="Times New Roman"/>
      <w:kern w:val="0"/>
      <w14:ligatures w14:val="none"/>
    </w:rPr>
  </w:style>
  <w:style w:type="table" w:styleId="SombreamentoClaro">
    <w:name w:val="Light Shading"/>
    <w:basedOn w:val="Tabelanormal"/>
    <w:uiPriority w:val="60"/>
    <w:rsid w:val="00776D63"/>
    <w:pPr>
      <w:spacing w:after="0" w:line="240" w:lineRule="auto"/>
    </w:pPr>
    <w:rPr>
      <w:rFonts w:ascii="Calibri" w:eastAsia="Times New Roman"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customStyle="1" w:styleId="sh-dstrunc-txt">
    <w:name w:val="sh-ds__trunc-txt"/>
    <w:rsid w:val="00776D63"/>
  </w:style>
  <w:style w:type="character" w:styleId="nfase">
    <w:name w:val="Emphasis"/>
    <w:basedOn w:val="Fontepargpadro"/>
    <w:uiPriority w:val="20"/>
    <w:qFormat/>
    <w:rsid w:val="00776D63"/>
    <w:rPr>
      <w:i/>
    </w:rPr>
  </w:style>
  <w:style w:type="character" w:customStyle="1" w:styleId="st">
    <w:name w:val="st"/>
    <w:rsid w:val="00776D63"/>
  </w:style>
  <w:style w:type="table" w:customStyle="1" w:styleId="Tabelacomgrade1">
    <w:name w:val="Tabela com grade1"/>
    <w:basedOn w:val="Tabelanormal"/>
    <w:next w:val="Tabelacomgrade"/>
    <w:uiPriority w:val="59"/>
    <w:rsid w:val="00776D63"/>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776D63"/>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basedOn w:val="Fontepargpadro"/>
    <w:uiPriority w:val="22"/>
    <w:qFormat/>
    <w:rsid w:val="00776D63"/>
    <w:rPr>
      <w:b/>
    </w:rPr>
  </w:style>
  <w:style w:type="character" w:styleId="HiperlinkVisitado">
    <w:name w:val="FollowedHyperlink"/>
    <w:basedOn w:val="Fontepargpadro"/>
    <w:uiPriority w:val="99"/>
    <w:unhideWhenUsed/>
    <w:rsid w:val="00776D63"/>
    <w:rPr>
      <w:color w:val="800080"/>
      <w:u w:val="single"/>
    </w:rPr>
  </w:style>
  <w:style w:type="character" w:customStyle="1" w:styleId="apple-converted-space">
    <w:name w:val="apple-converted-space"/>
    <w:rsid w:val="00776D63"/>
  </w:style>
  <w:style w:type="character" w:customStyle="1" w:styleId="ng-binding">
    <w:name w:val="ng-binding"/>
    <w:rsid w:val="00776D63"/>
  </w:style>
  <w:style w:type="table" w:customStyle="1" w:styleId="Tabelacomgrade11">
    <w:name w:val="Tabela com grade11"/>
    <w:basedOn w:val="Tabelanormal"/>
    <w:next w:val="Tabelacomgrade"/>
    <w:rsid w:val="00776D63"/>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776D63"/>
  </w:style>
  <w:style w:type="paragraph" w:customStyle="1" w:styleId="msonormal0">
    <w:name w:val="msonormal"/>
    <w:basedOn w:val="Normal"/>
    <w:rsid w:val="00776D6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semiHidden/>
    <w:unhideWhenUsed/>
    <w:qFormat/>
    <w:rsid w:val="00776D63"/>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semiHidden/>
    <w:unhideWhenUsed/>
    <w:rsid w:val="00776D63"/>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776D63"/>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776D63"/>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776D63"/>
    <w:pPr>
      <w:keepNext/>
      <w:spacing w:before="240" w:after="120" w:line="240" w:lineRule="auto"/>
    </w:pPr>
    <w:rPr>
      <w:rFonts w:ascii="Arial" w:eastAsia="Times New Roman" w:hAnsi="Arial" w:cs="Mangal"/>
      <w:kern w:val="0"/>
      <w:sz w:val="28"/>
      <w:szCs w:val="28"/>
      <w:lang w:eastAsia="zh-CN"/>
      <w14:ligatures w14:val="none"/>
    </w:rPr>
  </w:style>
  <w:style w:type="paragraph" w:customStyle="1" w:styleId="Legenda3">
    <w:name w:val="Legenda3"/>
    <w:basedOn w:val="Normal"/>
    <w:rsid w:val="00776D63"/>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776D63"/>
    <w:pPr>
      <w:keepNext/>
      <w:spacing w:before="240" w:after="120" w:line="240" w:lineRule="auto"/>
    </w:pPr>
    <w:rPr>
      <w:rFonts w:ascii="Arial" w:eastAsia="Times New Roman" w:hAnsi="Arial" w:cs="Tahoma"/>
      <w:kern w:val="0"/>
      <w:sz w:val="28"/>
      <w:szCs w:val="28"/>
      <w:lang w:eastAsia="zh-CN"/>
      <w14:ligatures w14:val="none"/>
    </w:rPr>
  </w:style>
  <w:style w:type="paragraph" w:customStyle="1" w:styleId="Legenda2">
    <w:name w:val="Legenda2"/>
    <w:basedOn w:val="Normal"/>
    <w:rsid w:val="00776D63"/>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776D63"/>
    <w:pPr>
      <w:keepNext/>
      <w:spacing w:before="240" w:after="120" w:line="240" w:lineRule="auto"/>
    </w:pPr>
    <w:rPr>
      <w:rFonts w:ascii="Arial" w:eastAsia="Times New Roman" w:hAnsi="Arial" w:cs="Tahoma"/>
      <w:kern w:val="0"/>
      <w:sz w:val="28"/>
      <w:szCs w:val="28"/>
      <w:lang w:eastAsia="zh-CN"/>
      <w14:ligatures w14:val="none"/>
    </w:rPr>
  </w:style>
  <w:style w:type="paragraph" w:customStyle="1" w:styleId="Legenda1">
    <w:name w:val="Legenda1"/>
    <w:basedOn w:val="Normal"/>
    <w:rsid w:val="00776D63"/>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776D63"/>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776D63"/>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776D63"/>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776D63"/>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776D63"/>
    <w:pPr>
      <w:jc w:val="center"/>
    </w:pPr>
    <w:rPr>
      <w:b/>
      <w:bCs/>
    </w:rPr>
  </w:style>
  <w:style w:type="paragraph" w:customStyle="1" w:styleId="Contedodequadro">
    <w:name w:val="Conteúdo de quadro"/>
    <w:basedOn w:val="Corpodetexto"/>
    <w:rsid w:val="00776D63"/>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776D63"/>
    <w:pPr>
      <w:jc w:val="center"/>
    </w:pPr>
    <w:rPr>
      <w:b/>
      <w:bCs/>
    </w:rPr>
  </w:style>
  <w:style w:type="paragraph" w:customStyle="1" w:styleId="Contedodoquadro">
    <w:name w:val="Conteúdo do quadro"/>
    <w:basedOn w:val="Corpodetexto"/>
    <w:rsid w:val="00776D63"/>
    <w:pPr>
      <w:suppressAutoHyphens/>
      <w:autoSpaceDE/>
      <w:autoSpaceDN/>
      <w:ind w:left="0"/>
      <w:jc w:val="both"/>
    </w:pPr>
    <w:rPr>
      <w:sz w:val="28"/>
      <w:szCs w:val="20"/>
      <w:lang w:val="pt-BR" w:eastAsia="zh-CN"/>
    </w:rPr>
  </w:style>
  <w:style w:type="paragraph" w:customStyle="1" w:styleId="Textoembloco1">
    <w:name w:val="Texto em bloco1"/>
    <w:basedOn w:val="Normal"/>
    <w:rsid w:val="00776D63"/>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776D6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776D6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basedOn w:val="Fontepargpadro"/>
    <w:semiHidden/>
    <w:unhideWhenUsed/>
    <w:rsid w:val="00776D63"/>
    <w:rPr>
      <w:vertAlign w:val="superscript"/>
    </w:rPr>
  </w:style>
  <w:style w:type="character" w:customStyle="1" w:styleId="WW8Num1z0">
    <w:name w:val="WW8Num1z0"/>
    <w:rsid w:val="00776D63"/>
  </w:style>
  <w:style w:type="character" w:customStyle="1" w:styleId="WW8Num1z1">
    <w:name w:val="WW8Num1z1"/>
    <w:rsid w:val="00776D63"/>
  </w:style>
  <w:style w:type="character" w:customStyle="1" w:styleId="WW8Num1z2">
    <w:name w:val="WW8Num1z2"/>
    <w:rsid w:val="00776D63"/>
  </w:style>
  <w:style w:type="character" w:customStyle="1" w:styleId="WW8Num1z3">
    <w:name w:val="WW8Num1z3"/>
    <w:rsid w:val="00776D63"/>
  </w:style>
  <w:style w:type="character" w:customStyle="1" w:styleId="WW8Num1z4">
    <w:name w:val="WW8Num1z4"/>
    <w:rsid w:val="00776D63"/>
  </w:style>
  <w:style w:type="character" w:customStyle="1" w:styleId="WW8Num1z5">
    <w:name w:val="WW8Num1z5"/>
    <w:rsid w:val="00776D63"/>
  </w:style>
  <w:style w:type="character" w:customStyle="1" w:styleId="WW8Num1z6">
    <w:name w:val="WW8Num1z6"/>
    <w:rsid w:val="00776D63"/>
  </w:style>
  <w:style w:type="character" w:customStyle="1" w:styleId="WW8Num1z7">
    <w:name w:val="WW8Num1z7"/>
    <w:rsid w:val="00776D63"/>
  </w:style>
  <w:style w:type="character" w:customStyle="1" w:styleId="WW8Num1z8">
    <w:name w:val="WW8Num1z8"/>
    <w:rsid w:val="00776D63"/>
  </w:style>
  <w:style w:type="character" w:customStyle="1" w:styleId="Fontepargpadro4">
    <w:name w:val="Fonte parág. padrão4"/>
    <w:rsid w:val="00776D63"/>
  </w:style>
  <w:style w:type="character" w:customStyle="1" w:styleId="Absatz-Standardschriftart">
    <w:name w:val="Absatz-Standardschriftart"/>
    <w:rsid w:val="00776D63"/>
  </w:style>
  <w:style w:type="character" w:customStyle="1" w:styleId="Fontepargpadro3">
    <w:name w:val="Fonte parág. padrão3"/>
    <w:rsid w:val="00776D63"/>
  </w:style>
  <w:style w:type="character" w:customStyle="1" w:styleId="WW-Absatz-Standardschriftart">
    <w:name w:val="WW-Absatz-Standardschriftart"/>
    <w:rsid w:val="00776D63"/>
  </w:style>
  <w:style w:type="character" w:customStyle="1" w:styleId="Fontepargpadro2">
    <w:name w:val="Fonte parág. padrão2"/>
    <w:rsid w:val="00776D63"/>
  </w:style>
  <w:style w:type="character" w:customStyle="1" w:styleId="WW-Absatz-Standardschriftart1">
    <w:name w:val="WW-Absatz-Standardschriftart1"/>
    <w:rsid w:val="00776D63"/>
  </w:style>
  <w:style w:type="character" w:customStyle="1" w:styleId="WW-Absatz-Standardschriftart11">
    <w:name w:val="WW-Absatz-Standardschriftart11"/>
    <w:rsid w:val="00776D63"/>
  </w:style>
  <w:style w:type="character" w:customStyle="1" w:styleId="WW-Absatz-Standardschriftart111">
    <w:name w:val="WW-Absatz-Standardschriftart111"/>
    <w:rsid w:val="00776D63"/>
  </w:style>
  <w:style w:type="character" w:customStyle="1" w:styleId="WW-Absatz-Standardschriftart1111">
    <w:name w:val="WW-Absatz-Standardschriftart1111"/>
    <w:rsid w:val="00776D63"/>
  </w:style>
  <w:style w:type="character" w:customStyle="1" w:styleId="WW-Absatz-Standardschriftart11111">
    <w:name w:val="WW-Absatz-Standardschriftart11111"/>
    <w:rsid w:val="00776D63"/>
  </w:style>
  <w:style w:type="character" w:customStyle="1" w:styleId="Fontepargpadro1">
    <w:name w:val="Fonte parág. padrão1"/>
    <w:rsid w:val="00776D63"/>
  </w:style>
  <w:style w:type="character" w:customStyle="1" w:styleId="Caracteresdenotaderodap">
    <w:name w:val="Caracteres de nota de rodapé"/>
    <w:rsid w:val="00776D63"/>
    <w:rPr>
      <w:vertAlign w:val="superscript"/>
    </w:rPr>
  </w:style>
  <w:style w:type="character" w:customStyle="1" w:styleId="Refdenotaderodap1">
    <w:name w:val="Ref. de nota de rodapé1"/>
    <w:rsid w:val="00776D63"/>
    <w:rPr>
      <w:vertAlign w:val="superscript"/>
    </w:rPr>
  </w:style>
  <w:style w:type="character" w:customStyle="1" w:styleId="Caracteresdenotadefim">
    <w:name w:val="Caracteres de nota de fim"/>
    <w:rsid w:val="00776D63"/>
    <w:rPr>
      <w:vertAlign w:val="superscript"/>
    </w:rPr>
  </w:style>
  <w:style w:type="character" w:customStyle="1" w:styleId="WW-Caracteresdenotadefim">
    <w:name w:val="WW-Caracteres de nota de fim"/>
    <w:rsid w:val="00776D63"/>
  </w:style>
  <w:style w:type="character" w:customStyle="1" w:styleId="Smbolosdenumerao">
    <w:name w:val="Símbolos de numeração"/>
    <w:rsid w:val="00776D63"/>
  </w:style>
  <w:style w:type="character" w:customStyle="1" w:styleId="Refdenotadefim1">
    <w:name w:val="Ref. de nota de fim1"/>
    <w:rsid w:val="00776D63"/>
    <w:rPr>
      <w:vertAlign w:val="superscript"/>
    </w:rPr>
  </w:style>
  <w:style w:type="character" w:customStyle="1" w:styleId="Refdenotaderodap2">
    <w:name w:val="Ref. de nota de rodapé2"/>
    <w:rsid w:val="00776D63"/>
    <w:rPr>
      <w:vertAlign w:val="superscript"/>
    </w:rPr>
  </w:style>
  <w:style w:type="character" w:customStyle="1" w:styleId="Refdenotadefim2">
    <w:name w:val="Ref. de nota de fim2"/>
    <w:rsid w:val="00776D63"/>
    <w:rPr>
      <w:vertAlign w:val="superscript"/>
    </w:rPr>
  </w:style>
  <w:style w:type="character" w:customStyle="1" w:styleId="Refdenotaderodap3">
    <w:name w:val="Ref. de nota de rodapé3"/>
    <w:rsid w:val="00776D63"/>
    <w:rPr>
      <w:vertAlign w:val="superscript"/>
    </w:rPr>
  </w:style>
  <w:style w:type="character" w:customStyle="1" w:styleId="Refdenotadefim3">
    <w:name w:val="Ref. de nota de fim3"/>
    <w:rsid w:val="00776D63"/>
    <w:rPr>
      <w:vertAlign w:val="superscript"/>
    </w:rPr>
  </w:style>
  <w:style w:type="character" w:customStyle="1" w:styleId="Refdenotaderodap5">
    <w:name w:val="Ref. de nota de rodapé5"/>
    <w:rsid w:val="00776D63"/>
    <w:rPr>
      <w:vertAlign w:val="superscript"/>
    </w:rPr>
  </w:style>
  <w:style w:type="character" w:customStyle="1" w:styleId="WW8Num2z0">
    <w:name w:val="WW8Num2z0"/>
    <w:rsid w:val="00776D63"/>
    <w:rPr>
      <w:rFonts w:ascii="Monotype Sorts" w:hAnsi="Monotype Sorts"/>
    </w:rPr>
  </w:style>
  <w:style w:type="character" w:customStyle="1" w:styleId="WW8Num3z0">
    <w:name w:val="WW8Num3z0"/>
    <w:rsid w:val="00776D63"/>
    <w:rPr>
      <w:b/>
    </w:rPr>
  </w:style>
  <w:style w:type="character" w:customStyle="1" w:styleId="WW8Num4z0">
    <w:name w:val="WW8Num4z0"/>
    <w:rsid w:val="00776D63"/>
    <w:rPr>
      <w:rFonts w:ascii="Times New Roman" w:hAnsi="Times New Roman"/>
    </w:rPr>
  </w:style>
  <w:style w:type="character" w:customStyle="1" w:styleId="WW8Num4z1">
    <w:name w:val="WW8Num4z1"/>
    <w:rsid w:val="00776D63"/>
    <w:rPr>
      <w:rFonts w:ascii="Courier New" w:hAnsi="Courier New"/>
    </w:rPr>
  </w:style>
  <w:style w:type="character" w:customStyle="1" w:styleId="WW8Num4z2">
    <w:name w:val="WW8Num4z2"/>
    <w:rsid w:val="00776D63"/>
    <w:rPr>
      <w:rFonts w:ascii="Wingdings" w:hAnsi="Wingdings"/>
    </w:rPr>
  </w:style>
  <w:style w:type="character" w:customStyle="1" w:styleId="WW8Num4z3">
    <w:name w:val="WW8Num4z3"/>
    <w:rsid w:val="00776D63"/>
    <w:rPr>
      <w:rFonts w:ascii="Symbol" w:hAnsi="Symbol"/>
    </w:rPr>
  </w:style>
  <w:style w:type="character" w:customStyle="1" w:styleId="WW8Num5z0">
    <w:name w:val="WW8Num5z0"/>
    <w:rsid w:val="00776D63"/>
    <w:rPr>
      <w:rFonts w:ascii="Times New Roman" w:hAnsi="Times New Roman"/>
      <w:b/>
    </w:rPr>
  </w:style>
  <w:style w:type="character" w:customStyle="1" w:styleId="WW8Num6z0">
    <w:name w:val="WW8Num6z0"/>
    <w:rsid w:val="00776D63"/>
    <w:rPr>
      <w:b/>
    </w:rPr>
  </w:style>
  <w:style w:type="character" w:customStyle="1" w:styleId="WW8Num7z0">
    <w:name w:val="WW8Num7z0"/>
    <w:rsid w:val="00776D63"/>
    <w:rPr>
      <w:b/>
    </w:rPr>
  </w:style>
  <w:style w:type="paragraph" w:customStyle="1" w:styleId="WW-Corpodetexto3">
    <w:name w:val="WW-Corpo de texto 3"/>
    <w:basedOn w:val="Normal"/>
    <w:rsid w:val="00776D63"/>
    <w:pPr>
      <w:suppressAutoHyphens/>
      <w:spacing w:after="120" w:line="240" w:lineRule="auto"/>
    </w:pPr>
    <w:rPr>
      <w:rFonts w:ascii="Times New Roman" w:eastAsia="Times New Roman" w:hAnsi="Times New Roman" w:cs="Times New Roman"/>
      <w:kern w:val="0"/>
      <w:sz w:val="16"/>
      <w:szCs w:val="16"/>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342626">
      <w:bodyDiv w:val="1"/>
      <w:marLeft w:val="0"/>
      <w:marRight w:val="0"/>
      <w:marTop w:val="0"/>
      <w:marBottom w:val="0"/>
      <w:divBdr>
        <w:top w:val="none" w:sz="0" w:space="0" w:color="auto"/>
        <w:left w:val="none" w:sz="0" w:space="0" w:color="auto"/>
        <w:bottom w:val="none" w:sz="0" w:space="0" w:color="auto"/>
        <w:right w:val="none" w:sz="0" w:space="0" w:color="auto"/>
      </w:divBdr>
    </w:div>
    <w:div w:id="290399484">
      <w:bodyDiv w:val="1"/>
      <w:marLeft w:val="0"/>
      <w:marRight w:val="0"/>
      <w:marTop w:val="0"/>
      <w:marBottom w:val="0"/>
      <w:divBdr>
        <w:top w:val="none" w:sz="0" w:space="0" w:color="auto"/>
        <w:left w:val="none" w:sz="0" w:space="0" w:color="auto"/>
        <w:bottom w:val="none" w:sz="0" w:space="0" w:color="auto"/>
        <w:right w:val="none" w:sz="0" w:space="0" w:color="auto"/>
      </w:divBdr>
    </w:div>
    <w:div w:id="359552952">
      <w:bodyDiv w:val="1"/>
      <w:marLeft w:val="0"/>
      <w:marRight w:val="0"/>
      <w:marTop w:val="0"/>
      <w:marBottom w:val="0"/>
      <w:divBdr>
        <w:top w:val="none" w:sz="0" w:space="0" w:color="auto"/>
        <w:left w:val="none" w:sz="0" w:space="0" w:color="auto"/>
        <w:bottom w:val="none" w:sz="0" w:space="0" w:color="auto"/>
        <w:right w:val="none" w:sz="0" w:space="0" w:color="auto"/>
      </w:divBdr>
    </w:div>
    <w:div w:id="599947173">
      <w:bodyDiv w:val="1"/>
      <w:marLeft w:val="0"/>
      <w:marRight w:val="0"/>
      <w:marTop w:val="0"/>
      <w:marBottom w:val="0"/>
      <w:divBdr>
        <w:top w:val="none" w:sz="0" w:space="0" w:color="auto"/>
        <w:left w:val="none" w:sz="0" w:space="0" w:color="auto"/>
        <w:bottom w:val="none" w:sz="0" w:space="0" w:color="auto"/>
        <w:right w:val="none" w:sz="0" w:space="0" w:color="auto"/>
      </w:divBdr>
    </w:div>
    <w:div w:id="754546076">
      <w:bodyDiv w:val="1"/>
      <w:marLeft w:val="0"/>
      <w:marRight w:val="0"/>
      <w:marTop w:val="0"/>
      <w:marBottom w:val="0"/>
      <w:divBdr>
        <w:top w:val="none" w:sz="0" w:space="0" w:color="auto"/>
        <w:left w:val="none" w:sz="0" w:space="0" w:color="auto"/>
        <w:bottom w:val="none" w:sz="0" w:space="0" w:color="auto"/>
        <w:right w:val="none" w:sz="0" w:space="0" w:color="auto"/>
      </w:divBdr>
    </w:div>
    <w:div w:id="794254117">
      <w:bodyDiv w:val="1"/>
      <w:marLeft w:val="0"/>
      <w:marRight w:val="0"/>
      <w:marTop w:val="0"/>
      <w:marBottom w:val="0"/>
      <w:divBdr>
        <w:top w:val="none" w:sz="0" w:space="0" w:color="auto"/>
        <w:left w:val="none" w:sz="0" w:space="0" w:color="auto"/>
        <w:bottom w:val="none" w:sz="0" w:space="0" w:color="auto"/>
        <w:right w:val="none" w:sz="0" w:space="0" w:color="auto"/>
      </w:divBdr>
    </w:div>
    <w:div w:id="897204818">
      <w:bodyDiv w:val="1"/>
      <w:marLeft w:val="0"/>
      <w:marRight w:val="0"/>
      <w:marTop w:val="0"/>
      <w:marBottom w:val="0"/>
      <w:divBdr>
        <w:top w:val="none" w:sz="0" w:space="0" w:color="auto"/>
        <w:left w:val="none" w:sz="0" w:space="0" w:color="auto"/>
        <w:bottom w:val="none" w:sz="0" w:space="0" w:color="auto"/>
        <w:right w:val="none" w:sz="0" w:space="0" w:color="auto"/>
      </w:divBdr>
    </w:div>
    <w:div w:id="1486774491">
      <w:bodyDiv w:val="1"/>
      <w:marLeft w:val="0"/>
      <w:marRight w:val="0"/>
      <w:marTop w:val="0"/>
      <w:marBottom w:val="0"/>
      <w:divBdr>
        <w:top w:val="none" w:sz="0" w:space="0" w:color="auto"/>
        <w:left w:val="none" w:sz="0" w:space="0" w:color="auto"/>
        <w:bottom w:val="none" w:sz="0" w:space="0" w:color="auto"/>
        <w:right w:val="none" w:sz="0" w:space="0" w:color="auto"/>
      </w:divBdr>
    </w:div>
    <w:div w:id="1759669693">
      <w:bodyDiv w:val="1"/>
      <w:marLeft w:val="0"/>
      <w:marRight w:val="0"/>
      <w:marTop w:val="0"/>
      <w:marBottom w:val="0"/>
      <w:divBdr>
        <w:top w:val="none" w:sz="0" w:space="0" w:color="auto"/>
        <w:left w:val="none" w:sz="0" w:space="0" w:color="auto"/>
        <w:bottom w:val="none" w:sz="0" w:space="0" w:color="auto"/>
        <w:right w:val="none" w:sz="0" w:space="0" w:color="auto"/>
      </w:divBdr>
    </w:div>
    <w:div w:id="2064600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5117</Words>
  <Characters>27636</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dcterms:created xsi:type="dcterms:W3CDTF">2025-02-04T11:37:00Z</dcterms:created>
  <dcterms:modified xsi:type="dcterms:W3CDTF">2025-02-04T11:37:00Z</dcterms:modified>
</cp:coreProperties>
</file>