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0C1A6" w14:textId="27A2C229" w:rsidR="00110DF6" w:rsidRDefault="00110DF6" w:rsidP="00110DF6">
      <w:pPr>
        <w:spacing w:before="59" w:after="0" w:line="240" w:lineRule="auto"/>
        <w:ind w:right="250"/>
        <w:jc w:val="center"/>
        <w:rPr>
          <w:rFonts w:ascii="Times New Roman" w:eastAsia="Calibri" w:hAnsi="Times New Roman" w:cs="Times New Roman"/>
          <w:b/>
          <w:u w:val="single"/>
        </w:rPr>
      </w:pPr>
      <w:r>
        <w:rPr>
          <w:rFonts w:ascii="Times New Roman" w:eastAsia="Calibri" w:hAnsi="Times New Roman" w:cs="Times New Roman"/>
          <w:b/>
          <w:u w:val="single"/>
        </w:rPr>
        <w:t>ATA Nº</w:t>
      </w:r>
      <w:r w:rsidR="005A0AE7">
        <w:rPr>
          <w:rFonts w:ascii="Times New Roman" w:eastAsia="Calibri" w:hAnsi="Times New Roman" w:cs="Times New Roman"/>
          <w:b/>
          <w:u w:val="single"/>
        </w:rPr>
        <w:t xml:space="preserve"> 120</w:t>
      </w:r>
      <w:r>
        <w:rPr>
          <w:rFonts w:ascii="Times New Roman" w:eastAsia="Calibri" w:hAnsi="Times New Roman" w:cs="Times New Roman"/>
          <w:b/>
          <w:u w:val="single"/>
        </w:rPr>
        <w:t>/2025</w:t>
      </w:r>
    </w:p>
    <w:p w14:paraId="62B1F0C4" w14:textId="77777777" w:rsidR="00110DF6" w:rsidRPr="009F4A49" w:rsidRDefault="00110DF6" w:rsidP="00110DF6">
      <w:pPr>
        <w:spacing w:before="59" w:after="0" w:line="240" w:lineRule="auto"/>
        <w:ind w:right="250"/>
        <w:jc w:val="center"/>
        <w:rPr>
          <w:rFonts w:ascii="Times New Roman" w:eastAsia="Calibri" w:hAnsi="Times New Roman" w:cs="Times New Roman"/>
          <w:b/>
          <w:u w:val="single"/>
        </w:rPr>
      </w:pPr>
    </w:p>
    <w:p w14:paraId="5F6E8BF5" w14:textId="77777777" w:rsidR="00110DF6" w:rsidRDefault="00110DF6" w:rsidP="00110DF6">
      <w:pPr>
        <w:spacing w:after="0" w:line="240" w:lineRule="auto"/>
        <w:jc w:val="center"/>
        <w:rPr>
          <w:rFonts w:ascii="Times New Roman" w:eastAsia="Calibri" w:hAnsi="Times New Roman" w:cs="Times New Roman"/>
        </w:rPr>
      </w:pPr>
      <w:r>
        <w:rPr>
          <w:rFonts w:ascii="Times New Roman" w:eastAsia="Calibri" w:hAnsi="Times New Roman" w:cs="Times New Roman"/>
          <w:b/>
        </w:rPr>
        <w:t>PREGÃO ELETRÔNICO Nº 07</w:t>
      </w:r>
      <w:r w:rsidRPr="009F4A49">
        <w:rPr>
          <w:rFonts w:ascii="Times New Roman" w:eastAsia="Calibri" w:hAnsi="Times New Roman" w:cs="Times New Roman"/>
          <w:b/>
        </w:rPr>
        <w:t>/202</w:t>
      </w:r>
      <w:r>
        <w:rPr>
          <w:rFonts w:ascii="Times New Roman" w:eastAsia="Calibri" w:hAnsi="Times New Roman" w:cs="Times New Roman"/>
          <w:b/>
        </w:rPr>
        <w:t>5</w:t>
      </w:r>
      <w:r w:rsidRPr="009F4A49">
        <w:rPr>
          <w:rFonts w:ascii="Times New Roman" w:eastAsia="Calibri" w:hAnsi="Times New Roman" w:cs="Times New Roman"/>
          <w:b/>
        </w:rPr>
        <w:t xml:space="preserve"> – REGISTRO DE PREÇOS</w:t>
      </w:r>
    </w:p>
    <w:p w14:paraId="2EFC2067" w14:textId="77777777" w:rsidR="00110DF6" w:rsidRDefault="00110DF6" w:rsidP="00110DF6">
      <w:pPr>
        <w:spacing w:after="0" w:line="240" w:lineRule="auto"/>
        <w:jc w:val="both"/>
        <w:rPr>
          <w:rFonts w:ascii="Times New Roman" w:eastAsia="Calibri" w:hAnsi="Times New Roman" w:cs="Times New Roman"/>
        </w:rPr>
      </w:pPr>
    </w:p>
    <w:p w14:paraId="1973E690" w14:textId="6C9C5C8C"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Pelo presente in</w:t>
      </w:r>
      <w:r>
        <w:rPr>
          <w:rFonts w:ascii="Times New Roman" w:eastAsia="Calibri" w:hAnsi="Times New Roman" w:cs="Times New Roman"/>
        </w:rPr>
        <w:t>strumento particular de Ata de Registro de Preços</w:t>
      </w:r>
      <w:r w:rsidRPr="00760E5C">
        <w:rPr>
          <w:rFonts w:ascii="Times New Roman" w:eastAsia="Calibri" w:hAnsi="Times New Roman" w:cs="Times New Roman"/>
        </w:rPr>
        <w:t>, o MUNICÍPIO DE MIRAGUAÍ,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 público, com sede administrativa à Av. Ijuí, 1593, CNPJ 87.613.121/0001-97, representado pelo prefeito</w:t>
      </w:r>
      <w:r w:rsidRPr="00760E5C">
        <w:rPr>
          <w:rFonts w:ascii="Times New Roman" w:eastAsia="Calibri" w:hAnsi="Times New Roman" w:cs="Times New Roman"/>
          <w:spacing w:val="1"/>
        </w:rPr>
        <w:t xml:space="preserve"> </w:t>
      </w:r>
      <w:r w:rsidRPr="001645E6">
        <w:rPr>
          <w:rFonts w:ascii="Times New Roman" w:eastAsia="Calibri" w:hAnsi="Times New Roman" w:cs="Times New Roman"/>
          <w:spacing w:val="1"/>
        </w:rPr>
        <w:t>Sr. LEONIR HARTK, brasileiro, residente e domiciliado na Rua Maracanã, n. 195, Bairro Centro- Miraguaí – RS</w:t>
      </w:r>
      <w:r>
        <w:rPr>
          <w:rFonts w:ascii="Times New Roman" w:eastAsia="Calibri" w:hAnsi="Times New Roman" w:cs="Times New Roman"/>
          <w:spacing w:val="1"/>
        </w:rPr>
        <w:t xml:space="preserve">, </w:t>
      </w:r>
      <w:r>
        <w:rPr>
          <w:rFonts w:ascii="Times New Roman" w:eastAsia="Calibri" w:hAnsi="Times New Roman" w:cs="Times New Roman"/>
        </w:rPr>
        <w:t>adiante denominado ADMINISTRAÇÃO</w:t>
      </w:r>
      <w:r w:rsidRPr="00760E5C">
        <w:rPr>
          <w:rFonts w:ascii="Times New Roman" w:eastAsia="Calibri" w:hAnsi="Times New Roman" w:cs="Times New Roman"/>
        </w:rPr>
        <w:t xml:space="preserve"> e a empresa</w:t>
      </w:r>
      <w:r>
        <w:rPr>
          <w:rFonts w:ascii="Times New Roman" w:eastAsia="Calibri" w:hAnsi="Times New Roman" w:cs="Times New Roman"/>
        </w:rPr>
        <w:t xml:space="preserve"> </w:t>
      </w:r>
      <w:r w:rsidR="005F3353">
        <w:rPr>
          <w:rFonts w:ascii="Times New Roman" w:eastAsia="Calibri" w:hAnsi="Times New Roman" w:cs="Times New Roman"/>
        </w:rPr>
        <w:t>N.F. GRANDE &amp; CIA LTDA</w:t>
      </w:r>
      <w:r w:rsidRPr="00760E5C">
        <w:rPr>
          <w:rFonts w:ascii="Times New Roman" w:eastAsia="Calibri" w:hAnsi="Times New Roman" w:cs="Times New Roman"/>
        </w:rPr>
        <w:t>, pessoa jurídica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direito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privado, localizada 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w:t>
      </w:r>
      <w:r w:rsidR="005F3353">
        <w:rPr>
          <w:rFonts w:ascii="Times New Roman" w:eastAsia="Calibri" w:hAnsi="Times New Roman" w:cs="Times New Roman"/>
        </w:rPr>
        <w:t xml:space="preserve"> MAURICIO MANCANO MAGO</w:t>
      </w:r>
      <w:r>
        <w:rPr>
          <w:rFonts w:ascii="Times New Roman" w:eastAsia="Calibri" w:hAnsi="Times New Roman" w:cs="Times New Roman"/>
        </w:rPr>
        <w:t xml:space="preserve">, </w:t>
      </w:r>
      <w:r w:rsidR="00D7338B">
        <w:rPr>
          <w:rFonts w:ascii="Times New Roman" w:eastAsia="Calibri" w:hAnsi="Times New Roman" w:cs="Times New Roman"/>
        </w:rPr>
        <w:t>45</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cidade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de </w:t>
      </w:r>
      <w:r w:rsidR="00D7338B">
        <w:rPr>
          <w:rFonts w:ascii="Times New Roman" w:eastAsia="Calibri" w:hAnsi="Times New Roman" w:cs="Times New Roman"/>
        </w:rPr>
        <w:t>MARIALVA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 </w:t>
      </w:r>
      <w:r w:rsidR="00D7338B">
        <w:rPr>
          <w:rFonts w:ascii="Times New Roman" w:eastAsia="Calibri" w:hAnsi="Times New Roman" w:cs="Times New Roman"/>
        </w:rPr>
        <w:t>PR</w:t>
      </w:r>
      <w:r w:rsidRPr="00760E5C">
        <w:rPr>
          <w:rFonts w:ascii="Times New Roman" w:eastAsia="Calibri" w:hAnsi="Times New Roman" w:cs="Times New Roman"/>
        </w:rPr>
        <w:t>, portadora do CNPJ</w:t>
      </w:r>
      <w:r w:rsidRPr="00760E5C">
        <w:rPr>
          <w:rFonts w:ascii="Times New Roman" w:eastAsia="Calibri" w:hAnsi="Times New Roman" w:cs="Times New Roman"/>
          <w:spacing w:val="1"/>
        </w:rPr>
        <w:t xml:space="preserve"> </w:t>
      </w:r>
      <w:r w:rsidR="00D7338B">
        <w:rPr>
          <w:rFonts w:ascii="Times New Roman" w:eastAsia="Calibri" w:hAnsi="Times New Roman" w:cs="Times New Roman"/>
        </w:rPr>
        <w:t>79.034.153/0001-00</w:t>
      </w:r>
      <w:r w:rsidRPr="00760E5C">
        <w:rPr>
          <w:rFonts w:ascii="Times New Roman" w:eastAsia="Calibri" w:hAnsi="Times New Roman" w:cs="Times New Roman"/>
        </w:rPr>
        <w:t>,</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representada por</w:t>
      </w:r>
      <w:r>
        <w:rPr>
          <w:rFonts w:ascii="Times New Roman" w:eastAsia="Calibri" w:hAnsi="Times New Roman" w:cs="Times New Roman"/>
          <w:spacing w:val="28"/>
        </w:rPr>
        <w:t xml:space="preserve"> </w:t>
      </w:r>
      <w:r w:rsidR="004625A8">
        <w:rPr>
          <w:rFonts w:ascii="Times New Roman" w:eastAsia="Calibri" w:hAnsi="Times New Roman" w:cs="Times New Roman"/>
        </w:rPr>
        <w:t>seu SOCIO ADMINISTRADOR o Sr. JEAN MARCELO GRANDI</w:t>
      </w:r>
      <w:r w:rsidRPr="00760E5C">
        <w:rPr>
          <w:rFonts w:ascii="Times New Roman" w:eastAsia="Calibri" w:hAnsi="Times New Roman" w:cs="Times New Roman"/>
        </w:rPr>
        <w:t>, portador 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 xml:space="preserve">CPF </w:t>
      </w:r>
      <w:r w:rsidR="004625A8">
        <w:rPr>
          <w:rFonts w:ascii="Times New Roman" w:eastAsia="Calibri" w:hAnsi="Times New Roman" w:cs="Times New Roman"/>
        </w:rPr>
        <w:t>714.458.039-68</w:t>
      </w:r>
      <w:r w:rsidRPr="00760E5C">
        <w:rPr>
          <w:rFonts w:ascii="Times New Roman" w:eastAsia="Calibri" w:hAnsi="Times New Roman" w:cs="Times New Roman"/>
        </w:rPr>
        <w:t xml:space="preserve">, a seguir denominada </w:t>
      </w:r>
      <w:r>
        <w:rPr>
          <w:rFonts w:ascii="Times New Roman" w:eastAsia="Calibri" w:hAnsi="Times New Roman" w:cs="Times New Roman"/>
        </w:rPr>
        <w:t>DETENTORA DA ATA</w:t>
      </w:r>
      <w:r w:rsidRPr="00760E5C">
        <w:rPr>
          <w:rFonts w:ascii="Times New Roman" w:eastAsia="Calibri" w:hAnsi="Times New Roman" w:cs="Times New Roman"/>
        </w:rPr>
        <w:t>, têm justa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 contratação do objeto descrito na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cláusula</w:t>
      </w:r>
      <w:r w:rsidRPr="00760E5C">
        <w:rPr>
          <w:rFonts w:ascii="Times New Roman" w:eastAsia="Calibri" w:hAnsi="Times New Roman" w:cs="Times New Roman"/>
          <w:spacing w:val="-3"/>
        </w:rPr>
        <w:t xml:space="preserve"> </w:t>
      </w:r>
      <w:r>
        <w:rPr>
          <w:rFonts w:ascii="Times New Roman" w:eastAsia="Calibri" w:hAnsi="Times New Roman" w:cs="Times New Roman"/>
        </w:rPr>
        <w:t>primeira desta Ata</w:t>
      </w:r>
      <w:r w:rsidRPr="00760E5C">
        <w:rPr>
          <w:rFonts w:ascii="Times New Roman" w:eastAsia="Calibri" w:hAnsi="Times New Roman" w:cs="Times New Roman"/>
        </w:rPr>
        <w:t>, mediante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as condições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cláusulas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seguintes:</w:t>
      </w:r>
    </w:p>
    <w:p w14:paraId="0E60DF4F" w14:textId="77777777" w:rsidR="00110DF6" w:rsidRPr="00760E5C" w:rsidRDefault="00110DF6" w:rsidP="00110DF6">
      <w:pPr>
        <w:spacing w:before="12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DISPOSIÇÕES</w:t>
      </w:r>
      <w:r w:rsidRPr="00760E5C">
        <w:rPr>
          <w:rFonts w:ascii="Times New Roman" w:eastAsia="Calibri" w:hAnsi="Times New Roman" w:cs="Times New Roman"/>
          <w:b/>
          <w:spacing w:val="-3"/>
        </w:rPr>
        <w:t xml:space="preserve"> </w:t>
      </w:r>
      <w:r w:rsidRPr="00760E5C">
        <w:rPr>
          <w:rFonts w:ascii="Times New Roman" w:eastAsia="Calibri" w:hAnsi="Times New Roman" w:cs="Times New Roman"/>
          <w:b/>
        </w:rPr>
        <w:t>PRELIMINARES</w:t>
      </w:r>
    </w:p>
    <w:p w14:paraId="356387A2" w14:textId="77777777" w:rsidR="00110DF6" w:rsidRPr="00760E5C" w:rsidRDefault="00110DF6" w:rsidP="00110DF6">
      <w:pPr>
        <w:numPr>
          <w:ilvl w:val="0"/>
          <w:numId w:val="1"/>
        </w:numPr>
        <w:tabs>
          <w:tab w:val="left" w:pos="616"/>
        </w:tabs>
        <w:spacing w:after="0" w:line="240" w:lineRule="auto"/>
        <w:jc w:val="both"/>
        <w:rPr>
          <w:rFonts w:ascii="Times New Roman" w:eastAsia="Calibri" w:hAnsi="Times New Roman" w:cs="Times New Roman"/>
        </w:rPr>
      </w:pPr>
      <w:r>
        <w:rPr>
          <w:rFonts w:ascii="Times New Roman" w:eastAsia="Calibri" w:hAnsi="Times New Roman" w:cs="Times New Roman"/>
        </w:rPr>
        <w:t>Esta Ata é vinculada</w:t>
      </w:r>
      <w:r w:rsidRPr="00760E5C">
        <w:rPr>
          <w:rFonts w:ascii="Times New Roman" w:eastAsia="Calibri" w:hAnsi="Times New Roman" w:cs="Times New Roman"/>
        </w:rPr>
        <w:t xml:space="preserve"> ao </w:t>
      </w:r>
      <w:r w:rsidRPr="00760E5C">
        <w:rPr>
          <w:rFonts w:ascii="Times New Roman" w:eastAsia="Calibri" w:hAnsi="Times New Roman" w:cs="Times New Roman"/>
          <w:b/>
        </w:rPr>
        <w:t xml:space="preserve">Edital </w:t>
      </w:r>
      <w:r>
        <w:rPr>
          <w:rFonts w:ascii="Times New Roman" w:eastAsia="Calibri" w:hAnsi="Times New Roman" w:cs="Times New Roman"/>
          <w:b/>
        </w:rPr>
        <w:t xml:space="preserve">de Pregão Eletrônico </w:t>
      </w:r>
      <w:r w:rsidRPr="00CE0B5A">
        <w:rPr>
          <w:rFonts w:ascii="Times New Roman" w:eastAsia="Calibri" w:hAnsi="Times New Roman" w:cs="Times New Roman"/>
          <w:b/>
        </w:rPr>
        <w:t>nº. 07/2025</w:t>
      </w:r>
      <w:r w:rsidRPr="00760E5C">
        <w:rPr>
          <w:rFonts w:ascii="Times New Roman" w:eastAsia="Calibri" w:hAnsi="Times New Roman" w:cs="Times New Roman"/>
          <w:b/>
        </w:rPr>
        <w:t xml:space="preserve"> </w:t>
      </w:r>
      <w:r>
        <w:rPr>
          <w:rFonts w:ascii="Times New Roman" w:eastAsia="Calibri" w:hAnsi="Times New Roman" w:cs="Times New Roman"/>
        </w:rPr>
        <w:t>e seus anexos, e à proposta da</w:t>
      </w:r>
      <w:r w:rsidRPr="00760E5C">
        <w:rPr>
          <w:rFonts w:ascii="Times New Roman" w:eastAsia="Calibri" w:hAnsi="Times New Roman" w:cs="Times New Roman"/>
        </w:rPr>
        <w:t>(s) vencedora (s) deste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certame,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adotando-se 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 xml:space="preserve">regime da </w:t>
      </w:r>
      <w:r w:rsidRPr="00054775">
        <w:rPr>
          <w:rFonts w:ascii="Times New Roman" w:eastAsia="Calibri" w:hAnsi="Times New Roman" w:cs="Times New Roman"/>
          <w:b/>
          <w:color w:val="000000" w:themeColor="text1"/>
        </w:rPr>
        <w:t>Lei Federal nº</w:t>
      </w:r>
      <w:r w:rsidRPr="00054775">
        <w:rPr>
          <w:rFonts w:ascii="Times New Roman" w:eastAsia="Calibri" w:hAnsi="Times New Roman" w:cs="Times New Roman"/>
          <w:b/>
          <w:color w:val="000000" w:themeColor="text1"/>
          <w:spacing w:val="-3"/>
        </w:rPr>
        <w:t xml:space="preserve"> </w:t>
      </w:r>
      <w:r w:rsidRPr="00054775">
        <w:rPr>
          <w:rFonts w:ascii="Times New Roman" w:eastAsia="Calibri" w:hAnsi="Times New Roman" w:cs="Times New Roman"/>
          <w:b/>
          <w:color w:val="000000" w:themeColor="text1"/>
        </w:rPr>
        <w:t>14.133/2021;</w:t>
      </w:r>
    </w:p>
    <w:p w14:paraId="46571297" w14:textId="77777777" w:rsidR="00110DF6" w:rsidRPr="00760E5C" w:rsidRDefault="00110DF6" w:rsidP="00110DF6">
      <w:pPr>
        <w:spacing w:after="0" w:line="240" w:lineRule="auto"/>
        <w:rPr>
          <w:rFonts w:ascii="Times New Roman" w:eastAsia="Calibri" w:hAnsi="Times New Roman" w:cs="Times New Roman"/>
        </w:rPr>
      </w:pPr>
    </w:p>
    <w:p w14:paraId="1571024D" w14:textId="77777777" w:rsidR="00110DF6" w:rsidRPr="00760E5C" w:rsidRDefault="00110DF6" w:rsidP="00110DF6">
      <w:pPr>
        <w:spacing w:before="131" w:after="0" w:line="240" w:lineRule="auto"/>
        <w:ind w:left="243" w:right="250"/>
        <w:jc w:val="center"/>
        <w:rPr>
          <w:rFonts w:ascii="Times New Roman" w:eastAsia="Calibri" w:hAnsi="Times New Roman" w:cs="Times New Roman"/>
          <w:b/>
        </w:rPr>
      </w:pPr>
      <w:r w:rsidRPr="00760E5C">
        <w:rPr>
          <w:rFonts w:ascii="Times New Roman" w:eastAsia="Calibri" w:hAnsi="Times New Roman" w:cs="Times New Roman"/>
          <w:b/>
        </w:rPr>
        <w:t>DAS CLÁUSULAS</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GERAIS</w:t>
      </w:r>
    </w:p>
    <w:p w14:paraId="2B71F67A" w14:textId="77777777" w:rsidR="00110DF6" w:rsidRPr="00760E5C" w:rsidRDefault="00110DF6" w:rsidP="00110DF6">
      <w:pPr>
        <w:spacing w:before="121" w:after="0" w:line="240" w:lineRule="auto"/>
        <w:ind w:left="258" w:right="265"/>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PRIMEIRA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1"/>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b/>
        </w:rPr>
        <w:t>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registro</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de</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preços</w:t>
      </w:r>
      <w:r w:rsidRPr="00760E5C">
        <w:rPr>
          <w:rFonts w:ascii="Times New Roman" w:eastAsia="Calibri" w:hAnsi="Times New Roman" w:cs="Times New Roman"/>
          <w:b/>
          <w:spacing w:val="1"/>
        </w:rPr>
        <w:t xml:space="preserve"> </w:t>
      </w:r>
      <w:r>
        <w:rPr>
          <w:rFonts w:ascii="Times New Roman" w:eastAsia="Calibri" w:hAnsi="Times New Roman" w:cs="Times New Roman"/>
          <w:b/>
        </w:rPr>
        <w:t xml:space="preserve">para a </w:t>
      </w:r>
      <w:r w:rsidRPr="001645E6">
        <w:rPr>
          <w:rFonts w:ascii="Times New Roman" w:hAnsi="Times New Roman" w:cs="Times New Roman"/>
          <w:b/>
        </w:rPr>
        <w:t>aquisição bandeiras, bases para mastros e conjuntos de bandeiras, a fim de atender as necessidades da Secretaria Municipal de Educação e Cultura</w:t>
      </w:r>
      <w:r>
        <w:rPr>
          <w:rFonts w:ascii="Times New Roman" w:hAnsi="Times New Roman" w:cs="Times New Roman"/>
          <w:b/>
        </w:rPr>
        <w:t xml:space="preserve">, </w:t>
      </w:r>
      <w:r w:rsidRPr="00760E5C">
        <w:rPr>
          <w:rFonts w:ascii="Times New Roman" w:eastAsia="Calibri" w:hAnsi="Times New Roman" w:cs="Times New Roman"/>
        </w:rPr>
        <w:t>conforme</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constantes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abaixo:</w:t>
      </w:r>
    </w:p>
    <w:tbl>
      <w:tblPr>
        <w:tblW w:w="8505" w:type="dxa"/>
        <w:tblInd w:w="132" w:type="dxa"/>
        <w:tblLook w:val="0600" w:firstRow="0" w:lastRow="0" w:firstColumn="0" w:lastColumn="0" w:noHBand="1" w:noVBand="1"/>
      </w:tblPr>
      <w:tblGrid>
        <w:gridCol w:w="600"/>
        <w:gridCol w:w="3920"/>
        <w:gridCol w:w="1353"/>
        <w:gridCol w:w="1330"/>
        <w:gridCol w:w="1302"/>
      </w:tblGrid>
      <w:tr w:rsidR="005A0AE7" w:rsidRPr="005A0AE7" w14:paraId="5FF2A208" w14:textId="77777777" w:rsidTr="005A0AE7">
        <w:trPr>
          <w:trHeight w:val="449"/>
        </w:trPr>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3B89C7"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Item</w:t>
            </w:r>
          </w:p>
        </w:tc>
        <w:tc>
          <w:tcPr>
            <w:tcW w:w="39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8216825"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DESCRIÇÃO/</w:t>
            </w:r>
          </w:p>
          <w:p w14:paraId="54A5068B"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ESPECIFICAÇÃO</w:t>
            </w:r>
          </w:p>
        </w:tc>
        <w:tc>
          <w:tcPr>
            <w:tcW w:w="1353"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9F8D7B0"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QUANT.</w:t>
            </w:r>
          </w:p>
        </w:tc>
        <w:tc>
          <w:tcPr>
            <w:tcW w:w="1330" w:type="dxa"/>
            <w:tcBorders>
              <w:top w:val="single" w:sz="8" w:space="0" w:color="000000"/>
              <w:left w:val="single" w:sz="4" w:space="0" w:color="auto"/>
              <w:bottom w:val="single" w:sz="8" w:space="0" w:color="000000"/>
              <w:right w:val="single" w:sz="8" w:space="0" w:color="000000"/>
            </w:tcBorders>
          </w:tcPr>
          <w:p w14:paraId="3A7768EF"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 xml:space="preserve">PREÇO </w:t>
            </w:r>
          </w:p>
          <w:p w14:paraId="1201652E"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UNIT. R$</w:t>
            </w:r>
          </w:p>
        </w:tc>
        <w:tc>
          <w:tcPr>
            <w:tcW w:w="1302" w:type="dxa"/>
            <w:tcBorders>
              <w:top w:val="single" w:sz="8" w:space="0" w:color="000000"/>
              <w:bottom w:val="single" w:sz="8" w:space="0" w:color="000000"/>
              <w:right w:val="single" w:sz="8" w:space="0" w:color="000000"/>
            </w:tcBorders>
          </w:tcPr>
          <w:p w14:paraId="5A934CB5"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PREÇO TOTAL R$</w:t>
            </w:r>
          </w:p>
        </w:tc>
      </w:tr>
      <w:tr w:rsidR="005A0AE7" w:rsidRPr="005A0AE7" w14:paraId="4EC80DEE" w14:textId="77777777" w:rsidTr="005A0AE7">
        <w:trPr>
          <w:trHeight w:val="418"/>
        </w:trPr>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EE46B"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03</w:t>
            </w:r>
          </w:p>
        </w:tc>
        <w:tc>
          <w:tcPr>
            <w:tcW w:w="39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9CDE311" w14:textId="77777777" w:rsidR="005A0AE7" w:rsidRPr="005A0AE7" w:rsidRDefault="005A0AE7" w:rsidP="005A0AE7">
            <w:pPr>
              <w:spacing w:after="0" w:line="240" w:lineRule="auto"/>
              <w:jc w:val="both"/>
              <w:rPr>
                <w:rFonts w:ascii="Times New Roman" w:eastAsia="Calibri" w:hAnsi="Times New Roman" w:cs="Times New Roman"/>
                <w:bCs/>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Bandeira do Munícipio de Miraguaí - RS</w:t>
            </w:r>
            <w:r w:rsidRPr="005A0AE7">
              <w:rPr>
                <w:rFonts w:ascii="Times New Roman" w:eastAsia="Calibri" w:hAnsi="Times New Roman" w:cs="Times New Roman"/>
                <w:bCs/>
                <w:kern w:val="0"/>
                <w:sz w:val="20"/>
                <w:szCs w:val="20"/>
                <w:lang w:eastAsia="en-US"/>
                <w14:ligatures w14:val="none"/>
              </w:rPr>
              <w:t xml:space="preserve"> para uso externo, tamanho - medidas de 2,5 panos 1,12x1,6 cm, confeccionada em poliéster de alta durabilidade, modelo oficial. Dupla face, equipada com ilhoses metálicos reforçados na lateral para fixação, com costuras reforçadas utilizando fios de alta resistência, garantindo maior longevidade e resistência a intempéries.</w:t>
            </w:r>
          </w:p>
        </w:tc>
        <w:tc>
          <w:tcPr>
            <w:tcW w:w="1353"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A8CE94D"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10 UNI</w:t>
            </w:r>
          </w:p>
        </w:tc>
        <w:tc>
          <w:tcPr>
            <w:tcW w:w="1330" w:type="dxa"/>
            <w:tcBorders>
              <w:top w:val="single" w:sz="8" w:space="0" w:color="000000"/>
              <w:left w:val="single" w:sz="4" w:space="0" w:color="auto"/>
              <w:bottom w:val="single" w:sz="8" w:space="0" w:color="000000"/>
              <w:right w:val="single" w:sz="8" w:space="0" w:color="000000"/>
            </w:tcBorders>
          </w:tcPr>
          <w:p w14:paraId="1ADF1EEB"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75,00</w:t>
            </w:r>
          </w:p>
        </w:tc>
        <w:tc>
          <w:tcPr>
            <w:tcW w:w="1302" w:type="dxa"/>
            <w:tcBorders>
              <w:top w:val="single" w:sz="8" w:space="0" w:color="000000"/>
              <w:bottom w:val="single" w:sz="8" w:space="0" w:color="000000"/>
              <w:right w:val="single" w:sz="8" w:space="0" w:color="000000"/>
            </w:tcBorders>
          </w:tcPr>
          <w:p w14:paraId="7CB1DF14"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750,00</w:t>
            </w:r>
          </w:p>
        </w:tc>
      </w:tr>
      <w:tr w:rsidR="005A0AE7" w:rsidRPr="005A0AE7" w14:paraId="4BFAA7E4" w14:textId="77777777" w:rsidTr="005A0AE7">
        <w:trPr>
          <w:trHeight w:val="418"/>
        </w:trPr>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B537A"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05</w:t>
            </w:r>
          </w:p>
        </w:tc>
        <w:tc>
          <w:tcPr>
            <w:tcW w:w="39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724E5E5C" w14:textId="77777777" w:rsidR="005A0AE7" w:rsidRPr="005A0AE7" w:rsidRDefault="005A0AE7" w:rsidP="005A0AE7">
            <w:pPr>
              <w:spacing w:after="0" w:line="240" w:lineRule="auto"/>
              <w:jc w:val="both"/>
              <w:rPr>
                <w:rFonts w:ascii="Times New Roman" w:eastAsia="Calibri" w:hAnsi="Times New Roman" w:cs="Times New Roman"/>
                <w:bCs/>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Conjunto composto por 01 (uma) base de madeira com 04 (quatro) furos,</w:t>
            </w:r>
            <w:r w:rsidRPr="005A0AE7">
              <w:rPr>
                <w:rFonts w:ascii="Times New Roman" w:eastAsia="Calibri" w:hAnsi="Times New Roman" w:cs="Times New Roman"/>
                <w:bCs/>
                <w:kern w:val="0"/>
                <w:sz w:val="20"/>
                <w:szCs w:val="20"/>
                <w:lang w:eastAsia="en-US"/>
                <w14:ligatures w14:val="none"/>
              </w:rPr>
              <w:t xml:space="preserve"> e acabamento em verniz; e, 04 (quatro) mastros de madeira com ponteiras, tipo lanças e presilhas para fixação.</w:t>
            </w:r>
          </w:p>
        </w:tc>
        <w:tc>
          <w:tcPr>
            <w:tcW w:w="1353"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386F71E"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03 UNI</w:t>
            </w:r>
          </w:p>
        </w:tc>
        <w:tc>
          <w:tcPr>
            <w:tcW w:w="1330" w:type="dxa"/>
            <w:tcBorders>
              <w:top w:val="single" w:sz="8" w:space="0" w:color="000000"/>
              <w:left w:val="single" w:sz="4" w:space="0" w:color="auto"/>
              <w:bottom w:val="single" w:sz="8" w:space="0" w:color="000000"/>
              <w:right w:val="single" w:sz="8" w:space="0" w:color="000000"/>
            </w:tcBorders>
          </w:tcPr>
          <w:p w14:paraId="2BC311F1"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620,00</w:t>
            </w:r>
          </w:p>
        </w:tc>
        <w:tc>
          <w:tcPr>
            <w:tcW w:w="1302" w:type="dxa"/>
            <w:tcBorders>
              <w:top w:val="single" w:sz="8" w:space="0" w:color="000000"/>
              <w:bottom w:val="single" w:sz="8" w:space="0" w:color="000000"/>
              <w:right w:val="single" w:sz="8" w:space="0" w:color="000000"/>
            </w:tcBorders>
          </w:tcPr>
          <w:p w14:paraId="75940E6F"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1.860,00</w:t>
            </w:r>
          </w:p>
        </w:tc>
      </w:tr>
      <w:tr w:rsidR="005A0AE7" w:rsidRPr="005A0AE7" w14:paraId="4BC75E0C" w14:textId="77777777" w:rsidTr="005A0AE7">
        <w:trPr>
          <w:trHeight w:val="418"/>
        </w:trPr>
        <w:tc>
          <w:tcPr>
            <w:tcW w:w="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7C17F" w14:textId="77777777" w:rsidR="005A0AE7" w:rsidRPr="005A0AE7" w:rsidRDefault="005A0AE7" w:rsidP="005A0AE7">
            <w:pPr>
              <w:spacing w:after="0" w:line="240" w:lineRule="auto"/>
              <w:jc w:val="both"/>
              <w:rPr>
                <w:rFonts w:ascii="Times New Roman" w:eastAsia="Calibri" w:hAnsi="Times New Roman" w:cs="Times New Roman"/>
                <w:b/>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06</w:t>
            </w:r>
          </w:p>
        </w:tc>
        <w:tc>
          <w:tcPr>
            <w:tcW w:w="3920"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6972603" w14:textId="77777777" w:rsidR="005A0AE7" w:rsidRPr="005A0AE7" w:rsidRDefault="005A0AE7" w:rsidP="005A0AE7">
            <w:pPr>
              <w:spacing w:after="0" w:line="240" w:lineRule="auto"/>
              <w:jc w:val="both"/>
              <w:rPr>
                <w:rFonts w:ascii="Times New Roman" w:eastAsia="Calibri" w:hAnsi="Times New Roman" w:cs="Times New Roman"/>
                <w:bCs/>
                <w:kern w:val="0"/>
                <w:sz w:val="20"/>
                <w:szCs w:val="20"/>
                <w:lang w:eastAsia="en-US"/>
                <w14:ligatures w14:val="none"/>
              </w:rPr>
            </w:pPr>
            <w:r w:rsidRPr="005A0AE7">
              <w:rPr>
                <w:rFonts w:ascii="Times New Roman" w:eastAsia="Calibri" w:hAnsi="Times New Roman" w:cs="Times New Roman"/>
                <w:b/>
                <w:kern w:val="0"/>
                <w:sz w:val="20"/>
                <w:szCs w:val="20"/>
                <w:lang w:eastAsia="en-US"/>
                <w14:ligatures w14:val="none"/>
              </w:rPr>
              <w:t>Conjunto composto por 01 (uma) base de madeira com 03 (três) furos</w:t>
            </w:r>
            <w:r w:rsidRPr="005A0AE7">
              <w:rPr>
                <w:rFonts w:ascii="Times New Roman" w:eastAsia="Calibri" w:hAnsi="Times New Roman" w:cs="Times New Roman"/>
                <w:bCs/>
                <w:kern w:val="0"/>
                <w:sz w:val="20"/>
                <w:szCs w:val="20"/>
                <w:lang w:eastAsia="en-US"/>
                <w14:ligatures w14:val="none"/>
              </w:rPr>
              <w:t>, e acabamento em verniz; e, 04 (quatro) mastros de madeira com ponteiras, tipo lanças e presilhas para fixação.</w:t>
            </w:r>
          </w:p>
        </w:tc>
        <w:tc>
          <w:tcPr>
            <w:tcW w:w="1353"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F9A2B1D"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03 UNI</w:t>
            </w:r>
          </w:p>
        </w:tc>
        <w:tc>
          <w:tcPr>
            <w:tcW w:w="1330" w:type="dxa"/>
            <w:tcBorders>
              <w:top w:val="single" w:sz="8" w:space="0" w:color="000000"/>
              <w:left w:val="single" w:sz="4" w:space="0" w:color="auto"/>
              <w:bottom w:val="single" w:sz="8" w:space="0" w:color="000000"/>
              <w:right w:val="single" w:sz="8" w:space="0" w:color="000000"/>
            </w:tcBorders>
          </w:tcPr>
          <w:p w14:paraId="4874D233"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495,00</w:t>
            </w:r>
          </w:p>
        </w:tc>
        <w:tc>
          <w:tcPr>
            <w:tcW w:w="1302" w:type="dxa"/>
            <w:tcBorders>
              <w:top w:val="single" w:sz="8" w:space="0" w:color="000000"/>
              <w:bottom w:val="single" w:sz="8" w:space="0" w:color="000000"/>
              <w:right w:val="single" w:sz="8" w:space="0" w:color="000000"/>
            </w:tcBorders>
          </w:tcPr>
          <w:p w14:paraId="44B0C020" w14:textId="77777777" w:rsidR="005A0AE7" w:rsidRPr="005A0AE7" w:rsidRDefault="005A0AE7" w:rsidP="005A0AE7">
            <w:pPr>
              <w:spacing w:after="0" w:line="240" w:lineRule="auto"/>
              <w:jc w:val="both"/>
              <w:rPr>
                <w:rFonts w:ascii="Times New Roman" w:eastAsia="Calibri" w:hAnsi="Times New Roman" w:cs="Times New Roman"/>
                <w:kern w:val="0"/>
                <w:sz w:val="20"/>
                <w:szCs w:val="20"/>
                <w:lang w:eastAsia="en-US"/>
                <w14:ligatures w14:val="none"/>
              </w:rPr>
            </w:pPr>
            <w:r w:rsidRPr="005A0AE7">
              <w:rPr>
                <w:rFonts w:ascii="Times New Roman" w:eastAsia="Calibri" w:hAnsi="Times New Roman" w:cs="Times New Roman"/>
                <w:kern w:val="0"/>
                <w:sz w:val="20"/>
                <w:szCs w:val="20"/>
                <w:lang w:eastAsia="en-US"/>
                <w14:ligatures w14:val="none"/>
              </w:rPr>
              <w:t>1.485,00</w:t>
            </w:r>
          </w:p>
        </w:tc>
      </w:tr>
    </w:tbl>
    <w:p w14:paraId="45032E09" w14:textId="77777777" w:rsidR="00110DF6" w:rsidRPr="00760E5C" w:rsidRDefault="00110DF6" w:rsidP="00110DF6">
      <w:pPr>
        <w:spacing w:before="1" w:after="1" w:line="240" w:lineRule="auto"/>
        <w:rPr>
          <w:rFonts w:ascii="Times New Roman" w:eastAsia="Calibri" w:hAnsi="Times New Roman" w:cs="Times New Roman"/>
        </w:rPr>
      </w:pPr>
    </w:p>
    <w:p w14:paraId="2609E98F"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lastRenderedPageBreak/>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SEGUNDA</w:t>
      </w:r>
      <w:r w:rsidRPr="00760E5C">
        <w:rPr>
          <w:rFonts w:ascii="Times New Roman" w:eastAsia="Calibri" w:hAnsi="Times New Roman" w:cs="Times New Roman"/>
          <w:b/>
          <w:spacing w:val="7"/>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7"/>
        </w:rPr>
        <w:t xml:space="preserve"> </w:t>
      </w:r>
      <w:r w:rsidRPr="00C30C87">
        <w:rPr>
          <w:rFonts w:ascii="Times New Roman" w:eastAsia="Arial" w:hAnsi="Times New Roman" w:cs="Times New Roman"/>
          <w:color w:val="000000"/>
          <w:sz w:val="24"/>
          <w:szCs w:val="24"/>
          <w:u w:val="single"/>
        </w:rPr>
        <w:t>A ata estará vigorando a partir da data de sua assinatura pelo período de 01 ano, podendo ser prorrogad</w:t>
      </w:r>
      <w:r>
        <w:rPr>
          <w:rFonts w:ascii="Times New Roman" w:eastAsia="Arial" w:hAnsi="Times New Roman" w:cs="Times New Roman"/>
          <w:color w:val="000000"/>
          <w:sz w:val="24"/>
          <w:szCs w:val="24"/>
          <w:u w:val="single"/>
        </w:rPr>
        <w:t>a</w:t>
      </w:r>
      <w:r w:rsidRPr="00C30C87">
        <w:rPr>
          <w:rFonts w:ascii="Times New Roman" w:eastAsia="Arial" w:hAnsi="Times New Roman" w:cs="Times New Roman"/>
          <w:color w:val="000000"/>
          <w:sz w:val="24"/>
          <w:szCs w:val="24"/>
          <w:u w:val="single"/>
        </w:rPr>
        <w:t xml:space="preserve"> através de termo aditivo</w:t>
      </w:r>
      <w:r>
        <w:rPr>
          <w:rFonts w:ascii="Times New Roman" w:eastAsia="Arial" w:hAnsi="Times New Roman" w:cs="Times New Roman"/>
          <w:color w:val="000000"/>
          <w:sz w:val="24"/>
          <w:szCs w:val="24"/>
          <w:u w:val="single"/>
        </w:rPr>
        <w:t xml:space="preserve"> por igual período</w:t>
      </w:r>
      <w:r w:rsidRPr="00C30C87">
        <w:rPr>
          <w:rFonts w:ascii="Times New Roman" w:eastAsia="Arial" w:hAnsi="Times New Roman" w:cs="Times New Roman"/>
          <w:color w:val="000000"/>
          <w:sz w:val="24"/>
          <w:szCs w:val="24"/>
          <w:u w:val="single"/>
        </w:rPr>
        <w:t xml:space="preserve">, </w:t>
      </w:r>
      <w:r>
        <w:rPr>
          <w:rFonts w:ascii="Times New Roman" w:eastAsia="Arial" w:hAnsi="Times New Roman" w:cs="Times New Roman"/>
          <w:color w:val="000000"/>
          <w:sz w:val="24"/>
          <w:szCs w:val="24"/>
          <w:u w:val="single"/>
        </w:rPr>
        <w:t>renovando também os seus quantitativos.</w:t>
      </w:r>
    </w:p>
    <w:p w14:paraId="6551E811" w14:textId="77777777" w:rsidR="00110DF6" w:rsidRDefault="00110DF6" w:rsidP="00110DF6">
      <w:pPr>
        <w:spacing w:after="0" w:line="240" w:lineRule="auto"/>
        <w:jc w:val="both"/>
        <w:rPr>
          <w:rFonts w:ascii="Times New Roman" w:eastAsia="Calibri" w:hAnsi="Times New Roman" w:cs="Times New Roman"/>
          <w:spacing w:val="1"/>
        </w:rPr>
      </w:pPr>
      <w:r w:rsidRPr="00760E5C">
        <w:rPr>
          <w:rFonts w:ascii="Times New Roman" w:eastAsia="Calibri" w:hAnsi="Times New Roman" w:cs="Times New Roman"/>
          <w:b/>
        </w:rPr>
        <w:t>CLÁUSULA</w:t>
      </w:r>
      <w:r w:rsidRPr="00760E5C">
        <w:rPr>
          <w:rFonts w:ascii="Times New Roman" w:eastAsia="Calibri" w:hAnsi="Times New Roman" w:cs="Times New Roman"/>
          <w:b/>
          <w:spacing w:val="-4"/>
        </w:rPr>
        <w:t xml:space="preserve"> </w:t>
      </w:r>
      <w:r w:rsidRPr="00760E5C">
        <w:rPr>
          <w:rFonts w:ascii="Times New Roman" w:eastAsia="Calibri" w:hAnsi="Times New Roman" w:cs="Times New Roman"/>
          <w:b/>
        </w:rPr>
        <w:t>TERCEIRA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1"/>
        </w:rPr>
        <w:t xml:space="preserve"> </w:t>
      </w:r>
      <w:r w:rsidRPr="00374A1A">
        <w:rPr>
          <w:rFonts w:ascii="Times New Roman" w:eastAsia="Calibri" w:hAnsi="Times New Roman" w:cs="Times New Roman"/>
          <w:spacing w:val="1"/>
        </w:rPr>
        <w:t>O objeto deverá ser entregue no prazo de até 30 (trinta) dias, contados da solicitação de fornecimento.</w:t>
      </w:r>
      <w:r>
        <w:rPr>
          <w:rFonts w:ascii="Times New Roman" w:eastAsia="Calibri" w:hAnsi="Times New Roman" w:cs="Times New Roman"/>
          <w:spacing w:val="1"/>
        </w:rPr>
        <w:t xml:space="preserve"> </w:t>
      </w:r>
    </w:p>
    <w:p w14:paraId="1240BB35"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serão 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 xml:space="preserve">até </w:t>
      </w:r>
      <w:r w:rsidRPr="00760E5C">
        <w:rPr>
          <w:rFonts w:ascii="Times New Roman" w:eastAsia="Calibri" w:hAnsi="Times New Roman" w:cs="Times New Roman"/>
          <w:b/>
        </w:rPr>
        <w:t>30</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b/>
        </w:rPr>
        <w:t>(trinta)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dias</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contados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data 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recebimento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dos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produtos,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atestado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pelas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unidades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contratantes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mediante</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apresentação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1"/>
        </w:rPr>
        <w:t xml:space="preserve"> </w:t>
      </w:r>
      <w:r w:rsidRPr="00760E5C">
        <w:rPr>
          <w:rFonts w:ascii="Times New Roman" w:eastAsia="Calibri" w:hAnsi="Times New Roman" w:cs="Times New Roman"/>
        </w:rPr>
        <w:t>fiscais</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notas</w:t>
      </w:r>
      <w:r w:rsidRPr="00760E5C">
        <w:rPr>
          <w:rFonts w:ascii="Times New Roman" w:eastAsia="Calibri" w:hAnsi="Times New Roman" w:cs="Times New Roman"/>
          <w:spacing w:val="23"/>
        </w:rPr>
        <w:t xml:space="preserve"> </w:t>
      </w:r>
      <w:r w:rsidRPr="00760E5C">
        <w:rPr>
          <w:rFonts w:ascii="Times New Roman" w:eastAsia="Calibri" w:hAnsi="Times New Roman" w:cs="Times New Roman"/>
        </w:rPr>
        <w:t>fiscais/faturas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contratante,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sendo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condicionado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 pagamento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 seguinte:</w:t>
      </w:r>
    </w:p>
    <w:p w14:paraId="585A8A5D" w14:textId="77777777" w:rsidR="00110DF6" w:rsidRPr="00760E5C" w:rsidRDefault="00110DF6" w:rsidP="00110DF6">
      <w:pPr>
        <w:numPr>
          <w:ilvl w:val="0"/>
          <w:numId w:val="2"/>
        </w:numPr>
        <w:tabs>
          <w:tab w:val="left" w:pos="50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Os pagamentos serão feitos através de depósito bancário na conta corrente da FORNECEDORA, que deverá</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indicar a instituição bancária, agência, localidade, conta corrente, para que seja feito o crédito correspondente.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informações devem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constar da nota fiscal ou nota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fiscal fatura.</w:t>
      </w:r>
    </w:p>
    <w:p w14:paraId="247AEEC6" w14:textId="77777777" w:rsidR="00110DF6" w:rsidRPr="00760E5C" w:rsidRDefault="00110DF6" w:rsidP="00110DF6">
      <w:pPr>
        <w:numPr>
          <w:ilvl w:val="0"/>
          <w:numId w:val="2"/>
        </w:numPr>
        <w:tabs>
          <w:tab w:val="left" w:pos="537"/>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pagamentos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poderão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efetuadas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retenções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tributos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competência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municipal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que o mesmo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está</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como responsável pela legislação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vigente.</w:t>
      </w:r>
    </w:p>
    <w:p w14:paraId="1B26E55E" w14:textId="77777777" w:rsidR="00110DF6" w:rsidRPr="00760E5C" w:rsidRDefault="00110DF6" w:rsidP="00110DF6">
      <w:pPr>
        <w:numPr>
          <w:ilvl w:val="0"/>
          <w:numId w:val="2"/>
        </w:numPr>
        <w:tabs>
          <w:tab w:val="left" w:pos="47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Nenhum pagamento será efetuado à contratada enquanto pendente de liquidação qualquer obrigação que lhe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for imposta, 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virtude de penalidades ou inadimplemento.</w:t>
      </w:r>
    </w:p>
    <w:p w14:paraId="3E3A0CE8" w14:textId="77777777" w:rsidR="00110DF6" w:rsidRPr="00760E5C" w:rsidRDefault="00110DF6" w:rsidP="00110DF6">
      <w:pPr>
        <w:numPr>
          <w:ilvl w:val="0"/>
          <w:numId w:val="2"/>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Por atrasos nos pagamentos, a contratada terá direito a atualização monetária dos valores devidos, que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calculados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desde 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vencimento, tendo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indicador o IPCA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(Índice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Preços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ao Consumidor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Amplo).</w:t>
      </w:r>
    </w:p>
    <w:p w14:paraId="540DFE3E"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QUARTA - </w:t>
      </w:r>
      <w:r w:rsidRPr="00760E5C">
        <w:rPr>
          <w:rFonts w:ascii="Times New Roman" w:eastAsia="Calibri" w:hAnsi="Times New Roman" w:cs="Times New Roman"/>
        </w:rPr>
        <w:t xml:space="preserve">As despesas decorrentes </w:t>
      </w:r>
      <w:r>
        <w:rPr>
          <w:rFonts w:ascii="Times New Roman" w:eastAsia="Calibri" w:hAnsi="Times New Roman" w:cs="Times New Roman"/>
        </w:rPr>
        <w:t>da execução do presente Ata</w:t>
      </w:r>
      <w:r w:rsidRPr="00760E5C">
        <w:rPr>
          <w:rFonts w:ascii="Times New Roman" w:eastAsia="Calibri" w:hAnsi="Times New Roman" w:cs="Times New Roman"/>
        </w:rPr>
        <w:t xml:space="preserve"> correrão a conta das dotações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orçamentárias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serem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estipuladas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 orçamento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 Município.</w:t>
      </w:r>
    </w:p>
    <w:p w14:paraId="37DF61D2"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QUINTA - </w:t>
      </w:r>
      <w:r w:rsidRPr="00760E5C">
        <w:rPr>
          <w:rFonts w:ascii="Times New Roman" w:eastAsia="Calibri" w:hAnsi="Times New Roman" w:cs="Times New Roman"/>
        </w:rPr>
        <w:t>Responderá a CONTRATADA, em relação a terceiros pelos danos que resultem de sua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imperícia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negligência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culpa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seus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empregados,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acordo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princípios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gerais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responsabilidade, bem como é responsável pelos encargos trabalhistas, previdenciários, fiscais e comerciais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Pr>
          <w:rFonts w:ascii="Times New Roman" w:eastAsia="Calibri" w:hAnsi="Times New Roman" w:cs="Times New Roman"/>
        </w:rPr>
        <w:t>da Ata</w:t>
      </w:r>
      <w:r w:rsidRPr="00760E5C">
        <w:rPr>
          <w:rFonts w:ascii="Times New Roman" w:eastAsia="Calibri" w:hAnsi="Times New Roman" w:cs="Times New Roman"/>
        </w:rPr>
        <w:t>.</w:t>
      </w:r>
    </w:p>
    <w:p w14:paraId="0FB89234" w14:textId="77777777" w:rsidR="00110DF6" w:rsidRPr="00760E5C" w:rsidRDefault="00110DF6" w:rsidP="00110DF6">
      <w:pPr>
        <w:spacing w:after="0" w:line="240" w:lineRule="auto"/>
        <w:jc w:val="both"/>
        <w:rPr>
          <w:rFonts w:ascii="Times New Roman" w:eastAsia="Calibri" w:hAnsi="Times New Roman" w:cs="Times New Roman"/>
        </w:rPr>
      </w:pPr>
    </w:p>
    <w:p w14:paraId="36CD915C"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CLÁUSULA</w:t>
      </w:r>
      <w:r w:rsidRPr="00760E5C">
        <w:rPr>
          <w:rFonts w:ascii="Times New Roman" w:eastAsia="Calibri" w:hAnsi="Times New Roman" w:cs="Times New Roman"/>
          <w:b/>
          <w:spacing w:val="1"/>
        </w:rPr>
        <w:t xml:space="preserve"> </w:t>
      </w:r>
      <w:r w:rsidRPr="00760E5C">
        <w:rPr>
          <w:rFonts w:ascii="Times New Roman" w:eastAsia="Calibri" w:hAnsi="Times New Roman" w:cs="Times New Roman"/>
          <w:b/>
        </w:rPr>
        <w:t>SEXTA</w:t>
      </w:r>
      <w:r w:rsidRPr="00760E5C">
        <w:rPr>
          <w:rFonts w:ascii="Times New Roman" w:eastAsia="Calibri" w:hAnsi="Times New Roman" w:cs="Times New Roman"/>
          <w:b/>
          <w:spacing w:val="2"/>
        </w:rPr>
        <w:t xml:space="preserve"> </w:t>
      </w:r>
      <w:r w:rsidRPr="00760E5C">
        <w:rPr>
          <w:rFonts w:ascii="Times New Roman" w:eastAsia="Calibri" w:hAnsi="Times New Roman" w:cs="Times New Roman"/>
        </w:rPr>
        <w:t>-</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legislação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aplicável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presente</w:t>
      </w:r>
      <w:r w:rsidRPr="00760E5C">
        <w:rPr>
          <w:rFonts w:ascii="Times New Roman" w:eastAsia="Calibri" w:hAnsi="Times New Roman" w:cs="Times New Roman"/>
          <w:spacing w:val="4"/>
        </w:rPr>
        <w:t xml:space="preserve"> </w:t>
      </w:r>
      <w:r>
        <w:rPr>
          <w:rFonts w:ascii="Times New Roman" w:eastAsia="Calibri" w:hAnsi="Times New Roman" w:cs="Times New Roman"/>
        </w:rPr>
        <w:t>Ata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omissos, serão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regidos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Federal</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nº. 14.133/2021</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demais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jurídicas atinentes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matéria.</w:t>
      </w:r>
    </w:p>
    <w:p w14:paraId="074E404E"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SÉTIMA </w:t>
      </w:r>
      <w:r w:rsidRPr="00760E5C">
        <w:rPr>
          <w:rFonts w:ascii="Times New Roman" w:eastAsia="Calibri" w:hAnsi="Times New Roman" w:cs="Times New Roman"/>
        </w:rPr>
        <w:t>- Pela inexecu</w:t>
      </w:r>
      <w:r>
        <w:rPr>
          <w:rFonts w:ascii="Times New Roman" w:eastAsia="Calibri" w:hAnsi="Times New Roman" w:cs="Times New Roman"/>
        </w:rPr>
        <w:t>ção total ou parcial da Ata</w:t>
      </w:r>
      <w:r w:rsidRPr="00760E5C">
        <w:rPr>
          <w:rFonts w:ascii="Times New Roman" w:eastAsia="Calibri" w:hAnsi="Times New Roman" w:cs="Times New Roman"/>
        </w:rPr>
        <w:t>, o Município poderá, garantida a prévia defesa,</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aplicar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à CONTRATADA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seguintes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penalidades, conforme condutas previstas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Edital:</w:t>
      </w:r>
    </w:p>
    <w:p w14:paraId="6005A78E" w14:textId="77777777" w:rsidR="00110DF6" w:rsidRPr="00760E5C" w:rsidRDefault="00110DF6" w:rsidP="00110DF6">
      <w:pPr>
        <w:numPr>
          <w:ilvl w:val="0"/>
          <w:numId w:val="3"/>
        </w:numPr>
        <w:tabs>
          <w:tab w:val="left" w:pos="475"/>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advertência;</w:t>
      </w:r>
    </w:p>
    <w:p w14:paraId="53F9EDC4" w14:textId="77777777" w:rsidR="00110DF6" w:rsidRPr="00D93519" w:rsidRDefault="00110DF6" w:rsidP="00110DF6">
      <w:pPr>
        <w:numPr>
          <w:ilvl w:val="0"/>
          <w:numId w:val="3"/>
        </w:numPr>
        <w:tabs>
          <w:tab w:val="left" w:pos="491"/>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multa</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no</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mínimo,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0,5%</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(cinco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décimos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máximo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30%</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(trinta</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por</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cento)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valor do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objeto</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licitado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contratado;</w:t>
      </w:r>
    </w:p>
    <w:p w14:paraId="362369B8" w14:textId="77777777" w:rsidR="00110DF6" w:rsidRPr="00760E5C" w:rsidRDefault="00110DF6" w:rsidP="00110DF6">
      <w:pPr>
        <w:numPr>
          <w:ilvl w:val="0"/>
          <w:numId w:val="4"/>
        </w:numPr>
        <w:tabs>
          <w:tab w:val="left" w:pos="480"/>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impedimento de licitar e contratar, no âmbito da Administração Pública direta e indireta do órgão licitante,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pelo prazo máximo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3</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(três) anos.</w:t>
      </w:r>
    </w:p>
    <w:p w14:paraId="079B98CE" w14:textId="77777777" w:rsidR="00110DF6" w:rsidRPr="00760E5C" w:rsidRDefault="00110DF6" w:rsidP="00110DF6">
      <w:pPr>
        <w:numPr>
          <w:ilvl w:val="0"/>
          <w:numId w:val="4"/>
        </w:numPr>
        <w:tabs>
          <w:tab w:val="left" w:pos="49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declaração de inidoneidade para licitar ou contratar no âmbito da Administração Pública direta e indireta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todos os entes federativos, pelo prazo mínimo de 3 (três) anos e máximo de 6 (seis) anos, conforme art. 156 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14.133/2021.</w:t>
      </w:r>
    </w:p>
    <w:p w14:paraId="7741CBF5"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§1º </w:t>
      </w:r>
      <w:r w:rsidRPr="00760E5C">
        <w:rPr>
          <w:rFonts w:ascii="Times New Roman" w:eastAsia="Calibri" w:hAnsi="Times New Roman" w:cs="Times New Roman"/>
        </w:rPr>
        <w:t>As sanções previstas nas alíneas “a”, “c” e “d” do item 13.1 do Edital poderão ser aplicadas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cumulativamente com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a prevista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alínea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“b” 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mesmo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item.</w:t>
      </w:r>
    </w:p>
    <w:p w14:paraId="323A6DE4"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§2º </w:t>
      </w:r>
      <w:r w:rsidRPr="00760E5C">
        <w:rPr>
          <w:rFonts w:ascii="Times New Roman" w:eastAsia="Calibri" w:hAnsi="Times New Roman" w:cs="Times New Roman"/>
        </w:rPr>
        <w:t>A aplicação de multa de mora não impedirá que a Administração a converta em compensatória e promova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extinção</w:t>
      </w:r>
      <w:r w:rsidRPr="00760E5C">
        <w:rPr>
          <w:rFonts w:ascii="Times New Roman" w:eastAsia="Calibri" w:hAnsi="Times New Roman" w:cs="Times New Roman"/>
          <w:spacing w:val="-2"/>
        </w:rPr>
        <w:t xml:space="preserve"> </w:t>
      </w:r>
      <w:r>
        <w:rPr>
          <w:rFonts w:ascii="Times New Roman" w:eastAsia="Calibri" w:hAnsi="Times New Roman" w:cs="Times New Roman"/>
        </w:rPr>
        <w:t>unilateral da Ata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a aplicação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cumulada de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sanções.</w:t>
      </w:r>
    </w:p>
    <w:p w14:paraId="06968F49"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§3º </w:t>
      </w:r>
      <w:r w:rsidRPr="00760E5C">
        <w:rPr>
          <w:rFonts w:ascii="Times New Roman" w:eastAsia="Calibri" w:hAnsi="Times New Roman" w:cs="Times New Roman"/>
        </w:rPr>
        <w:t>Se a multa aplicada e as indenizações cabíveis forem superiores ao valor de pagamento eventualmente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devido pela Administração ao contratado, além da perda desse valor, a diferença será descontada da garantia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prestada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será cobrada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judicialmente.</w:t>
      </w:r>
    </w:p>
    <w:p w14:paraId="5903939F"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§4º </w:t>
      </w:r>
      <w:r w:rsidRPr="00760E5C">
        <w:rPr>
          <w:rFonts w:ascii="Times New Roman" w:eastAsia="Calibri" w:hAnsi="Times New Roman" w:cs="Times New Roman"/>
        </w:rPr>
        <w:t>A aplicação das sanções previstas no item 13.2 do edital em referência, não exclui, em hipótese alguma, 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obrigação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reparação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integral do dano causado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Administração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Pública.</w:t>
      </w:r>
    </w:p>
    <w:p w14:paraId="79432C20"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lastRenderedPageBreak/>
        <w:t xml:space="preserve">§5º </w:t>
      </w:r>
      <w:r w:rsidRPr="00760E5C">
        <w:rPr>
          <w:rFonts w:ascii="Times New Roman" w:eastAsia="Calibri" w:hAnsi="Times New Roman" w:cs="Times New Roman"/>
        </w:rPr>
        <w:t>A personalidade jurídica poderá ser desconsiderada sempre que utilizada com abuso do direito para facilitar,</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encobrir ou dissimular a prática dos atos ilícitos previstos nesta Lei ou para provocar confusão patrimonial,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nesse caso, todos os efeitos das sanções aplicadas à pessoa jurídica serão estendidos aos seus administradores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sócios com poderes de administração, a pessoa jurídica sucessora ou a empresa do mesmo ramo com relação 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coligação</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controle,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fato</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direito,</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com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sancionado,</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observados,</w:t>
      </w:r>
      <w:r w:rsidRPr="00760E5C">
        <w:rPr>
          <w:rFonts w:ascii="Times New Roman" w:eastAsia="Calibri" w:hAnsi="Times New Roman" w:cs="Times New Roman"/>
          <w:spacing w:val="6"/>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todos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7"/>
        </w:rPr>
        <w:t xml:space="preserve"> </w:t>
      </w:r>
      <w:r w:rsidRPr="00760E5C">
        <w:rPr>
          <w:rFonts w:ascii="Times New Roman" w:eastAsia="Calibri" w:hAnsi="Times New Roman" w:cs="Times New Roman"/>
        </w:rPr>
        <w:t>casos,</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o</w:t>
      </w:r>
      <w:r w:rsidRPr="00760E5C">
        <w:rPr>
          <w:rFonts w:ascii="Times New Roman" w:eastAsia="Calibri" w:hAnsi="Times New Roman" w:cs="Times New Roman"/>
          <w:spacing w:val="5"/>
        </w:rPr>
        <w:t xml:space="preserve"> </w:t>
      </w:r>
      <w:r w:rsidRPr="00760E5C">
        <w:rPr>
          <w:rFonts w:ascii="Times New Roman" w:eastAsia="Calibri" w:hAnsi="Times New Roman" w:cs="Times New Roman"/>
        </w:rPr>
        <w:t>contraditório,</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a ampla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defesa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 a obrigatoriedade de análise jurídica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prévia.</w:t>
      </w:r>
    </w:p>
    <w:p w14:paraId="2100C103"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OITAVA </w:t>
      </w:r>
      <w:r w:rsidRPr="00760E5C">
        <w:rPr>
          <w:rFonts w:ascii="Times New Roman" w:eastAsia="Calibri" w:hAnsi="Times New Roman" w:cs="Times New Roman"/>
        </w:rPr>
        <w:t>– A CONTRATADA se obriga a cumprir as exigências de reserva de cargos previstas em lei 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em outras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específicas, para pessoas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com deficiência, 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 Previdência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Social e aprendiz.</w:t>
      </w:r>
    </w:p>
    <w:p w14:paraId="34F94D75"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NONA </w:t>
      </w:r>
      <w:r w:rsidRPr="00760E5C">
        <w:rPr>
          <w:rFonts w:ascii="Times New Roman" w:eastAsia="Calibri" w:hAnsi="Times New Roman" w:cs="Times New Roman"/>
        </w:rPr>
        <w:t>– A CONTRATADA se compromete, dur</w:t>
      </w:r>
      <w:r>
        <w:rPr>
          <w:rFonts w:ascii="Times New Roman" w:eastAsia="Calibri" w:hAnsi="Times New Roman" w:cs="Times New Roman"/>
        </w:rPr>
        <w:t>ante toda a execução da Ata</w:t>
      </w:r>
      <w:r w:rsidRPr="00760E5C">
        <w:rPr>
          <w:rFonts w:ascii="Times New Roman" w:eastAsia="Calibri" w:hAnsi="Times New Roman" w:cs="Times New Roman"/>
        </w:rPr>
        <w:t>, manter todas 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condições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exigidas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habilitação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na licitação.</w:t>
      </w:r>
    </w:p>
    <w:p w14:paraId="5B1D5246"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CÁUSULA DÉCIMA </w:t>
      </w:r>
      <w:r>
        <w:rPr>
          <w:rFonts w:ascii="Times New Roman" w:eastAsia="Calibri" w:hAnsi="Times New Roman" w:cs="Times New Roman"/>
        </w:rPr>
        <w:t>– Esta Ata</w:t>
      </w:r>
      <w:r w:rsidRPr="00760E5C">
        <w:rPr>
          <w:rFonts w:ascii="Times New Roman" w:eastAsia="Calibri" w:hAnsi="Times New Roman" w:cs="Times New Roman"/>
        </w:rPr>
        <w:t xml:space="preserve"> será rescindido de pleno direito, independente de notificação ou interpelação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judicial</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extrajudicial, sem</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qualquer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espécie 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indenização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à CONTRATADA, nos casos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w:t>
      </w:r>
    </w:p>
    <w:p w14:paraId="0EEA404B" w14:textId="77777777" w:rsidR="00110DF6" w:rsidRPr="00760E5C" w:rsidRDefault="00110DF6" w:rsidP="00110DF6">
      <w:pPr>
        <w:numPr>
          <w:ilvl w:val="0"/>
          <w:numId w:val="5"/>
        </w:numPr>
        <w:tabs>
          <w:tab w:val="left" w:pos="573"/>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irregular</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editalícias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8"/>
        </w:rPr>
        <w:t xml:space="preserve"> </w:t>
      </w:r>
      <w:r w:rsidRPr="00760E5C">
        <w:rPr>
          <w:rFonts w:ascii="Times New Roman" w:eastAsia="Calibri" w:hAnsi="Times New Roman" w:cs="Times New Roman"/>
        </w:rPr>
        <w:t>cláusulas</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contratuais,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especificações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 de prazos</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de entrega;</w:t>
      </w:r>
    </w:p>
    <w:p w14:paraId="4BB13032" w14:textId="77777777" w:rsidR="00110DF6" w:rsidRPr="00760E5C" w:rsidRDefault="00110DF6" w:rsidP="00110DF6">
      <w:pPr>
        <w:numPr>
          <w:ilvl w:val="0"/>
          <w:numId w:val="5"/>
        </w:numPr>
        <w:tabs>
          <w:tab w:val="left" w:pos="54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desatendimento</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determinações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regulares</w:t>
      </w:r>
      <w:r w:rsidRPr="00760E5C">
        <w:rPr>
          <w:rFonts w:ascii="Times New Roman" w:eastAsia="Calibri" w:hAnsi="Times New Roman" w:cs="Times New Roman"/>
          <w:spacing w:val="14"/>
        </w:rPr>
        <w:t xml:space="preserve"> </w:t>
      </w:r>
      <w:r w:rsidRPr="00760E5C">
        <w:rPr>
          <w:rFonts w:ascii="Times New Roman" w:eastAsia="Calibri" w:hAnsi="Times New Roman" w:cs="Times New Roman"/>
        </w:rPr>
        <w:t>emitidas</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pela</w:t>
      </w:r>
      <w:r w:rsidRPr="00760E5C">
        <w:rPr>
          <w:rFonts w:ascii="Times New Roman" w:eastAsia="Calibri" w:hAnsi="Times New Roman" w:cs="Times New Roman"/>
          <w:spacing w:val="16"/>
        </w:rPr>
        <w:t xml:space="preserve"> </w:t>
      </w:r>
      <w:r w:rsidRPr="00760E5C">
        <w:rPr>
          <w:rFonts w:ascii="Times New Roman" w:eastAsia="Calibri" w:hAnsi="Times New Roman" w:cs="Times New Roman"/>
        </w:rPr>
        <w:t>autoridade</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designada</w:t>
      </w:r>
      <w:r w:rsidRPr="00760E5C">
        <w:rPr>
          <w:rFonts w:ascii="Times New Roman" w:eastAsia="Calibri" w:hAnsi="Times New Roman" w:cs="Times New Roman"/>
          <w:spacing w:val="19"/>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acompanhar</w:t>
      </w:r>
      <w:r w:rsidRPr="00760E5C">
        <w:rPr>
          <w:rFonts w:ascii="Times New Roman" w:eastAsia="Calibri" w:hAnsi="Times New Roman" w:cs="Times New Roman"/>
          <w:spacing w:val="15"/>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fiscalizar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execução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por autoridade superior;</w:t>
      </w:r>
    </w:p>
    <w:p w14:paraId="6792DBC8" w14:textId="77777777" w:rsidR="00110DF6" w:rsidRPr="00760E5C" w:rsidRDefault="00110DF6" w:rsidP="00110DF6">
      <w:pPr>
        <w:numPr>
          <w:ilvl w:val="0"/>
          <w:numId w:val="5"/>
        </w:numPr>
        <w:tabs>
          <w:tab w:val="left" w:pos="486"/>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alteração</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social</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4"/>
        </w:rPr>
        <w:t xml:space="preserve"> </w:t>
      </w:r>
      <w:r w:rsidRPr="00760E5C">
        <w:rPr>
          <w:rFonts w:ascii="Times New Roman" w:eastAsia="Calibri" w:hAnsi="Times New Roman" w:cs="Times New Roman"/>
        </w:rPr>
        <w:t>modificação</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finalidade</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27"/>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estrutura</w:t>
      </w:r>
      <w:r w:rsidRPr="00760E5C">
        <w:rPr>
          <w:rFonts w:ascii="Times New Roman" w:eastAsia="Calibri" w:hAnsi="Times New Roman" w:cs="Times New Roman"/>
          <w:spacing w:val="25"/>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29"/>
        </w:rPr>
        <w:t xml:space="preserve"> </w:t>
      </w:r>
      <w:r w:rsidRPr="00760E5C">
        <w:rPr>
          <w:rFonts w:ascii="Times New Roman" w:eastAsia="Calibri" w:hAnsi="Times New Roman" w:cs="Times New Roman"/>
        </w:rPr>
        <w:t>empresa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que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restrinja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sua</w:t>
      </w:r>
      <w:r w:rsidRPr="00760E5C">
        <w:rPr>
          <w:rFonts w:ascii="Times New Roman" w:eastAsia="Calibri" w:hAnsi="Times New Roman" w:cs="Times New Roman"/>
          <w:spacing w:val="26"/>
        </w:rPr>
        <w:t xml:space="preserve"> </w:t>
      </w:r>
      <w:r w:rsidRPr="00760E5C">
        <w:rPr>
          <w:rFonts w:ascii="Times New Roman" w:eastAsia="Calibri" w:hAnsi="Times New Roman" w:cs="Times New Roman"/>
        </w:rPr>
        <w:t>capacidade</w:t>
      </w:r>
      <w:r w:rsidRPr="00760E5C">
        <w:rPr>
          <w:rFonts w:ascii="Times New Roman" w:eastAsia="Calibri" w:hAnsi="Times New Roman" w:cs="Times New Roman"/>
          <w:spacing w:val="28"/>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concluir</w:t>
      </w:r>
      <w:r w:rsidRPr="00760E5C">
        <w:rPr>
          <w:rFonts w:ascii="Times New Roman" w:eastAsia="Calibri" w:hAnsi="Times New Roman" w:cs="Times New Roman"/>
          <w:spacing w:val="-1"/>
        </w:rPr>
        <w:t xml:space="preserve"> </w:t>
      </w:r>
      <w:r>
        <w:rPr>
          <w:rFonts w:ascii="Times New Roman" w:eastAsia="Calibri" w:hAnsi="Times New Roman" w:cs="Times New Roman"/>
        </w:rPr>
        <w:t>a Ata</w:t>
      </w:r>
      <w:r w:rsidRPr="00760E5C">
        <w:rPr>
          <w:rFonts w:ascii="Times New Roman" w:eastAsia="Calibri" w:hAnsi="Times New Roman" w:cs="Times New Roman"/>
        </w:rPr>
        <w:t>;</w:t>
      </w:r>
    </w:p>
    <w:p w14:paraId="08067DE6" w14:textId="77777777" w:rsidR="00110DF6" w:rsidRPr="00760E5C" w:rsidRDefault="00110DF6" w:rsidP="00110DF6">
      <w:pPr>
        <w:numPr>
          <w:ilvl w:val="0"/>
          <w:numId w:val="5"/>
        </w:numPr>
        <w:tabs>
          <w:tab w:val="left" w:pos="484"/>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decretação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de falência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ou</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insolvência</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civil,</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dissolução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sociedade ou</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falecimento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contratado;</w:t>
      </w:r>
    </w:p>
    <w:p w14:paraId="7C1885CA" w14:textId="77777777" w:rsidR="00110DF6" w:rsidRPr="00760E5C" w:rsidRDefault="00110DF6" w:rsidP="00110DF6">
      <w:pPr>
        <w:numPr>
          <w:ilvl w:val="0"/>
          <w:numId w:val="5"/>
        </w:numPr>
        <w:tabs>
          <w:tab w:val="left" w:pos="488"/>
        </w:tabs>
        <w:spacing w:after="0" w:line="240" w:lineRule="auto"/>
        <w:jc w:val="both"/>
        <w:rPr>
          <w:rFonts w:ascii="Times New Roman" w:eastAsia="Calibri" w:hAnsi="Times New Roman" w:cs="Times New Roman"/>
        </w:rPr>
      </w:pPr>
      <w:r w:rsidRPr="00760E5C">
        <w:rPr>
          <w:rFonts w:ascii="Times New Roman" w:eastAsia="Calibri" w:hAnsi="Times New Roman" w:cs="Times New Roman"/>
        </w:rPr>
        <w:t>não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cumprimento</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das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obrigações</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à</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reserva</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de</w:t>
      </w:r>
      <w:r w:rsidRPr="00760E5C">
        <w:rPr>
          <w:rFonts w:ascii="Times New Roman" w:eastAsia="Calibri" w:hAnsi="Times New Roman" w:cs="Times New Roman"/>
          <w:spacing w:val="12"/>
        </w:rPr>
        <w:t xml:space="preserve"> </w:t>
      </w:r>
      <w:r w:rsidRPr="00760E5C">
        <w:rPr>
          <w:rFonts w:ascii="Times New Roman" w:eastAsia="Calibri" w:hAnsi="Times New Roman" w:cs="Times New Roman"/>
        </w:rPr>
        <w:t>cargos</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prevista</w:t>
      </w:r>
      <w:r w:rsidRPr="00760E5C">
        <w:rPr>
          <w:rFonts w:ascii="Times New Roman" w:eastAsia="Calibri" w:hAnsi="Times New Roman" w:cs="Times New Roman"/>
          <w:spacing w:val="10"/>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9"/>
        </w:rPr>
        <w:t xml:space="preserve"> </w:t>
      </w:r>
      <w:r w:rsidRPr="00760E5C">
        <w:rPr>
          <w:rFonts w:ascii="Times New Roman" w:eastAsia="Calibri" w:hAnsi="Times New Roman" w:cs="Times New Roman"/>
        </w:rPr>
        <w:t>lei,</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bem</w:t>
      </w:r>
      <w:r w:rsidRPr="00760E5C">
        <w:rPr>
          <w:rFonts w:ascii="Times New Roman" w:eastAsia="Calibri" w:hAnsi="Times New Roman" w:cs="Times New Roman"/>
          <w:spacing w:val="13"/>
        </w:rPr>
        <w:t xml:space="preserve"> </w:t>
      </w:r>
      <w:r w:rsidRPr="00760E5C">
        <w:rPr>
          <w:rFonts w:ascii="Times New Roman" w:eastAsia="Calibri" w:hAnsi="Times New Roman" w:cs="Times New Roman"/>
        </w:rPr>
        <w:t>como</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em</w:t>
      </w:r>
      <w:r w:rsidRPr="00760E5C">
        <w:rPr>
          <w:rFonts w:ascii="Times New Roman" w:eastAsia="Calibri" w:hAnsi="Times New Roman" w:cs="Times New Roman"/>
          <w:spacing w:val="11"/>
        </w:rPr>
        <w:t xml:space="preserve"> </w:t>
      </w:r>
      <w:r w:rsidRPr="00760E5C">
        <w:rPr>
          <w:rFonts w:ascii="Times New Roman" w:eastAsia="Calibri" w:hAnsi="Times New Roman" w:cs="Times New Roman"/>
        </w:rPr>
        <w:t>outras</w:t>
      </w:r>
      <w:r w:rsidRPr="00760E5C">
        <w:rPr>
          <w:rFonts w:ascii="Times New Roman" w:eastAsia="Calibri" w:hAnsi="Times New Roman" w:cs="Times New Roman"/>
          <w:spacing w:val="8"/>
        </w:rPr>
        <w:t xml:space="preserve"> </w:t>
      </w:r>
      <w:r w:rsidRPr="00760E5C">
        <w:rPr>
          <w:rFonts w:ascii="Times New Roman" w:eastAsia="Calibri" w:hAnsi="Times New Roman" w:cs="Times New Roman"/>
        </w:rPr>
        <w:t>normas</w:t>
      </w:r>
      <w:r w:rsidRPr="00760E5C">
        <w:rPr>
          <w:rFonts w:ascii="Times New Roman" w:eastAsia="Calibri" w:hAnsi="Times New Roman" w:cs="Times New Roman"/>
          <w:spacing w:val="-44"/>
        </w:rPr>
        <w:t xml:space="preserve"> </w:t>
      </w:r>
      <w:r w:rsidRPr="00760E5C">
        <w:rPr>
          <w:rFonts w:ascii="Times New Roman" w:eastAsia="Calibri" w:hAnsi="Times New Roman" w:cs="Times New Roman"/>
        </w:rPr>
        <w:t>específicas,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pessoa com</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deficiência,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reabilitado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da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Previdência Social ou</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aprendiz.</w:t>
      </w:r>
    </w:p>
    <w:p w14:paraId="53D1A126" w14:textId="77777777" w:rsidR="00110DF6" w:rsidRPr="00760E5C" w:rsidRDefault="00110DF6" w:rsidP="00110DF6">
      <w:pPr>
        <w:spacing w:after="0" w:line="240" w:lineRule="auto"/>
        <w:jc w:val="both"/>
        <w:rPr>
          <w:rFonts w:ascii="Times New Roman" w:eastAsia="Calibri" w:hAnsi="Times New Roman" w:cs="Times New Roman"/>
        </w:rPr>
      </w:pPr>
    </w:p>
    <w:p w14:paraId="2C2017EE"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PRIMEIRA </w:t>
      </w:r>
      <w:r w:rsidRPr="00760E5C">
        <w:rPr>
          <w:rFonts w:ascii="Times New Roman" w:eastAsia="Calibri" w:hAnsi="Times New Roman" w:cs="Times New Roman"/>
        </w:rPr>
        <w:t>– O CONTRATANTE poderá rejeitar o objeto, caso o CONTRATADO o entregar 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maneira diversa daquela solicitada no processo licitatório em referência, ou se não utilizar os cuidados e técnicas</w:t>
      </w:r>
      <w:r w:rsidRPr="00760E5C">
        <w:rPr>
          <w:rFonts w:ascii="Times New Roman" w:eastAsia="Calibri" w:hAnsi="Times New Roman" w:cs="Times New Roman"/>
          <w:spacing w:val="-45"/>
        </w:rPr>
        <w:t xml:space="preserve"> </w:t>
      </w:r>
      <w:r w:rsidRPr="00760E5C">
        <w:rPr>
          <w:rFonts w:ascii="Times New Roman" w:eastAsia="Calibri" w:hAnsi="Times New Roman" w:cs="Times New Roman"/>
        </w:rPr>
        <w:t>relativas</w:t>
      </w:r>
      <w:r w:rsidRPr="00760E5C">
        <w:rPr>
          <w:rFonts w:ascii="Times New Roman" w:eastAsia="Calibri" w:hAnsi="Times New Roman" w:cs="Times New Roman"/>
          <w:spacing w:val="-3"/>
        </w:rPr>
        <w:t xml:space="preserve"> </w:t>
      </w:r>
      <w:r w:rsidRPr="00760E5C">
        <w:rPr>
          <w:rFonts w:ascii="Times New Roman" w:eastAsia="Calibri" w:hAnsi="Times New Roman" w:cs="Times New Roman"/>
        </w:rPr>
        <w:t>ao</w:t>
      </w:r>
      <w:r w:rsidRPr="00760E5C">
        <w:rPr>
          <w:rFonts w:ascii="Times New Roman" w:eastAsia="Calibri" w:hAnsi="Times New Roman" w:cs="Times New Roman"/>
          <w:spacing w:val="-4"/>
        </w:rPr>
        <w:t xml:space="preserve"> </w:t>
      </w:r>
      <w:r w:rsidRPr="00760E5C">
        <w:rPr>
          <w:rFonts w:ascii="Times New Roman" w:eastAsia="Calibri" w:hAnsi="Times New Roman" w:cs="Times New Roman"/>
        </w:rPr>
        <w:t>fornecimento</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entrega.</w:t>
      </w:r>
    </w:p>
    <w:p w14:paraId="6642D93B"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b/>
        </w:rPr>
        <w:t xml:space="preserve">CLÁUSULA DÉCIMA SEGUNDA </w:t>
      </w:r>
      <w:r w:rsidRPr="00760E5C">
        <w:rPr>
          <w:rFonts w:ascii="Times New Roman" w:eastAsia="Calibri" w:hAnsi="Times New Roman" w:cs="Times New Roman"/>
        </w:rPr>
        <w:t>- As partes CONTRATANTES desde já elegem o Foro da Comarca de Tenente Portela-RS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dirimir</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quaisquer dúvidas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oriundas</w:t>
      </w:r>
      <w:r w:rsidRPr="00760E5C">
        <w:rPr>
          <w:rFonts w:ascii="Times New Roman" w:eastAsia="Calibri" w:hAnsi="Times New Roman" w:cs="Times New Roman"/>
          <w:spacing w:val="-1"/>
        </w:rPr>
        <w:t xml:space="preserve"> </w:t>
      </w:r>
      <w:r>
        <w:rPr>
          <w:rFonts w:ascii="Times New Roman" w:eastAsia="Calibri" w:hAnsi="Times New Roman" w:cs="Times New Roman"/>
        </w:rPr>
        <w:t>do presente Ata</w:t>
      </w:r>
      <w:r w:rsidRPr="00760E5C">
        <w:rPr>
          <w:rFonts w:ascii="Times New Roman" w:eastAsia="Calibri" w:hAnsi="Times New Roman" w:cs="Times New Roman"/>
        </w:rPr>
        <w:t>.</w:t>
      </w:r>
    </w:p>
    <w:p w14:paraId="2D94891F" w14:textId="77777777" w:rsidR="00110DF6" w:rsidRPr="00760E5C" w:rsidRDefault="00110DF6" w:rsidP="00110DF6">
      <w:pPr>
        <w:spacing w:after="0" w:line="240" w:lineRule="auto"/>
        <w:jc w:val="both"/>
        <w:rPr>
          <w:rFonts w:ascii="Times New Roman" w:eastAsia="Calibri" w:hAnsi="Times New Roman" w:cs="Times New Roman"/>
        </w:rPr>
      </w:pPr>
      <w:r w:rsidRPr="00760E5C">
        <w:rPr>
          <w:rFonts w:ascii="Times New Roman" w:eastAsia="Calibri" w:hAnsi="Times New Roman" w:cs="Times New Roman"/>
        </w:rPr>
        <w:t>E, por estarem as partes em pleno acordo, em tudo que se encontra lavrado neste instrumento</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particu</w:t>
      </w:r>
      <w:r>
        <w:rPr>
          <w:rFonts w:ascii="Times New Roman" w:eastAsia="Calibri" w:hAnsi="Times New Roman" w:cs="Times New Roman"/>
        </w:rPr>
        <w:t>lar, assinam o presente Ata</w:t>
      </w:r>
      <w:r w:rsidRPr="00760E5C">
        <w:rPr>
          <w:rFonts w:ascii="Times New Roman" w:eastAsia="Calibri" w:hAnsi="Times New Roman" w:cs="Times New Roman"/>
        </w:rPr>
        <w:t xml:space="preserve"> em três vias de igual teor e forma, na presença de duas testemunhas,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para que</w:t>
      </w:r>
      <w:r w:rsidRPr="00760E5C">
        <w:rPr>
          <w:rFonts w:ascii="Times New Roman" w:eastAsia="Calibri" w:hAnsi="Times New Roman" w:cs="Times New Roman"/>
          <w:spacing w:val="-2"/>
        </w:rPr>
        <w:t xml:space="preserve"> </w:t>
      </w:r>
      <w:r w:rsidRPr="00760E5C">
        <w:rPr>
          <w:rFonts w:ascii="Times New Roman" w:eastAsia="Calibri" w:hAnsi="Times New Roman" w:cs="Times New Roman"/>
        </w:rPr>
        <w:t>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jurídicos</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e legais efeitos.</w:t>
      </w:r>
    </w:p>
    <w:p w14:paraId="365D3830" w14:textId="77777777" w:rsidR="00110DF6" w:rsidRPr="00760E5C" w:rsidRDefault="00110DF6" w:rsidP="00110DF6">
      <w:pPr>
        <w:spacing w:after="0" w:line="240" w:lineRule="auto"/>
        <w:rPr>
          <w:rFonts w:ascii="Times New Roman" w:eastAsia="Calibri" w:hAnsi="Times New Roman" w:cs="Times New Roman"/>
        </w:rPr>
      </w:pPr>
    </w:p>
    <w:p w14:paraId="31415FAE" w14:textId="685D031C" w:rsidR="00110DF6" w:rsidRPr="00760E5C" w:rsidRDefault="00110DF6" w:rsidP="005A0AE7">
      <w:pPr>
        <w:tabs>
          <w:tab w:val="left" w:leader="dot" w:pos="4027"/>
        </w:tabs>
        <w:spacing w:before="134" w:after="0" w:line="240" w:lineRule="auto"/>
        <w:ind w:left="258"/>
        <w:jc w:val="center"/>
        <w:rPr>
          <w:rFonts w:ascii="Times New Roman" w:eastAsia="Calibri" w:hAnsi="Times New Roman" w:cs="Times New Roman"/>
        </w:rPr>
      </w:pPr>
      <w:r>
        <w:rPr>
          <w:rFonts w:ascii="Times New Roman" w:eastAsia="Calibri" w:hAnsi="Times New Roman" w:cs="Times New Roman"/>
        </w:rPr>
        <w:t>Miraguaí - RS</w:t>
      </w:r>
      <w:r w:rsidRPr="00760E5C">
        <w:rPr>
          <w:rFonts w:ascii="Times New Roman" w:eastAsia="Calibri" w:hAnsi="Times New Roman" w:cs="Times New Roman"/>
        </w:rPr>
        <w:t xml:space="preserve">, </w:t>
      </w:r>
      <w:r w:rsidR="005A0AE7">
        <w:rPr>
          <w:rFonts w:ascii="Times New Roman" w:eastAsia="Calibri" w:hAnsi="Times New Roman" w:cs="Times New Roman"/>
        </w:rPr>
        <w:t xml:space="preserve">15 </w:t>
      </w:r>
      <w:r w:rsidRPr="00760E5C">
        <w:rPr>
          <w:rFonts w:ascii="Times New Roman" w:eastAsia="Calibri" w:hAnsi="Times New Roman" w:cs="Times New Roman"/>
        </w:rPr>
        <w:t>de</w:t>
      </w:r>
      <w:r>
        <w:rPr>
          <w:rFonts w:ascii="Times New Roman" w:eastAsia="Calibri" w:hAnsi="Times New Roman" w:cs="Times New Roman"/>
        </w:rPr>
        <w:t xml:space="preserve"> </w:t>
      </w:r>
      <w:r w:rsidR="005A0AE7">
        <w:rPr>
          <w:rFonts w:ascii="Times New Roman" w:eastAsia="Times New Roman" w:hAnsi="Times New Roman" w:cs="Times New Roman"/>
        </w:rPr>
        <w:t>jul</w:t>
      </w:r>
      <w:r>
        <w:rPr>
          <w:rFonts w:ascii="Times New Roman" w:eastAsia="Times New Roman" w:hAnsi="Times New Roman" w:cs="Times New Roman"/>
        </w:rPr>
        <w:t xml:space="preserve">ho </w:t>
      </w:r>
      <w:r w:rsidRPr="00760E5C">
        <w:rPr>
          <w:rFonts w:ascii="Times New Roman" w:eastAsia="Calibri" w:hAnsi="Times New Roman" w:cs="Times New Roman"/>
        </w:rPr>
        <w:t>de</w:t>
      </w:r>
      <w:r w:rsidRPr="00760E5C">
        <w:rPr>
          <w:rFonts w:ascii="Times New Roman" w:eastAsia="Calibri" w:hAnsi="Times New Roman" w:cs="Times New Roman"/>
          <w:spacing w:val="1"/>
        </w:rPr>
        <w:t xml:space="preserve"> </w:t>
      </w:r>
      <w:r w:rsidRPr="00760E5C">
        <w:rPr>
          <w:rFonts w:ascii="Times New Roman" w:eastAsia="Calibri" w:hAnsi="Times New Roman" w:cs="Times New Roman"/>
        </w:rPr>
        <w:t>202</w:t>
      </w:r>
      <w:r>
        <w:rPr>
          <w:rFonts w:ascii="Times New Roman" w:eastAsia="Calibri" w:hAnsi="Times New Roman" w:cs="Times New Roman"/>
        </w:rPr>
        <w:t>5</w:t>
      </w:r>
      <w:r w:rsidRPr="00760E5C">
        <w:rPr>
          <w:rFonts w:ascii="Times New Roman" w:eastAsia="Calibri" w:hAnsi="Times New Roman" w:cs="Times New Roman"/>
        </w:rPr>
        <w:t>.</w:t>
      </w:r>
    </w:p>
    <w:p w14:paraId="340072AC" w14:textId="77777777" w:rsidR="00110DF6" w:rsidRPr="00760E5C" w:rsidRDefault="00110DF6" w:rsidP="00110DF6">
      <w:pPr>
        <w:spacing w:after="0" w:line="240" w:lineRule="auto"/>
        <w:rPr>
          <w:rFonts w:ascii="Times New Roman" w:eastAsia="Calibri" w:hAnsi="Times New Roman" w:cs="Times New Roman"/>
        </w:rPr>
      </w:pPr>
    </w:p>
    <w:p w14:paraId="103C0FDF" w14:textId="77777777" w:rsidR="00110DF6" w:rsidRPr="00760E5C" w:rsidRDefault="00110DF6" w:rsidP="00110DF6">
      <w:pPr>
        <w:spacing w:after="0" w:line="240" w:lineRule="auto"/>
        <w:rPr>
          <w:rFonts w:ascii="Times New Roman" w:eastAsia="Calibri" w:hAnsi="Times New Roman" w:cs="Times New Roman"/>
        </w:rPr>
      </w:pPr>
    </w:p>
    <w:p w14:paraId="6B399A40" w14:textId="77777777" w:rsidR="00110DF6" w:rsidRPr="005A0AE7" w:rsidRDefault="00110DF6" w:rsidP="00110DF6">
      <w:pPr>
        <w:spacing w:after="0" w:line="240" w:lineRule="auto"/>
        <w:rPr>
          <w:rFonts w:ascii="Times New Roman" w:eastAsia="Calibri" w:hAnsi="Times New Roman" w:cs="Times New Roman"/>
        </w:rPr>
      </w:pPr>
    </w:p>
    <w:p w14:paraId="1BDF8AF4" w14:textId="1AA2FC08" w:rsidR="00110DF6" w:rsidRPr="005A0AE7" w:rsidRDefault="00962CFF" w:rsidP="00962CFF">
      <w:pPr>
        <w:tabs>
          <w:tab w:val="left" w:pos="4733"/>
        </w:tabs>
        <w:spacing w:before="1" w:after="0" w:line="240" w:lineRule="auto"/>
        <w:rPr>
          <w:rFonts w:ascii="Times New Roman" w:eastAsia="Calibri" w:hAnsi="Times New Roman" w:cs="Times New Roman"/>
        </w:rPr>
      </w:pPr>
      <w:r w:rsidRPr="005A0AE7">
        <w:rPr>
          <w:rFonts w:ascii="Times New Roman" w:eastAsia="Calibri" w:hAnsi="Times New Roman" w:cs="Times New Roman"/>
        </w:rPr>
        <w:t>_________________________________</w:t>
      </w:r>
      <w:r w:rsidRPr="005A0AE7">
        <w:rPr>
          <w:rFonts w:ascii="Times New Roman" w:eastAsia="Calibri" w:hAnsi="Times New Roman" w:cs="Times New Roman"/>
        </w:rPr>
        <w:tab/>
        <w:t>__________________________________</w:t>
      </w:r>
    </w:p>
    <w:p w14:paraId="69E2764C" w14:textId="0B96F6C1" w:rsidR="00110DF6" w:rsidRPr="005A0AE7" w:rsidRDefault="00962CFF" w:rsidP="00110DF6">
      <w:pPr>
        <w:tabs>
          <w:tab w:val="left" w:pos="7056"/>
        </w:tabs>
        <w:spacing w:after="0" w:line="246" w:lineRule="auto"/>
        <w:rPr>
          <w:rFonts w:ascii="Times New Roman" w:eastAsia="Calibri" w:hAnsi="Times New Roman" w:cs="Times New Roman"/>
        </w:rPr>
      </w:pPr>
      <w:r w:rsidRPr="005A0AE7">
        <w:rPr>
          <w:rFonts w:ascii="Times New Roman" w:eastAsia="Calibri" w:hAnsi="Times New Roman" w:cs="Times New Roman"/>
        </w:rPr>
        <w:t xml:space="preserve">               </w:t>
      </w:r>
      <w:r w:rsidR="00110DF6" w:rsidRPr="005A0AE7">
        <w:rPr>
          <w:rFonts w:ascii="Times New Roman" w:eastAsia="Calibri" w:hAnsi="Times New Roman" w:cs="Times New Roman"/>
        </w:rPr>
        <w:t>CONTRATANTE                                                                  CONTRATADO</w:t>
      </w:r>
    </w:p>
    <w:p w14:paraId="2FE142A3" w14:textId="5631A702" w:rsidR="00110DF6" w:rsidRPr="005A0AE7" w:rsidRDefault="00962CFF" w:rsidP="000B13FF">
      <w:pPr>
        <w:tabs>
          <w:tab w:val="left" w:pos="5059"/>
        </w:tabs>
        <w:spacing w:after="0" w:line="240" w:lineRule="auto"/>
        <w:rPr>
          <w:rFonts w:ascii="Times New Roman" w:eastAsia="Calibri" w:hAnsi="Times New Roman" w:cs="Times New Roman"/>
        </w:rPr>
      </w:pPr>
      <w:r w:rsidRPr="005A0AE7">
        <w:rPr>
          <w:rFonts w:ascii="Times New Roman" w:eastAsia="Calibri" w:hAnsi="Times New Roman" w:cs="Times New Roman"/>
        </w:rPr>
        <w:t xml:space="preserve">              </w:t>
      </w:r>
      <w:r w:rsidR="00110DF6" w:rsidRPr="005A0AE7">
        <w:rPr>
          <w:rFonts w:ascii="Times New Roman" w:eastAsia="Calibri" w:hAnsi="Times New Roman" w:cs="Times New Roman"/>
          <w:b/>
          <w:bCs/>
        </w:rPr>
        <w:t>LEONIR HARTK</w:t>
      </w:r>
      <w:r w:rsidR="000B13FF" w:rsidRPr="005A0AE7">
        <w:rPr>
          <w:rFonts w:ascii="Times New Roman" w:eastAsia="Calibri" w:hAnsi="Times New Roman" w:cs="Times New Roman"/>
        </w:rPr>
        <w:tab/>
      </w:r>
      <w:r w:rsidR="005A0AE7">
        <w:rPr>
          <w:rFonts w:ascii="Times New Roman" w:eastAsia="Calibri" w:hAnsi="Times New Roman" w:cs="Times New Roman"/>
        </w:rPr>
        <w:t xml:space="preserve">      </w:t>
      </w:r>
      <w:r w:rsidR="00776479" w:rsidRPr="005A0AE7">
        <w:rPr>
          <w:rFonts w:ascii="Times New Roman" w:eastAsia="Calibri" w:hAnsi="Times New Roman" w:cs="Times New Roman"/>
          <w:b/>
          <w:bCs/>
        </w:rPr>
        <w:t>N.F. GRANDE &amp; CIA LTDA</w:t>
      </w:r>
    </w:p>
    <w:p w14:paraId="6FC638CF" w14:textId="25ED8095" w:rsidR="00110DF6" w:rsidRPr="005A0AE7" w:rsidRDefault="00962CFF" w:rsidP="00962CFF">
      <w:pPr>
        <w:tabs>
          <w:tab w:val="left" w:pos="5059"/>
        </w:tabs>
        <w:rPr>
          <w:rFonts w:ascii="Times New Roman" w:hAnsi="Times New Roman" w:cs="Times New Roman"/>
        </w:rPr>
      </w:pPr>
      <w:r w:rsidRPr="005A0AE7">
        <w:rPr>
          <w:rFonts w:ascii="Times New Roman" w:hAnsi="Times New Roman" w:cs="Times New Roman"/>
        </w:rPr>
        <w:t xml:space="preserve">               </w:t>
      </w:r>
      <w:r w:rsidR="00110DF6" w:rsidRPr="005A0AE7">
        <w:rPr>
          <w:rFonts w:ascii="Times New Roman" w:hAnsi="Times New Roman" w:cs="Times New Roman"/>
        </w:rPr>
        <w:t>Prefeito Municipal</w:t>
      </w:r>
      <w:r w:rsidRPr="005A0AE7">
        <w:rPr>
          <w:rFonts w:ascii="Times New Roman" w:hAnsi="Times New Roman" w:cs="Times New Roman"/>
        </w:rPr>
        <w:tab/>
      </w:r>
      <w:r w:rsidR="005A0AE7">
        <w:rPr>
          <w:rFonts w:ascii="Times New Roman" w:hAnsi="Times New Roman" w:cs="Times New Roman"/>
        </w:rPr>
        <w:t xml:space="preserve">          </w:t>
      </w:r>
      <w:r w:rsidRPr="005A0AE7">
        <w:rPr>
          <w:rFonts w:ascii="Times New Roman" w:hAnsi="Times New Roman" w:cs="Times New Roman"/>
        </w:rPr>
        <w:t xml:space="preserve">CNPJ: </w:t>
      </w:r>
      <w:r w:rsidR="00776479" w:rsidRPr="005A0AE7">
        <w:rPr>
          <w:rFonts w:ascii="Times New Roman" w:hAnsi="Times New Roman" w:cs="Times New Roman"/>
        </w:rPr>
        <w:t>79.034.153/0001-00</w:t>
      </w:r>
    </w:p>
    <w:p w14:paraId="5EBB330D" w14:textId="77777777" w:rsidR="00AA32ED" w:rsidRDefault="00AA32ED"/>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98A4" w14:textId="77777777" w:rsidR="005A0AE7" w:rsidRDefault="005A0AE7" w:rsidP="005A0AE7">
      <w:pPr>
        <w:spacing w:after="0" w:line="240" w:lineRule="auto"/>
      </w:pPr>
      <w:r>
        <w:separator/>
      </w:r>
    </w:p>
  </w:endnote>
  <w:endnote w:type="continuationSeparator" w:id="0">
    <w:p w14:paraId="7578D05D" w14:textId="77777777" w:rsidR="005A0AE7" w:rsidRDefault="005A0AE7" w:rsidP="005A0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55DA9" w14:textId="77777777" w:rsidR="005A0AE7" w:rsidRDefault="005A0AE7" w:rsidP="005A0AE7">
      <w:pPr>
        <w:spacing w:after="0" w:line="240" w:lineRule="auto"/>
      </w:pPr>
      <w:r>
        <w:separator/>
      </w:r>
    </w:p>
  </w:footnote>
  <w:footnote w:type="continuationSeparator" w:id="0">
    <w:p w14:paraId="74E33150" w14:textId="77777777" w:rsidR="005A0AE7" w:rsidRDefault="005A0AE7" w:rsidP="005A0A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7744" w14:textId="77777777" w:rsidR="005A0AE7" w:rsidRPr="005A0AE7" w:rsidRDefault="005A0AE7" w:rsidP="005A0AE7">
    <w:pPr>
      <w:spacing w:after="200" w:line="276" w:lineRule="auto"/>
      <w:jc w:val="center"/>
      <w:rPr>
        <w:rFonts w:ascii="Calibri" w:eastAsia="Calibri" w:hAnsi="Calibri" w:cs="Times New Roman"/>
        <w:b/>
        <w:kern w:val="0"/>
        <w:sz w:val="32"/>
        <w:szCs w:val="32"/>
        <w:lang w:eastAsia="en-US"/>
        <w14:ligatures w14:val="none"/>
      </w:rPr>
    </w:pPr>
    <w:r w:rsidRPr="005A0AE7">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BB26D70" wp14:editId="271D1B02">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0AE7">
      <w:rPr>
        <w:rFonts w:ascii="Calibri" w:eastAsia="Calibri" w:hAnsi="Calibri" w:cs="Times New Roman"/>
        <w:b/>
        <w:kern w:val="0"/>
        <w:sz w:val="32"/>
        <w:szCs w:val="32"/>
        <w:lang w:eastAsia="en-US"/>
        <w14:ligatures w14:val="none"/>
      </w:rPr>
      <w:t>MUNICÍPIO DE MIRAGUAÍ</w:t>
    </w:r>
  </w:p>
  <w:p w14:paraId="6BFF44F1" w14:textId="77777777" w:rsidR="005A0AE7" w:rsidRPr="005A0AE7" w:rsidRDefault="005A0AE7" w:rsidP="005A0AE7">
    <w:pPr>
      <w:tabs>
        <w:tab w:val="center" w:pos="4252"/>
        <w:tab w:val="right" w:pos="8504"/>
      </w:tabs>
      <w:spacing w:after="0" w:line="240" w:lineRule="auto"/>
      <w:jc w:val="center"/>
      <w:rPr>
        <w:rFonts w:ascii="Calibri" w:eastAsia="Calibri" w:hAnsi="Calibri" w:cs="Times New Roman"/>
        <w:kern w:val="0"/>
        <w:lang w:eastAsia="en-US"/>
        <w14:ligatures w14:val="none"/>
      </w:rPr>
    </w:pPr>
    <w:r w:rsidRPr="005A0AE7">
      <w:rPr>
        <w:rFonts w:ascii="Calibri" w:eastAsia="Calibri" w:hAnsi="Calibri" w:cs="Times New Roman"/>
        <w:kern w:val="0"/>
        <w:lang w:eastAsia="en-US"/>
        <w14:ligatures w14:val="none"/>
      </w:rPr>
      <w:t>Avenida Ijuí, 1593 – Centro – Miraguaí – CEP 98.540-000</w:t>
    </w:r>
  </w:p>
  <w:p w14:paraId="3B04B834" w14:textId="77777777" w:rsidR="005A0AE7" w:rsidRPr="005A0AE7" w:rsidRDefault="005A0AE7" w:rsidP="005A0AE7">
    <w:pPr>
      <w:tabs>
        <w:tab w:val="center" w:pos="4252"/>
        <w:tab w:val="right" w:pos="8504"/>
      </w:tabs>
      <w:spacing w:after="0" w:line="240" w:lineRule="auto"/>
      <w:jc w:val="center"/>
      <w:rPr>
        <w:rFonts w:ascii="Calibri" w:eastAsia="Calibri" w:hAnsi="Calibri" w:cs="Times New Roman"/>
        <w:kern w:val="0"/>
        <w:lang w:eastAsia="en-US"/>
        <w14:ligatures w14:val="none"/>
      </w:rPr>
    </w:pPr>
    <w:r w:rsidRPr="005A0AE7">
      <w:rPr>
        <w:rFonts w:ascii="Calibri" w:eastAsia="Calibri" w:hAnsi="Calibri" w:cs="Times New Roman"/>
        <w:kern w:val="0"/>
        <w:lang w:eastAsia="en-US"/>
        <w14:ligatures w14:val="none"/>
      </w:rPr>
      <w:t>Fone: (55) 3554 2300 – e-mail: pmmiraguai@bol.com.br</w:t>
    </w:r>
  </w:p>
  <w:p w14:paraId="3F1B7709" w14:textId="77777777" w:rsidR="005A0AE7" w:rsidRPr="005A0AE7" w:rsidRDefault="005A0AE7" w:rsidP="005A0AE7">
    <w:pPr>
      <w:pBdr>
        <w:bottom w:val="single" w:sz="12" w:space="1" w:color="auto"/>
      </w:pBdr>
      <w:tabs>
        <w:tab w:val="center" w:pos="4252"/>
        <w:tab w:val="right" w:pos="8504"/>
      </w:tabs>
      <w:spacing w:after="0" w:line="240" w:lineRule="auto"/>
      <w:jc w:val="center"/>
      <w:rPr>
        <w:rFonts w:ascii="Calibri" w:eastAsia="Calibri" w:hAnsi="Calibri" w:cs="Times New Roman"/>
        <w:kern w:val="0"/>
        <w:lang w:eastAsia="en-US"/>
        <w14:ligatures w14:val="none"/>
      </w:rPr>
    </w:pPr>
    <w:r w:rsidRPr="005A0AE7">
      <w:rPr>
        <w:rFonts w:ascii="Calibri" w:eastAsia="Calibri" w:hAnsi="Calibri" w:cs="Times New Roman"/>
        <w:kern w:val="0"/>
        <w:lang w:eastAsia="en-US"/>
        <w14:ligatures w14:val="none"/>
      </w:rPr>
      <w:t>CNPJ sob nº 87.613.121/0001-97</w:t>
    </w:r>
  </w:p>
  <w:p w14:paraId="06CD4259" w14:textId="77777777" w:rsidR="005A0AE7" w:rsidRDefault="005A0A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B4ED4"/>
    <w:multiLevelType w:val="multilevel"/>
    <w:tmpl w:val="CCE87F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670B6E"/>
    <w:multiLevelType w:val="multilevel"/>
    <w:tmpl w:val="4BA455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13683E"/>
    <w:multiLevelType w:val="multilevel"/>
    <w:tmpl w:val="9B104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5F3EDB"/>
    <w:multiLevelType w:val="multilevel"/>
    <w:tmpl w:val="1AAC8E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CA172DB"/>
    <w:multiLevelType w:val="multilevel"/>
    <w:tmpl w:val="06E001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23199462">
    <w:abstractNumId w:val="3"/>
  </w:num>
  <w:num w:numId="2" w16cid:durableId="1107240598">
    <w:abstractNumId w:val="0"/>
  </w:num>
  <w:num w:numId="3" w16cid:durableId="2096777393">
    <w:abstractNumId w:val="2"/>
  </w:num>
  <w:num w:numId="4" w16cid:durableId="1871331224">
    <w:abstractNumId w:val="1"/>
  </w:num>
  <w:num w:numId="5" w16cid:durableId="227769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DF6"/>
    <w:rsid w:val="000B13FF"/>
    <w:rsid w:val="00110DF6"/>
    <w:rsid w:val="004625A8"/>
    <w:rsid w:val="005A0AE7"/>
    <w:rsid w:val="005F3353"/>
    <w:rsid w:val="0066783F"/>
    <w:rsid w:val="00776479"/>
    <w:rsid w:val="008415B0"/>
    <w:rsid w:val="00962CFF"/>
    <w:rsid w:val="00AA32ED"/>
    <w:rsid w:val="00BD6ECB"/>
    <w:rsid w:val="00C976A0"/>
    <w:rsid w:val="00D7338B"/>
    <w:rsid w:val="00D81E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E588"/>
  <w15:chartTrackingRefBased/>
  <w15:docId w15:val="{1F2A9862-01E0-4BCA-934B-CD3B2248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DF6"/>
    <w:rPr>
      <w:rFonts w:eastAsiaTheme="minorEastAsia"/>
      <w:lang w:eastAsia="pt-BR"/>
    </w:rPr>
  </w:style>
  <w:style w:type="paragraph" w:styleId="Ttulo1">
    <w:name w:val="heading 1"/>
    <w:basedOn w:val="Normal"/>
    <w:next w:val="Normal"/>
    <w:link w:val="Ttulo1Char"/>
    <w:uiPriority w:val="9"/>
    <w:qFormat/>
    <w:rsid w:val="00110D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110D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10DF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10DF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10DF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10DF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10D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110D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110DF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10DF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10DF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10DF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10DF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10DF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10DF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10DF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10DF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10DF6"/>
    <w:rPr>
      <w:rFonts w:eastAsiaTheme="majorEastAsia" w:cstheme="majorBidi"/>
      <w:color w:val="272727" w:themeColor="text1" w:themeTint="D8"/>
    </w:rPr>
  </w:style>
  <w:style w:type="paragraph" w:styleId="Ttulo">
    <w:name w:val="Title"/>
    <w:basedOn w:val="Normal"/>
    <w:next w:val="Normal"/>
    <w:link w:val="TtuloChar"/>
    <w:uiPriority w:val="10"/>
    <w:qFormat/>
    <w:rsid w:val="00110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10D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10DF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10DF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10DF6"/>
    <w:pPr>
      <w:spacing w:before="160"/>
      <w:jc w:val="center"/>
    </w:pPr>
    <w:rPr>
      <w:i/>
      <w:iCs/>
      <w:color w:val="404040" w:themeColor="text1" w:themeTint="BF"/>
    </w:rPr>
  </w:style>
  <w:style w:type="character" w:customStyle="1" w:styleId="CitaoChar">
    <w:name w:val="Citação Char"/>
    <w:basedOn w:val="Fontepargpadro"/>
    <w:link w:val="Citao"/>
    <w:uiPriority w:val="29"/>
    <w:rsid w:val="00110DF6"/>
    <w:rPr>
      <w:i/>
      <w:iCs/>
      <w:color w:val="404040" w:themeColor="text1" w:themeTint="BF"/>
    </w:rPr>
  </w:style>
  <w:style w:type="paragraph" w:styleId="PargrafodaLista">
    <w:name w:val="List Paragraph"/>
    <w:basedOn w:val="Normal"/>
    <w:uiPriority w:val="34"/>
    <w:qFormat/>
    <w:rsid w:val="00110DF6"/>
    <w:pPr>
      <w:ind w:left="720"/>
      <w:contextualSpacing/>
    </w:pPr>
  </w:style>
  <w:style w:type="character" w:styleId="nfaseIntensa">
    <w:name w:val="Intense Emphasis"/>
    <w:basedOn w:val="Fontepargpadro"/>
    <w:uiPriority w:val="21"/>
    <w:qFormat/>
    <w:rsid w:val="00110DF6"/>
    <w:rPr>
      <w:i/>
      <w:iCs/>
      <w:color w:val="2F5496" w:themeColor="accent1" w:themeShade="BF"/>
    </w:rPr>
  </w:style>
  <w:style w:type="paragraph" w:styleId="CitaoIntensa">
    <w:name w:val="Intense Quote"/>
    <w:basedOn w:val="Normal"/>
    <w:next w:val="Normal"/>
    <w:link w:val="CitaoIntensaChar"/>
    <w:uiPriority w:val="30"/>
    <w:qFormat/>
    <w:rsid w:val="00110D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10DF6"/>
    <w:rPr>
      <w:i/>
      <w:iCs/>
      <w:color w:val="2F5496" w:themeColor="accent1" w:themeShade="BF"/>
    </w:rPr>
  </w:style>
  <w:style w:type="character" w:styleId="RefernciaIntensa">
    <w:name w:val="Intense Reference"/>
    <w:basedOn w:val="Fontepargpadro"/>
    <w:uiPriority w:val="32"/>
    <w:qFormat/>
    <w:rsid w:val="00110DF6"/>
    <w:rPr>
      <w:b/>
      <w:bCs/>
      <w:smallCaps/>
      <w:color w:val="2F5496" w:themeColor="accent1" w:themeShade="BF"/>
      <w:spacing w:val="5"/>
    </w:rPr>
  </w:style>
  <w:style w:type="paragraph" w:styleId="Cabealho">
    <w:name w:val="header"/>
    <w:basedOn w:val="Normal"/>
    <w:link w:val="CabealhoChar"/>
    <w:uiPriority w:val="99"/>
    <w:unhideWhenUsed/>
    <w:rsid w:val="005A0A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0AE7"/>
    <w:rPr>
      <w:rFonts w:eastAsiaTheme="minorEastAsia"/>
      <w:lang w:eastAsia="pt-BR"/>
    </w:rPr>
  </w:style>
  <w:style w:type="paragraph" w:styleId="Rodap">
    <w:name w:val="footer"/>
    <w:basedOn w:val="Normal"/>
    <w:link w:val="RodapChar"/>
    <w:uiPriority w:val="99"/>
    <w:unhideWhenUsed/>
    <w:rsid w:val="005A0AE7"/>
    <w:pPr>
      <w:tabs>
        <w:tab w:val="center" w:pos="4252"/>
        <w:tab w:val="right" w:pos="8504"/>
      </w:tabs>
      <w:spacing w:after="0" w:line="240" w:lineRule="auto"/>
    </w:pPr>
  </w:style>
  <w:style w:type="character" w:customStyle="1" w:styleId="RodapChar">
    <w:name w:val="Rodapé Char"/>
    <w:basedOn w:val="Fontepargpadro"/>
    <w:link w:val="Rodap"/>
    <w:uiPriority w:val="99"/>
    <w:rsid w:val="005A0AE7"/>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1357</Words>
  <Characters>7329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3</cp:revision>
  <dcterms:created xsi:type="dcterms:W3CDTF">2025-06-16T11:32:00Z</dcterms:created>
  <dcterms:modified xsi:type="dcterms:W3CDTF">2025-07-15T16:49:00Z</dcterms:modified>
</cp:coreProperties>
</file>