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1A2" w:rsidRPr="00832C3A" w:rsidRDefault="005A21A2" w:rsidP="007238F3">
      <w:pPr>
        <w:jc w:val="center"/>
        <w:rPr>
          <w:rFonts w:eastAsia="Calibri" w:cs="Arial"/>
          <w:b/>
          <w:sz w:val="21"/>
          <w:szCs w:val="21"/>
        </w:rPr>
      </w:pPr>
      <w:bookmarkStart w:id="0" w:name="_GoBack"/>
      <w:r w:rsidRPr="00832C3A">
        <w:rPr>
          <w:rFonts w:eastAsia="Calibri" w:cs="Arial"/>
          <w:b/>
          <w:sz w:val="21"/>
          <w:szCs w:val="21"/>
        </w:rPr>
        <w:t>ATA DE REGISTRO DE PREÇOS Nº</w:t>
      </w:r>
      <w:r w:rsidR="00DA477E">
        <w:rPr>
          <w:rFonts w:eastAsia="Calibri" w:cs="Arial"/>
          <w:b/>
          <w:sz w:val="21"/>
          <w:szCs w:val="21"/>
        </w:rPr>
        <w:t xml:space="preserve"> 02</w:t>
      </w:r>
      <w:r>
        <w:rPr>
          <w:rFonts w:eastAsia="Calibri" w:cs="Arial"/>
          <w:b/>
          <w:sz w:val="21"/>
          <w:szCs w:val="21"/>
        </w:rPr>
        <w:t>/2024</w:t>
      </w:r>
    </w:p>
    <w:bookmarkEnd w:id="0"/>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Ata</w:t>
      </w:r>
      <w:r>
        <w:rPr>
          <w:rFonts w:eastAsia="Calibri" w:cs="Arial"/>
          <w:sz w:val="21"/>
          <w:szCs w:val="21"/>
        </w:rPr>
        <w:t xml:space="preserve"> de registro de preços</w:t>
      </w:r>
      <w:r w:rsidRPr="00832C3A">
        <w:rPr>
          <w:rFonts w:eastAsia="Calibri" w:cs="Arial"/>
          <w:sz w:val="21"/>
          <w:szCs w:val="21"/>
        </w:rPr>
        <w:t xml:space="preserve"> que celebram o Município de Miraguaí/ RS e, a Empresa </w:t>
      </w:r>
      <w:r w:rsidR="006E237E">
        <w:rPr>
          <w:rFonts w:eastAsia="Calibri" w:cs="Arial"/>
          <w:b/>
          <w:sz w:val="21"/>
          <w:szCs w:val="21"/>
        </w:rPr>
        <w:t>LEILA TERESINHA DAL CORTIVO</w:t>
      </w:r>
      <w:r>
        <w:rPr>
          <w:rFonts w:eastAsia="Calibri" w:cs="Arial"/>
          <w:sz w:val="21"/>
          <w:szCs w:val="21"/>
        </w:rPr>
        <w:t xml:space="preserve">, </w:t>
      </w:r>
      <w:r w:rsidR="006E237E">
        <w:rPr>
          <w:rFonts w:eastAsia="Calibri" w:cs="Arial"/>
          <w:sz w:val="21"/>
          <w:szCs w:val="21"/>
        </w:rPr>
        <w:t xml:space="preserve">estabelecida na Rua </w:t>
      </w:r>
      <w:r w:rsidR="001E5851">
        <w:rPr>
          <w:rFonts w:eastAsia="Calibri" w:cs="Arial"/>
          <w:sz w:val="21"/>
          <w:szCs w:val="21"/>
        </w:rPr>
        <w:t>Maracanã,</w:t>
      </w:r>
      <w:r>
        <w:rPr>
          <w:rFonts w:eastAsia="Calibri" w:cs="Arial"/>
          <w:sz w:val="21"/>
          <w:szCs w:val="21"/>
        </w:rPr>
        <w:t xml:space="preserve"> nº</w:t>
      </w:r>
      <w:r w:rsidR="006E237E">
        <w:rPr>
          <w:rFonts w:eastAsia="Calibri" w:cs="Arial"/>
          <w:sz w:val="21"/>
          <w:szCs w:val="21"/>
        </w:rPr>
        <w:t xml:space="preserve"> 92</w:t>
      </w:r>
      <w:r>
        <w:rPr>
          <w:rFonts w:eastAsia="Calibri" w:cs="Arial"/>
          <w:sz w:val="21"/>
          <w:szCs w:val="21"/>
        </w:rPr>
        <w:t xml:space="preserve">, Miraguaí, </w:t>
      </w:r>
      <w:r w:rsidRPr="00832C3A">
        <w:rPr>
          <w:rFonts w:eastAsia="Calibri" w:cs="Arial"/>
          <w:sz w:val="21"/>
          <w:szCs w:val="21"/>
        </w:rPr>
        <w:t>representada neste ato/documento pelo seu Proprietário devidamente identificado no final deste instrumento, perante as cláusulas, condições e normas atribuídas neste documento.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1- PREÂMBULO: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 xml:space="preserve">No dia </w:t>
      </w:r>
      <w:r>
        <w:rPr>
          <w:rFonts w:eastAsia="Calibri" w:cs="Arial"/>
          <w:sz w:val="21"/>
          <w:szCs w:val="21"/>
        </w:rPr>
        <w:t>22 de janeiro de 2024</w:t>
      </w:r>
      <w:r w:rsidRPr="00832C3A">
        <w:rPr>
          <w:rFonts w:eastAsia="Calibri" w:cs="Arial"/>
          <w:sz w:val="21"/>
          <w:szCs w:val="21"/>
        </w:rPr>
        <w:t xml:space="preserve">, foi lavrado este documento, tendo de um lado PREFEITURA MUNICIPAL DE MIRAGUAÍ, Estado de RIO GRANDE DO SUL, pessoa jurídica de direito público, inscrita no CNPJ sob o nº. 87.613.121/0001-97, com sede administrativa localizada na Avenida Ijuí, nº 1593, Centro, CEP nº. 98.540-000, nesta cidade de Miraguaí/RS, representado pelo Prefeito Municipal, o Sr. LUIS CARLOS HERRMANN, doravante denominada ADMINISTRAÇÃO, e as empresas abaixo qualificadas, doravante denominadas DETENTORAS DA ATA, que firmam </w:t>
      </w:r>
      <w:proofErr w:type="gramStart"/>
      <w:r w:rsidRPr="00832C3A">
        <w:rPr>
          <w:rFonts w:eastAsia="Calibri" w:cs="Arial"/>
          <w:sz w:val="21"/>
          <w:szCs w:val="21"/>
        </w:rPr>
        <w:t>a presente</w:t>
      </w:r>
      <w:proofErr w:type="gramEnd"/>
      <w:r w:rsidRPr="00832C3A">
        <w:rPr>
          <w:rFonts w:eastAsia="Calibri" w:cs="Arial"/>
          <w:sz w:val="21"/>
          <w:szCs w:val="21"/>
        </w:rPr>
        <w:t xml:space="preserve"> ATA DE REGISTRO DE PREÇOS de acordo com o resultado do julgamento da licitação na modalidade </w:t>
      </w:r>
      <w:r w:rsidRPr="00832C3A">
        <w:rPr>
          <w:rFonts w:eastAsia="Calibri" w:cs="Arial"/>
          <w:b/>
          <w:sz w:val="21"/>
          <w:szCs w:val="21"/>
        </w:rPr>
        <w:t>PREGÃO PRESENCIAL nº 39/2023.</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Processo Licitatório nº.</w:t>
      </w:r>
      <w:r>
        <w:rPr>
          <w:rFonts w:eastAsia="Calibri" w:cs="Arial"/>
          <w:b/>
          <w:sz w:val="21"/>
          <w:szCs w:val="21"/>
        </w:rPr>
        <w:t xml:space="preserve"> 100/2023</w:t>
      </w:r>
      <w:r w:rsidRPr="00832C3A">
        <w:rPr>
          <w:rFonts w:eastAsia="Calibri" w:cs="Arial"/>
          <w:sz w:val="21"/>
          <w:szCs w:val="21"/>
        </w:rPr>
        <w:t xml:space="preserve">, que selecionou a proposta mais vantajosa para a Administração Pública, objetivando a Formação de ATA de REGISTRO de PREÇOS para </w:t>
      </w:r>
      <w:r w:rsidRPr="00832C3A">
        <w:rPr>
          <w:rFonts w:eastAsia="Calibri" w:cs="Arial"/>
          <w:i/>
          <w:sz w:val="21"/>
          <w:szCs w:val="21"/>
        </w:rPr>
        <w:t>eventuais aquisições de Gêneros Alimentícios para atender as demandas das diversas Secretarias Municipais do MUNICÍPIO DE MIRAGUAÍ</w:t>
      </w:r>
      <w:r w:rsidRPr="00832C3A">
        <w:rPr>
          <w:rFonts w:eastAsia="Calibri" w:cs="Arial"/>
          <w:sz w:val="21"/>
          <w:szCs w:val="21"/>
        </w:rPr>
        <w:t xml:space="preserve">, conforme Itens Descritos no edital. </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1.1 -</w:t>
      </w:r>
      <w:r w:rsidRPr="00832C3A">
        <w:rPr>
          <w:rFonts w:eastAsia="Calibri" w:cs="Arial"/>
          <w:sz w:val="21"/>
          <w:szCs w:val="21"/>
        </w:rPr>
        <w:t xml:space="preserve"> Abaixo segue os licitantes que participaram da licitação e que tiveram itens vencedores: </w:t>
      </w:r>
    </w:p>
    <w:p w:rsidR="005A21A2" w:rsidRPr="00832C3A" w:rsidRDefault="005A21A2" w:rsidP="005A21A2">
      <w:pPr>
        <w:jc w:val="both"/>
        <w:rPr>
          <w:rFonts w:eastAsia="Calibri" w:cs="Arial"/>
          <w:sz w:val="21"/>
          <w:szCs w:val="21"/>
        </w:rPr>
      </w:pPr>
      <w:r w:rsidRPr="00832C3A">
        <w:rPr>
          <w:rFonts w:eastAsia="Calibri" w:cs="Arial"/>
          <w:sz w:val="21"/>
          <w:szCs w:val="21"/>
        </w:rPr>
        <w:t xml:space="preserve">Empresas: </w:t>
      </w:r>
      <w:r>
        <w:rPr>
          <w:rFonts w:eastAsia="Calibri" w:cs="Arial"/>
          <w:sz w:val="21"/>
          <w:szCs w:val="21"/>
        </w:rPr>
        <w:t>CLEUSA DA SILVA THIEL, vencedora dos itens: 01,15, 24, 29, 30, 31, 32, 33, 34, 35, 36, 37</w:t>
      </w:r>
      <w:r w:rsidR="002A4315">
        <w:rPr>
          <w:rFonts w:eastAsia="Calibri" w:cs="Arial"/>
          <w:sz w:val="21"/>
          <w:szCs w:val="21"/>
        </w:rPr>
        <w:t xml:space="preserve">, 38, 39, 51, 63, 69 e 72. LEILA TERESINHA DAL CORTIVO, vencedora dos itens: </w:t>
      </w:r>
      <w:proofErr w:type="gramStart"/>
      <w:r w:rsidR="002A4315">
        <w:rPr>
          <w:rFonts w:eastAsia="Calibri" w:cs="Arial"/>
          <w:sz w:val="21"/>
          <w:szCs w:val="21"/>
        </w:rPr>
        <w:t>2,</w:t>
      </w:r>
      <w:proofErr w:type="gramEnd"/>
      <w:r w:rsidR="002A4315">
        <w:rPr>
          <w:rFonts w:eastAsia="Calibri" w:cs="Arial"/>
          <w:sz w:val="21"/>
          <w:szCs w:val="21"/>
        </w:rPr>
        <w:t xml:space="preserve">4,5,6,11,14,17,19,20,22,23,26,27,40,41,43,45,47,48,49,52,54,55,56,58,59,61,64,66,67,68,71,76,78,79,83,84,855,86,87,97. REDEFORT-SUPERMERCADO FREESE LTDA, vencedor dos itens: </w:t>
      </w:r>
      <w:proofErr w:type="gramStart"/>
      <w:r w:rsidR="002A4315">
        <w:rPr>
          <w:rFonts w:eastAsia="Calibri" w:cs="Arial"/>
          <w:sz w:val="21"/>
          <w:szCs w:val="21"/>
        </w:rPr>
        <w:t>3,</w:t>
      </w:r>
      <w:proofErr w:type="gramEnd"/>
      <w:r w:rsidR="002A4315">
        <w:rPr>
          <w:rFonts w:eastAsia="Calibri" w:cs="Arial"/>
          <w:sz w:val="21"/>
          <w:szCs w:val="21"/>
        </w:rPr>
        <w:t>7,8,12,13,16,18,21,25,28,42,44,46,50,53,57,62,70,73,75,77,80,81,88,89,90,91,92,93,94,95,99,100,101,</w:t>
      </w:r>
      <w:r w:rsidRPr="00832C3A">
        <w:rPr>
          <w:rFonts w:eastAsia="Calibri" w:cs="Arial"/>
          <w:sz w:val="21"/>
          <w:szCs w:val="21"/>
        </w:rPr>
        <w:t>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PRIMEIRA - DO OBJETO e da SUA EXECUÇÃO: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 xml:space="preserve">1.1 - </w:t>
      </w:r>
      <w:r w:rsidRPr="00832C3A">
        <w:rPr>
          <w:rFonts w:eastAsia="Calibri" w:cs="Arial"/>
          <w:sz w:val="21"/>
          <w:szCs w:val="21"/>
        </w:rPr>
        <w:t xml:space="preserve">DO OBJETO: Formação de ATA de REGISTRO de PREÇOS para </w:t>
      </w:r>
      <w:r w:rsidRPr="00832C3A">
        <w:rPr>
          <w:rFonts w:eastAsia="Calibri" w:cs="Arial"/>
          <w:i/>
          <w:sz w:val="21"/>
          <w:szCs w:val="21"/>
        </w:rPr>
        <w:t>eventuais aquisições de Gêneros Alimentícios para atender as demandas das diversas Secretarias Municipais do MUNICÍPIO DE MIRAGUAÍ.</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1.2</w:t>
      </w:r>
      <w:r w:rsidRPr="00832C3A">
        <w:rPr>
          <w:rFonts w:eastAsia="Calibri" w:cs="Arial"/>
          <w:sz w:val="21"/>
          <w:szCs w:val="21"/>
        </w:rPr>
        <w:t xml:space="preserve"> - O presente termo tem por objetivo e finalidade de constituir o sistema Registro de Preços para seleção da proposta mais vantajosa para a Administração Pública: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1.4.1 - Da Contratada/Detentora da Ata: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Os itens deverão ser apresentados, em perfeitas condições de qualidade;</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Unicamente serão computados os objetos recebidos da contratada.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SEGUNDA - DO PREÇO</w:t>
      </w:r>
    </w:p>
    <w:p w:rsidR="005A21A2" w:rsidRPr="00832C3A" w:rsidRDefault="005A21A2" w:rsidP="005A21A2">
      <w:pPr>
        <w:jc w:val="both"/>
        <w:rPr>
          <w:rFonts w:eastAsia="Calibri" w:cs="Arial"/>
          <w:sz w:val="21"/>
          <w:szCs w:val="21"/>
        </w:rPr>
      </w:pPr>
    </w:p>
    <w:p w:rsidR="001E5851" w:rsidRPr="002A4315" w:rsidRDefault="005A21A2" w:rsidP="001E5851">
      <w:pPr>
        <w:pStyle w:val="PargrafodaLista"/>
        <w:numPr>
          <w:ilvl w:val="0"/>
          <w:numId w:val="49"/>
        </w:numPr>
        <w:jc w:val="both"/>
        <w:rPr>
          <w:rFonts w:eastAsia="Calibri" w:cs="Arial"/>
          <w:sz w:val="21"/>
          <w:szCs w:val="21"/>
        </w:rPr>
      </w:pPr>
      <w:r w:rsidRPr="002A4315">
        <w:rPr>
          <w:rFonts w:eastAsia="Calibri" w:cs="Arial"/>
          <w:sz w:val="21"/>
          <w:szCs w:val="21"/>
        </w:rPr>
        <w:t>O preço unitário para fornecimento do objeto de registro será o de Valor Unitário por Item, inscrito na Ata do Processo e Licitação descritos acima e de acordo com a ordem de classificação das respectivas propostas que integram este instrumento, independente de</w:t>
      </w:r>
      <w:r w:rsidR="001E5851">
        <w:rPr>
          <w:rFonts w:eastAsia="Calibri" w:cs="Arial"/>
          <w:sz w:val="21"/>
          <w:szCs w:val="21"/>
        </w:rPr>
        <w:t xml:space="preserve"> </w:t>
      </w:r>
      <w:r w:rsidR="001E5851" w:rsidRPr="002A4315">
        <w:rPr>
          <w:rFonts w:eastAsia="Calibri" w:cs="Arial"/>
          <w:sz w:val="21"/>
          <w:szCs w:val="21"/>
        </w:rPr>
        <w:t>transcrição, pelo prazo de validade do registro, conforme segue:</w:t>
      </w:r>
    </w:p>
    <w:p w:rsidR="00AF0588" w:rsidRPr="002A4315" w:rsidRDefault="005A21A2" w:rsidP="001E5851">
      <w:pPr>
        <w:pStyle w:val="PargrafodaLista"/>
        <w:jc w:val="both"/>
        <w:rPr>
          <w:rFonts w:eastAsia="Calibri" w:cs="Arial"/>
          <w:sz w:val="21"/>
          <w:szCs w:val="21"/>
        </w:rPr>
      </w:pPr>
      <w:r w:rsidRPr="002A4315">
        <w:rPr>
          <w:rFonts w:eastAsia="Calibri" w:cs="Arial"/>
          <w:sz w:val="21"/>
          <w:szCs w:val="21"/>
        </w:rPr>
        <w:t xml:space="preserve"> </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934"/>
        <w:gridCol w:w="4665"/>
        <w:gridCol w:w="1134"/>
        <w:gridCol w:w="1192"/>
        <w:gridCol w:w="1141"/>
      </w:tblGrid>
      <w:tr w:rsidR="00AF0588" w:rsidRPr="001E5851" w:rsidTr="00AF0588">
        <w:trPr>
          <w:cantSplit/>
          <w:trHeight w:val="259"/>
        </w:trPr>
        <w:tc>
          <w:tcPr>
            <w:tcW w:w="567" w:type="dxa"/>
            <w:tcBorders>
              <w:top w:val="single" w:sz="4" w:space="0" w:color="auto"/>
              <w:left w:val="single" w:sz="4" w:space="0" w:color="auto"/>
              <w:bottom w:val="single" w:sz="4" w:space="0" w:color="auto"/>
              <w:right w:val="single" w:sz="4" w:space="0" w:color="auto"/>
            </w:tcBorders>
            <w:hideMark/>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Item</w:t>
            </w:r>
          </w:p>
        </w:tc>
        <w:tc>
          <w:tcPr>
            <w:tcW w:w="907" w:type="dxa"/>
            <w:tcBorders>
              <w:top w:val="single" w:sz="4" w:space="0" w:color="auto"/>
              <w:left w:val="single" w:sz="4" w:space="0" w:color="auto"/>
              <w:bottom w:val="single" w:sz="4" w:space="0" w:color="auto"/>
              <w:right w:val="single" w:sz="4" w:space="0" w:color="auto"/>
            </w:tcBorders>
            <w:hideMark/>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Quant.</w:t>
            </w:r>
          </w:p>
        </w:tc>
        <w:tc>
          <w:tcPr>
            <w:tcW w:w="4692" w:type="dxa"/>
            <w:tcBorders>
              <w:top w:val="single" w:sz="4" w:space="0" w:color="auto"/>
              <w:left w:val="single" w:sz="4" w:space="0" w:color="auto"/>
              <w:bottom w:val="single" w:sz="4" w:space="0" w:color="auto"/>
              <w:right w:val="single" w:sz="4" w:space="0" w:color="auto"/>
            </w:tcBorders>
            <w:hideMark/>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Especificação</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Marca</w:t>
            </w:r>
          </w:p>
        </w:tc>
        <w:tc>
          <w:tcPr>
            <w:tcW w:w="1196" w:type="dxa"/>
            <w:tcBorders>
              <w:top w:val="single" w:sz="4" w:space="0" w:color="auto"/>
              <w:left w:val="single" w:sz="4" w:space="0" w:color="auto"/>
              <w:bottom w:val="single" w:sz="4" w:space="0" w:color="auto"/>
              <w:right w:val="single" w:sz="4" w:space="0" w:color="auto"/>
            </w:tcBorders>
            <w:hideMark/>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Valor Unit.</w:t>
            </w:r>
          </w:p>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(R$)</w:t>
            </w:r>
          </w:p>
        </w:tc>
        <w:tc>
          <w:tcPr>
            <w:tcW w:w="1142" w:type="dxa"/>
            <w:tcBorders>
              <w:top w:val="single" w:sz="4" w:space="0" w:color="auto"/>
              <w:left w:val="single" w:sz="4" w:space="0" w:color="auto"/>
              <w:bottom w:val="single" w:sz="4" w:space="0" w:color="auto"/>
              <w:right w:val="single" w:sz="4" w:space="0" w:color="auto"/>
            </w:tcBorders>
            <w:hideMark/>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Valor total</w:t>
            </w:r>
          </w:p>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(R$)</w:t>
            </w:r>
          </w:p>
        </w:tc>
      </w:tr>
      <w:tr w:rsidR="00AF0588" w:rsidRPr="001E5851" w:rsidTr="00AF0588">
        <w:trPr>
          <w:cantSplit/>
          <w:trHeight w:val="246"/>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02</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835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Açúcar – </w:t>
            </w:r>
            <w:r w:rsidRPr="001E5851">
              <w:rPr>
                <w:rFonts w:cs="Arial"/>
                <w:bCs/>
                <w:sz w:val="21"/>
                <w:szCs w:val="21"/>
              </w:rPr>
              <w:t xml:space="preserve">Tipo cristal, granulado, cor clara e sem umidade e sujidades – pacotes de </w:t>
            </w:r>
            <w:proofErr w:type="gramStart"/>
            <w:r w:rsidRPr="001E5851">
              <w:rPr>
                <w:rFonts w:cs="Arial"/>
                <w:bCs/>
                <w:sz w:val="21"/>
                <w:szCs w:val="21"/>
              </w:rPr>
              <w:t>5kg</w:t>
            </w:r>
            <w:proofErr w:type="gramEnd"/>
            <w:r w:rsidRPr="001E5851">
              <w:rPr>
                <w:rFonts w:cs="Arial"/>
                <w:bCs/>
                <w:sz w:val="21"/>
                <w:szCs w:val="21"/>
              </w:rPr>
              <w:t xml:space="preserve">. O produto deverá apresentar validade mínima de </w:t>
            </w:r>
            <w:proofErr w:type="gramStart"/>
            <w:r w:rsidRPr="001E5851">
              <w:rPr>
                <w:rFonts w:cs="Arial"/>
                <w:bCs/>
                <w:sz w:val="21"/>
                <w:szCs w:val="21"/>
              </w:rPr>
              <w:t>9</w:t>
            </w:r>
            <w:proofErr w:type="gramEnd"/>
            <w:r w:rsidRPr="001E5851">
              <w:rPr>
                <w:rFonts w:cs="Arial"/>
                <w:bCs/>
                <w:sz w:val="21"/>
                <w:szCs w:val="21"/>
              </w:rPr>
              <w:t xml:space="preserve"> meses da entrega. O preço deverá ser cotado por quilo.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r w:rsidRPr="001E5851">
              <w:rPr>
                <w:rFonts w:cs="Arial"/>
                <w:bCs/>
                <w:sz w:val="21"/>
                <w:szCs w:val="21"/>
              </w:rPr>
              <w:t>Santa Isabel</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p>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4,1</w:t>
            </w:r>
            <w:r w:rsidR="00AF0588" w:rsidRPr="001E5851">
              <w:rPr>
                <w:rFonts w:cs="Arial"/>
                <w:b/>
                <w:bCs/>
                <w:sz w:val="21"/>
                <w:szCs w:val="21"/>
              </w:rPr>
              <w:t>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p>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3.423,50</w:t>
            </w:r>
          </w:p>
        </w:tc>
      </w:tr>
      <w:tr w:rsidR="00AF0588" w:rsidRPr="001E5851" w:rsidTr="00AF0588">
        <w:trPr>
          <w:cantSplit/>
          <w:trHeight w:val="748"/>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04</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745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Carne bovina de 1ª moída- Congelada ou resfriada, </w:t>
            </w:r>
            <w:r w:rsidRPr="001E5851">
              <w:rPr>
                <w:rFonts w:cs="Arial"/>
                <w:bCs/>
                <w:sz w:val="21"/>
                <w:szCs w:val="21"/>
              </w:rPr>
              <w:t xml:space="preserve">carne magra, sem osso, sem nervos e cartilagem, sem sebo e pelancas, sem miúdos, em porções de </w:t>
            </w:r>
            <w:proofErr w:type="gramStart"/>
            <w:r w:rsidRPr="001E5851">
              <w:rPr>
                <w:rFonts w:cs="Arial"/>
                <w:bCs/>
                <w:sz w:val="21"/>
                <w:szCs w:val="21"/>
              </w:rPr>
              <w:t>1kg</w:t>
            </w:r>
            <w:proofErr w:type="gramEnd"/>
            <w:r w:rsidRPr="001E5851">
              <w:rPr>
                <w:rFonts w:cs="Arial"/>
                <w:bCs/>
                <w:sz w:val="21"/>
                <w:szCs w:val="21"/>
              </w:rPr>
              <w:t xml:space="preserve">, embalada industrialmente em plástico atóxico, com data de fabricação e prazo de validade de no mínimo 6 meses. O preço deverá ser cotado em quilo.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center"/>
              <w:rPr>
                <w:rFonts w:cs="Arial"/>
                <w:b/>
                <w:bCs/>
                <w:sz w:val="21"/>
                <w:szCs w:val="21"/>
              </w:rPr>
            </w:pPr>
            <w:r w:rsidRPr="001E5851">
              <w:rPr>
                <w:rFonts w:cs="Arial"/>
                <w:b/>
                <w:bCs/>
                <w:sz w:val="21"/>
                <w:szCs w:val="21"/>
              </w:rPr>
              <w:t>-</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38,80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28.906,00</w:t>
            </w:r>
          </w:p>
        </w:tc>
      </w:tr>
      <w:tr w:rsidR="00AF0588" w:rsidRPr="001E5851" w:rsidTr="00AF0588">
        <w:trPr>
          <w:cantSplit/>
          <w:trHeight w:val="739"/>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05</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695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Carne bovina: Congelada ou resfriada – </w:t>
            </w:r>
            <w:r w:rsidRPr="001E5851">
              <w:rPr>
                <w:rFonts w:cs="Arial"/>
                <w:bCs/>
                <w:sz w:val="21"/>
                <w:szCs w:val="21"/>
              </w:rPr>
              <w:t xml:space="preserve">De 1ª qualidade, acondicionada em embalagem plástica em pacotes de 1 kg com rótulo contendo a identificação da empresa, com data de fabricação e prazo validade de no mínimo </w:t>
            </w:r>
            <w:proofErr w:type="gramStart"/>
            <w:r w:rsidRPr="001E5851">
              <w:rPr>
                <w:rFonts w:cs="Arial"/>
                <w:bCs/>
                <w:sz w:val="21"/>
                <w:szCs w:val="21"/>
              </w:rPr>
              <w:t>6</w:t>
            </w:r>
            <w:proofErr w:type="gramEnd"/>
            <w:r w:rsidRPr="001E5851">
              <w:rPr>
                <w:rFonts w:cs="Arial"/>
                <w:bCs/>
                <w:sz w:val="21"/>
                <w:szCs w:val="21"/>
              </w:rPr>
              <w:t xml:space="preserve"> meses.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center"/>
              <w:rPr>
                <w:rFonts w:cs="Arial"/>
                <w:b/>
                <w:bCs/>
                <w:sz w:val="21"/>
                <w:szCs w:val="21"/>
              </w:rPr>
            </w:pPr>
            <w:r w:rsidRPr="001E5851">
              <w:rPr>
                <w:rFonts w:cs="Arial"/>
                <w:b/>
                <w:bCs/>
                <w:sz w:val="21"/>
                <w:szCs w:val="21"/>
              </w:rPr>
              <w:t>-</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35,50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24.672,50</w:t>
            </w:r>
          </w:p>
        </w:tc>
      </w:tr>
      <w:tr w:rsidR="00AF0588" w:rsidRPr="001E5851" w:rsidTr="00AF0588">
        <w:trPr>
          <w:cantSplit/>
          <w:trHeight w:val="719"/>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06</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680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Carne de frango – Coxa, sobrecoxa – </w:t>
            </w:r>
            <w:r w:rsidRPr="001E5851">
              <w:rPr>
                <w:rFonts w:cs="Arial"/>
                <w:bCs/>
                <w:sz w:val="21"/>
                <w:szCs w:val="21"/>
              </w:rPr>
              <w:t xml:space="preserve">Produto congelado sem acúmulo de liquido em seu interior. Deverá ser acondicionado em embalagens plásticas contendo </w:t>
            </w:r>
            <w:proofErr w:type="gramStart"/>
            <w:r w:rsidRPr="001E5851">
              <w:rPr>
                <w:rFonts w:cs="Arial"/>
                <w:bCs/>
                <w:sz w:val="21"/>
                <w:szCs w:val="21"/>
              </w:rPr>
              <w:t>1kg</w:t>
            </w:r>
            <w:proofErr w:type="gramEnd"/>
            <w:r w:rsidRPr="001E5851">
              <w:rPr>
                <w:rFonts w:cs="Arial"/>
                <w:bCs/>
                <w:sz w:val="21"/>
                <w:szCs w:val="21"/>
              </w:rPr>
              <w:t xml:space="preserve"> do produto. Validade mínima de </w:t>
            </w:r>
            <w:proofErr w:type="gramStart"/>
            <w:r w:rsidRPr="001E5851">
              <w:rPr>
                <w:rFonts w:cs="Arial"/>
                <w:bCs/>
                <w:sz w:val="21"/>
                <w:szCs w:val="21"/>
              </w:rPr>
              <w:t>3</w:t>
            </w:r>
            <w:proofErr w:type="gramEnd"/>
            <w:r w:rsidRPr="001E5851">
              <w:rPr>
                <w:rFonts w:cs="Arial"/>
                <w:bCs/>
                <w:sz w:val="21"/>
                <w:szCs w:val="21"/>
              </w:rPr>
              <w:t xml:space="preserve"> meses. O preço deve ser cotado por quilo.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407E7" w:rsidP="00A407E7">
            <w:pPr>
              <w:autoSpaceDE w:val="0"/>
              <w:autoSpaceDN w:val="0"/>
              <w:adjustRightInd w:val="0"/>
              <w:rPr>
                <w:rFonts w:cs="Arial"/>
                <w:bCs/>
                <w:sz w:val="21"/>
                <w:szCs w:val="21"/>
              </w:rPr>
            </w:pPr>
            <w:r w:rsidRPr="001E5851">
              <w:rPr>
                <w:rFonts w:cs="Arial"/>
                <w:bCs/>
                <w:sz w:val="21"/>
                <w:szCs w:val="21"/>
              </w:rPr>
              <w:t>Piovesan</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8,85</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6.018,00</w:t>
            </w:r>
          </w:p>
        </w:tc>
      </w:tr>
      <w:tr w:rsidR="00AF0588" w:rsidRPr="001E5851" w:rsidTr="00AF0588">
        <w:trPr>
          <w:cantSplit/>
          <w:trHeight w:val="246"/>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11</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150 </w:t>
            </w:r>
            <w:proofErr w:type="spellStart"/>
            <w:r w:rsidRPr="001E5851">
              <w:rPr>
                <w:rFonts w:cs="Arial"/>
                <w:b/>
                <w:bCs/>
                <w:sz w:val="21"/>
                <w:szCs w:val="21"/>
              </w:rPr>
              <w:t>pact</w:t>
            </w:r>
            <w:proofErr w:type="spellEnd"/>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Massa alimentícia – </w:t>
            </w:r>
            <w:r w:rsidRPr="001E5851">
              <w:rPr>
                <w:rFonts w:cs="Arial"/>
                <w:bCs/>
                <w:sz w:val="21"/>
                <w:szCs w:val="21"/>
              </w:rPr>
              <w:t xml:space="preserve">Formato </w:t>
            </w:r>
            <w:r w:rsidRPr="001E5851">
              <w:rPr>
                <w:rFonts w:cs="Arial"/>
                <w:b/>
                <w:bCs/>
                <w:sz w:val="21"/>
                <w:szCs w:val="21"/>
              </w:rPr>
              <w:t>parafuso</w:t>
            </w:r>
            <w:r w:rsidRPr="001E5851">
              <w:rPr>
                <w:rFonts w:cs="Arial"/>
                <w:bCs/>
                <w:sz w:val="21"/>
                <w:szCs w:val="21"/>
              </w:rPr>
              <w:t xml:space="preserve">, com ovos pacotes de 500g. Embalagem íntegra. O produto deverá apresentar validade mínima de </w:t>
            </w:r>
            <w:proofErr w:type="gramStart"/>
            <w:r w:rsidRPr="001E5851">
              <w:rPr>
                <w:rFonts w:cs="Arial"/>
                <w:bCs/>
                <w:sz w:val="21"/>
                <w:szCs w:val="21"/>
              </w:rPr>
              <w:t>6</w:t>
            </w:r>
            <w:proofErr w:type="gramEnd"/>
            <w:r w:rsidRPr="001E5851">
              <w:rPr>
                <w:rFonts w:cs="Arial"/>
                <w:bCs/>
                <w:sz w:val="21"/>
                <w:szCs w:val="21"/>
              </w:rPr>
              <w:t xml:space="preserve"> meses da entrega. O preço devera ser cotado em pacotes de 500g. Marca referencial: Parati, Isabela ou de melhor qualidade.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r w:rsidRPr="001E5851">
              <w:rPr>
                <w:rFonts w:cs="Arial"/>
                <w:bCs/>
                <w:sz w:val="21"/>
                <w:szCs w:val="21"/>
              </w:rPr>
              <w:t>Rosane</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4,05</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607,5</w:t>
            </w:r>
            <w:r w:rsidR="00AF0588" w:rsidRPr="001E5851">
              <w:rPr>
                <w:rFonts w:cs="Arial"/>
                <w:b/>
                <w:bCs/>
                <w:sz w:val="21"/>
                <w:szCs w:val="21"/>
              </w:rPr>
              <w:t>0</w:t>
            </w:r>
          </w:p>
        </w:tc>
      </w:tr>
      <w:tr w:rsidR="00AF0588" w:rsidRPr="001E5851" w:rsidTr="00AF0588">
        <w:trPr>
          <w:cantSplit/>
          <w:trHeight w:val="246"/>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14</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150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 xml:space="preserve">Pepino em conserva – </w:t>
            </w:r>
            <w:r w:rsidRPr="001E5851">
              <w:rPr>
                <w:rFonts w:cs="Arial"/>
                <w:bCs/>
                <w:sz w:val="21"/>
                <w:szCs w:val="21"/>
              </w:rPr>
              <w:t xml:space="preserve">Vidro de 300g.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r w:rsidRPr="001E5851">
              <w:rPr>
                <w:rFonts w:cs="Arial"/>
                <w:bCs/>
                <w:sz w:val="21"/>
                <w:szCs w:val="21"/>
              </w:rPr>
              <w:t xml:space="preserve">Vale dos lagos </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9,90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1.485,0</w:t>
            </w:r>
            <w:r w:rsidR="00AF0588" w:rsidRPr="001E5851">
              <w:rPr>
                <w:rFonts w:cs="Arial"/>
                <w:b/>
                <w:bCs/>
                <w:sz w:val="21"/>
                <w:szCs w:val="21"/>
              </w:rPr>
              <w:t>0</w:t>
            </w:r>
          </w:p>
        </w:tc>
      </w:tr>
      <w:tr w:rsidR="00AF0588" w:rsidRPr="001E5851" w:rsidTr="00AF0588">
        <w:trPr>
          <w:cantSplit/>
          <w:trHeight w:val="449"/>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lastRenderedPageBreak/>
              <w:t>17</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60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Sal grosso – </w:t>
            </w:r>
            <w:r w:rsidRPr="001E5851">
              <w:rPr>
                <w:rFonts w:cs="Arial"/>
                <w:bCs/>
                <w:sz w:val="21"/>
                <w:szCs w:val="21"/>
              </w:rPr>
              <w:t xml:space="preserve">Pacotes de </w:t>
            </w:r>
            <w:proofErr w:type="gramStart"/>
            <w:r w:rsidRPr="001E5851">
              <w:rPr>
                <w:rFonts w:cs="Arial"/>
                <w:bCs/>
                <w:sz w:val="21"/>
                <w:szCs w:val="21"/>
              </w:rPr>
              <w:t>1kg</w:t>
            </w:r>
            <w:proofErr w:type="gramEnd"/>
            <w:r w:rsidRPr="001E5851">
              <w:rPr>
                <w:rFonts w:cs="Arial"/>
                <w:bCs/>
                <w:sz w:val="21"/>
                <w:szCs w:val="21"/>
              </w:rPr>
              <w:t xml:space="preserve">. O produto deverá apresentar validade mínima de 12 meses da entrega. O preço deverá ser cotado em quilo.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r w:rsidRPr="001E5851">
              <w:rPr>
                <w:rFonts w:cs="Arial"/>
                <w:bCs/>
                <w:sz w:val="21"/>
                <w:szCs w:val="21"/>
              </w:rPr>
              <w:t>Pirata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2,94</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176,40</w:t>
            </w:r>
          </w:p>
        </w:tc>
      </w:tr>
      <w:tr w:rsidR="00AF0588" w:rsidRPr="001E5851" w:rsidTr="00AF0588">
        <w:trPr>
          <w:cantSplit/>
          <w:trHeight w:val="669"/>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19</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200 dz</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Ovos – </w:t>
            </w:r>
            <w:r w:rsidRPr="001E5851">
              <w:rPr>
                <w:rFonts w:cs="Arial"/>
                <w:bCs/>
                <w:sz w:val="21"/>
                <w:szCs w:val="21"/>
              </w:rPr>
              <w:t xml:space="preserve">Características adicionais vermelhos, frescos, grandes, inteiros, casca isenta de rachaduras e sujidades, parasitas ou larvas; não deve apresentar quaisquer lesões de ordem física, mecânica ou biológica. O preço deverá ser cotado por dúzia.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p>
          <w:p w:rsidR="00572A2B" w:rsidRPr="001E5851" w:rsidRDefault="00572A2B" w:rsidP="00AF0588">
            <w:pPr>
              <w:autoSpaceDE w:val="0"/>
              <w:autoSpaceDN w:val="0"/>
              <w:adjustRightInd w:val="0"/>
              <w:jc w:val="center"/>
              <w:rPr>
                <w:rFonts w:cs="Arial"/>
                <w:b/>
                <w:bCs/>
                <w:sz w:val="21"/>
                <w:szCs w:val="21"/>
              </w:rPr>
            </w:pPr>
            <w:r w:rsidRPr="001E5851">
              <w:rPr>
                <w:rFonts w:cs="Arial"/>
                <w:b/>
                <w:bCs/>
                <w:sz w:val="21"/>
                <w:szCs w:val="21"/>
              </w:rPr>
              <w:t>-</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8,70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1.740</w:t>
            </w:r>
            <w:r w:rsidR="00AF0588" w:rsidRPr="001E5851">
              <w:rPr>
                <w:rFonts w:cs="Arial"/>
                <w:b/>
                <w:bCs/>
                <w:sz w:val="21"/>
                <w:szCs w:val="21"/>
              </w:rPr>
              <w:t>,00</w:t>
            </w:r>
          </w:p>
        </w:tc>
      </w:tr>
      <w:tr w:rsidR="00AF0588" w:rsidRPr="001E5851" w:rsidTr="00AF0588">
        <w:trPr>
          <w:cantSplit/>
          <w:trHeight w:val="21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20</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460 </w:t>
            </w:r>
            <w:proofErr w:type="spellStart"/>
            <w:r w:rsidRPr="001E5851">
              <w:rPr>
                <w:rFonts w:cs="Arial"/>
                <w:b/>
                <w:bCs/>
                <w:sz w:val="21"/>
                <w:szCs w:val="21"/>
              </w:rPr>
              <w:t>pact</w:t>
            </w:r>
            <w:proofErr w:type="spellEnd"/>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 xml:space="preserve">Bolacha água e sal – </w:t>
            </w:r>
            <w:r w:rsidRPr="001E5851">
              <w:rPr>
                <w:rFonts w:cs="Arial"/>
                <w:bCs/>
                <w:sz w:val="21"/>
                <w:szCs w:val="21"/>
              </w:rPr>
              <w:t>Embalagem com 400 gramas</w:t>
            </w:r>
            <w:r w:rsidRPr="001E5851">
              <w:rPr>
                <w:rFonts w:cs="Arial"/>
                <w:b/>
                <w:bCs/>
                <w:sz w:val="21"/>
                <w:szCs w:val="21"/>
              </w:rPr>
              <w:t xml:space="preserve"> </w:t>
            </w:r>
            <w:r w:rsidRPr="001E5851">
              <w:rPr>
                <w:rFonts w:cs="Arial"/>
                <w:bCs/>
                <w:sz w:val="21"/>
                <w:szCs w:val="21"/>
              </w:rPr>
              <w:t xml:space="preserve">com rotulo peso e data de fabricação de validade. Validade mínima de </w:t>
            </w:r>
            <w:proofErr w:type="gramStart"/>
            <w:r w:rsidRPr="001E5851">
              <w:rPr>
                <w:rFonts w:cs="Arial"/>
                <w:bCs/>
                <w:sz w:val="21"/>
                <w:szCs w:val="21"/>
              </w:rPr>
              <w:t>6</w:t>
            </w:r>
            <w:proofErr w:type="gramEnd"/>
            <w:r w:rsidRPr="001E5851">
              <w:rPr>
                <w:rFonts w:cs="Arial"/>
                <w:bCs/>
                <w:sz w:val="21"/>
                <w:szCs w:val="21"/>
              </w:rPr>
              <w:t xml:space="preserve"> meses. Validade mínima de </w:t>
            </w:r>
            <w:proofErr w:type="gramStart"/>
            <w:r w:rsidRPr="001E5851">
              <w:rPr>
                <w:rFonts w:cs="Arial"/>
                <w:bCs/>
                <w:sz w:val="21"/>
                <w:szCs w:val="21"/>
              </w:rPr>
              <w:t>6</w:t>
            </w:r>
            <w:proofErr w:type="gramEnd"/>
            <w:r w:rsidRPr="001E5851">
              <w:rPr>
                <w:rFonts w:cs="Arial"/>
                <w:bCs/>
                <w:sz w:val="21"/>
                <w:szCs w:val="21"/>
              </w:rPr>
              <w:t xml:space="preserve"> meses. O preço deverá ser cotado por unidade de 400g</w:t>
            </w:r>
            <w:r w:rsidRPr="001E5851">
              <w:rPr>
                <w:rFonts w:cs="Arial"/>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r w:rsidRPr="001E5851">
              <w:rPr>
                <w:rFonts w:cs="Arial"/>
                <w:bCs/>
                <w:sz w:val="21"/>
                <w:szCs w:val="21"/>
              </w:rPr>
              <w:t>Isabela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8,94</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4.112,40</w:t>
            </w:r>
          </w:p>
        </w:tc>
      </w:tr>
      <w:tr w:rsidR="00AF0588" w:rsidRPr="001E5851" w:rsidTr="00AF0588">
        <w:trPr>
          <w:cantSplit/>
          <w:trHeight w:val="311"/>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22</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150 fardos </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Água mineral sem gás –</w:t>
            </w:r>
            <w:r w:rsidRPr="001E5851">
              <w:rPr>
                <w:rFonts w:cs="Arial"/>
                <w:bCs/>
                <w:sz w:val="21"/>
                <w:szCs w:val="21"/>
              </w:rPr>
              <w:t xml:space="preserve"> 500 ml para consumo. O preço deverá ser cotado por fardo com 12 unidades.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r w:rsidRPr="001E5851">
              <w:rPr>
                <w:rFonts w:cs="Arial"/>
                <w:bCs/>
                <w:sz w:val="21"/>
                <w:szCs w:val="21"/>
              </w:rPr>
              <w:t>Fonte as Ilha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572A2B" w:rsidP="00AF0588">
            <w:pPr>
              <w:autoSpaceDE w:val="0"/>
              <w:autoSpaceDN w:val="0"/>
              <w:adjustRightInd w:val="0"/>
              <w:jc w:val="right"/>
              <w:rPr>
                <w:rFonts w:cs="Arial"/>
                <w:b/>
                <w:bCs/>
                <w:sz w:val="21"/>
                <w:szCs w:val="21"/>
              </w:rPr>
            </w:pPr>
            <w:r w:rsidRPr="001E5851">
              <w:rPr>
                <w:rFonts w:cs="Arial"/>
                <w:b/>
                <w:bCs/>
                <w:sz w:val="21"/>
                <w:szCs w:val="21"/>
              </w:rPr>
              <w:t>12,</w:t>
            </w:r>
            <w:r w:rsidR="00AF0588" w:rsidRPr="001E5851">
              <w:rPr>
                <w:rFonts w:cs="Arial"/>
                <w:b/>
                <w:bCs/>
                <w:sz w:val="21"/>
                <w:szCs w:val="21"/>
              </w:rPr>
              <w:t>0</w:t>
            </w:r>
            <w:r w:rsidRPr="001E5851">
              <w:rPr>
                <w:rFonts w:cs="Arial"/>
                <w:b/>
                <w:bCs/>
                <w:sz w:val="21"/>
                <w:szCs w:val="21"/>
              </w:rPr>
              <w:t>9</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572A2B">
            <w:pPr>
              <w:autoSpaceDE w:val="0"/>
              <w:autoSpaceDN w:val="0"/>
              <w:adjustRightInd w:val="0"/>
              <w:jc w:val="right"/>
              <w:rPr>
                <w:rFonts w:cs="Arial"/>
                <w:b/>
                <w:bCs/>
                <w:sz w:val="21"/>
                <w:szCs w:val="21"/>
              </w:rPr>
            </w:pPr>
            <w:r w:rsidRPr="001E5851">
              <w:rPr>
                <w:rFonts w:cs="Arial"/>
                <w:b/>
                <w:bCs/>
                <w:sz w:val="21"/>
                <w:szCs w:val="21"/>
              </w:rPr>
              <w:t>1.</w:t>
            </w:r>
            <w:r w:rsidR="00572A2B" w:rsidRPr="001E5851">
              <w:rPr>
                <w:rFonts w:cs="Arial"/>
                <w:b/>
                <w:bCs/>
                <w:sz w:val="21"/>
                <w:szCs w:val="21"/>
              </w:rPr>
              <w:t>813,50</w:t>
            </w:r>
          </w:p>
        </w:tc>
      </w:tr>
      <w:tr w:rsidR="00AF0588" w:rsidRPr="001E5851" w:rsidTr="00AF0588">
        <w:trPr>
          <w:cantSplit/>
          <w:trHeight w:val="311"/>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23</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280 </w:t>
            </w:r>
            <w:proofErr w:type="spellStart"/>
            <w:r w:rsidRPr="001E5851">
              <w:rPr>
                <w:rFonts w:cs="Arial"/>
                <w:b/>
                <w:bCs/>
                <w:sz w:val="21"/>
                <w:szCs w:val="21"/>
              </w:rPr>
              <w:t>pact</w:t>
            </w:r>
            <w:proofErr w:type="spellEnd"/>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 xml:space="preserve">Balas sortidas – </w:t>
            </w:r>
            <w:r w:rsidRPr="001E5851">
              <w:rPr>
                <w:rFonts w:cs="Arial"/>
                <w:bCs/>
                <w:sz w:val="21"/>
                <w:szCs w:val="21"/>
              </w:rPr>
              <w:t xml:space="preserve">Pacotes contendo 600 gramas com rotulo peso e data de fabricação de validade. O preço deverá ser cotado por unidade de 600 gramas.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572A2B" w:rsidP="00572A2B">
            <w:pPr>
              <w:autoSpaceDE w:val="0"/>
              <w:autoSpaceDN w:val="0"/>
              <w:adjustRightInd w:val="0"/>
              <w:rPr>
                <w:rFonts w:cs="Arial"/>
                <w:bCs/>
                <w:sz w:val="21"/>
                <w:szCs w:val="21"/>
              </w:rPr>
            </w:pPr>
            <w:proofErr w:type="spellStart"/>
            <w:r w:rsidRPr="001E5851">
              <w:rPr>
                <w:rFonts w:cs="Arial"/>
                <w:bCs/>
                <w:sz w:val="21"/>
                <w:szCs w:val="21"/>
              </w:rPr>
              <w:t>Simonetto</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10,18</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2.850,40</w:t>
            </w:r>
          </w:p>
        </w:tc>
      </w:tr>
      <w:tr w:rsidR="00AF0588" w:rsidRPr="001E5851" w:rsidTr="00AF0588">
        <w:trPr>
          <w:cantSplit/>
          <w:trHeight w:val="311"/>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26</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55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 xml:space="preserve">Gás de cozinha – </w:t>
            </w:r>
            <w:r w:rsidRPr="001E5851">
              <w:rPr>
                <w:rFonts w:cs="Arial"/>
                <w:bCs/>
                <w:sz w:val="21"/>
                <w:szCs w:val="21"/>
              </w:rPr>
              <w:t>13</w:t>
            </w:r>
            <w:r w:rsidRPr="001E5851">
              <w:rPr>
                <w:rFonts w:cs="Arial"/>
                <w:b/>
                <w:bCs/>
                <w:sz w:val="21"/>
                <w:szCs w:val="21"/>
              </w:rPr>
              <w:t xml:space="preserve"> </w:t>
            </w:r>
            <w:r w:rsidRPr="001E5851">
              <w:rPr>
                <w:rFonts w:cs="Arial"/>
                <w:bCs/>
                <w:sz w:val="21"/>
                <w:szCs w:val="21"/>
              </w:rPr>
              <w:t xml:space="preserve">kg uso doméstico.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407E7" w:rsidP="00A16B74">
            <w:pPr>
              <w:autoSpaceDE w:val="0"/>
              <w:autoSpaceDN w:val="0"/>
              <w:adjustRightInd w:val="0"/>
              <w:rPr>
                <w:rFonts w:cs="Arial"/>
                <w:bCs/>
                <w:sz w:val="21"/>
                <w:szCs w:val="21"/>
              </w:rPr>
            </w:pPr>
            <w:proofErr w:type="spellStart"/>
            <w:r w:rsidRPr="001E5851">
              <w:rPr>
                <w:rFonts w:cs="Arial"/>
                <w:bCs/>
                <w:sz w:val="21"/>
                <w:szCs w:val="21"/>
              </w:rPr>
              <w:t>Liqui</w:t>
            </w:r>
            <w:r w:rsidR="00A16B74" w:rsidRPr="001E5851">
              <w:rPr>
                <w:rFonts w:cs="Arial"/>
                <w:bCs/>
                <w:sz w:val="21"/>
                <w:szCs w:val="21"/>
              </w:rPr>
              <w:t>gas</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114,89</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6.318,95</w:t>
            </w:r>
          </w:p>
        </w:tc>
      </w:tr>
      <w:tr w:rsidR="00AF0588" w:rsidRPr="001E5851" w:rsidTr="00AF0588">
        <w:trPr>
          <w:cantSplit/>
          <w:trHeight w:val="518"/>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27</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140 </w:t>
            </w:r>
            <w:proofErr w:type="spellStart"/>
            <w:r w:rsidRPr="001E5851">
              <w:rPr>
                <w:rFonts w:cs="Arial"/>
                <w:b/>
                <w:bCs/>
                <w:sz w:val="21"/>
                <w:szCs w:val="21"/>
              </w:rPr>
              <w:t>pact</w:t>
            </w:r>
            <w:proofErr w:type="spellEnd"/>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Cs/>
                <w:sz w:val="21"/>
                <w:szCs w:val="21"/>
              </w:rPr>
            </w:pPr>
            <w:r w:rsidRPr="001E5851">
              <w:rPr>
                <w:rFonts w:cs="Arial"/>
                <w:b/>
                <w:bCs/>
                <w:sz w:val="21"/>
                <w:szCs w:val="21"/>
              </w:rPr>
              <w:t>Chocolate tipo bombom:</w:t>
            </w:r>
            <w:r w:rsidRPr="001E5851">
              <w:rPr>
                <w:rFonts w:cs="Arial"/>
                <w:bCs/>
                <w:sz w:val="21"/>
                <w:szCs w:val="21"/>
              </w:rPr>
              <w:t xml:space="preserve"> </w:t>
            </w:r>
            <w:proofErr w:type="spellStart"/>
            <w:r w:rsidRPr="001E5851">
              <w:rPr>
                <w:rFonts w:cs="Arial"/>
                <w:bCs/>
                <w:sz w:val="21"/>
                <w:szCs w:val="21"/>
              </w:rPr>
              <w:t>wafer</w:t>
            </w:r>
            <w:proofErr w:type="spellEnd"/>
            <w:r w:rsidRPr="001E5851">
              <w:rPr>
                <w:rFonts w:cs="Arial"/>
                <w:bCs/>
                <w:sz w:val="21"/>
                <w:szCs w:val="21"/>
              </w:rPr>
              <w:t xml:space="preserve"> com recheio crocante sabor chocolate e cobertura sabor chocolate branco, pesando aproximadamente 21,5 g cada unidade, com aspecto, cheiro, cor e sabor próprios, isento de sujidades,</w:t>
            </w:r>
          </w:p>
          <w:p w:rsidR="00AF0588" w:rsidRPr="001E5851" w:rsidRDefault="00AF0588" w:rsidP="00AF0588">
            <w:pPr>
              <w:autoSpaceDE w:val="0"/>
              <w:autoSpaceDN w:val="0"/>
              <w:adjustRightInd w:val="0"/>
              <w:jc w:val="both"/>
              <w:rPr>
                <w:rFonts w:cs="Arial"/>
                <w:bCs/>
                <w:sz w:val="21"/>
                <w:szCs w:val="21"/>
              </w:rPr>
            </w:pPr>
            <w:proofErr w:type="gramStart"/>
            <w:r w:rsidRPr="001E5851">
              <w:rPr>
                <w:rFonts w:cs="Arial"/>
                <w:bCs/>
                <w:sz w:val="21"/>
                <w:szCs w:val="21"/>
              </w:rPr>
              <w:t>parasitas</w:t>
            </w:r>
            <w:proofErr w:type="gramEnd"/>
            <w:r w:rsidRPr="001E5851">
              <w:rPr>
                <w:rFonts w:cs="Arial"/>
                <w:bCs/>
                <w:sz w:val="21"/>
                <w:szCs w:val="21"/>
              </w:rPr>
              <w:t xml:space="preserve"> e larvas. Acondicionado em embalagem atóxica, íntegra e resistente, com identificação do produto, marca do fabricante, data de fabricação e validade. Prazo de validade mínimo de </w:t>
            </w:r>
            <w:proofErr w:type="gramStart"/>
            <w:r w:rsidRPr="001E5851">
              <w:rPr>
                <w:rFonts w:cs="Arial"/>
                <w:bCs/>
                <w:sz w:val="21"/>
                <w:szCs w:val="21"/>
              </w:rPr>
              <w:t>6</w:t>
            </w:r>
            <w:proofErr w:type="gramEnd"/>
            <w:r w:rsidRPr="001E5851">
              <w:rPr>
                <w:rFonts w:cs="Arial"/>
                <w:bCs/>
                <w:sz w:val="21"/>
                <w:szCs w:val="21"/>
              </w:rPr>
              <w:t xml:space="preserve"> (seis) meses a partir da data de entrega. Pacote de 1 Kg aproximadamente.</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Lacta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52,80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7.392,00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40</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150 litros </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rPr>
                <w:rFonts w:cs="Arial"/>
                <w:b/>
                <w:bCs/>
                <w:sz w:val="21"/>
                <w:szCs w:val="21"/>
              </w:rPr>
            </w:pPr>
            <w:r w:rsidRPr="001E5851">
              <w:rPr>
                <w:rFonts w:cs="Arial"/>
                <w:b/>
                <w:bCs/>
                <w:sz w:val="21"/>
                <w:szCs w:val="21"/>
              </w:rPr>
              <w:t xml:space="preserve">Bebida Láctea: </w:t>
            </w:r>
            <w:r w:rsidRPr="001E5851">
              <w:rPr>
                <w:rFonts w:cs="Arial"/>
                <w:bCs/>
                <w:sz w:val="21"/>
                <w:szCs w:val="21"/>
              </w:rPr>
              <w:t xml:space="preserve">Diversos sabores. Marca referencia Piá, Elegê ou de melhor qualidade. O preço deverá ser cotado por litros.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Santa Clara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6,70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1</w:t>
            </w:r>
            <w:r w:rsidR="00A407E7" w:rsidRPr="001E5851">
              <w:rPr>
                <w:rFonts w:cs="Arial"/>
                <w:b/>
                <w:bCs/>
                <w:sz w:val="21"/>
                <w:szCs w:val="21"/>
              </w:rPr>
              <w:t>.</w:t>
            </w:r>
            <w:r w:rsidRPr="001E5851">
              <w:rPr>
                <w:rFonts w:cs="Arial"/>
                <w:b/>
                <w:bCs/>
                <w:sz w:val="21"/>
                <w:szCs w:val="21"/>
              </w:rPr>
              <w:t>005,00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41</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120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rPr>
                <w:rFonts w:cs="Arial"/>
                <w:bCs/>
                <w:sz w:val="21"/>
                <w:szCs w:val="21"/>
              </w:rPr>
            </w:pPr>
            <w:r w:rsidRPr="001E5851">
              <w:rPr>
                <w:rFonts w:cs="Arial"/>
                <w:b/>
                <w:bCs/>
                <w:sz w:val="21"/>
                <w:szCs w:val="21"/>
              </w:rPr>
              <w:t xml:space="preserve">Achocolatado em pó instantâneo: </w:t>
            </w:r>
            <w:r w:rsidRPr="001E5851">
              <w:rPr>
                <w:rFonts w:cs="Arial"/>
                <w:bCs/>
                <w:sz w:val="21"/>
                <w:szCs w:val="21"/>
              </w:rPr>
              <w:t>lata de 400g sem amasso e sem ferrugens</w:t>
            </w:r>
            <w:proofErr w:type="gramStart"/>
            <w:r w:rsidRPr="001E5851">
              <w:rPr>
                <w:rFonts w:cs="Arial"/>
                <w:bCs/>
                <w:sz w:val="21"/>
                <w:szCs w:val="21"/>
              </w:rPr>
              <w:t>, contenham</w:t>
            </w:r>
            <w:proofErr w:type="gramEnd"/>
            <w:r w:rsidRPr="001E5851">
              <w:rPr>
                <w:rFonts w:cs="Arial"/>
                <w:bCs/>
                <w:sz w:val="21"/>
                <w:szCs w:val="21"/>
              </w:rPr>
              <w:t xml:space="preserve"> data de fabricação e validade no fundo da lata. Rico em vitaminas e fonte de cálcio e ferro.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Toddy</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7,28</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873,60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43</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440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rPr>
                <w:rFonts w:cs="Arial"/>
                <w:bCs/>
                <w:sz w:val="21"/>
                <w:szCs w:val="21"/>
              </w:rPr>
            </w:pPr>
            <w:r w:rsidRPr="001E5851">
              <w:rPr>
                <w:rFonts w:cs="Arial"/>
                <w:b/>
                <w:bCs/>
                <w:sz w:val="21"/>
                <w:szCs w:val="21"/>
              </w:rPr>
              <w:t xml:space="preserve">Farinha de trigo: </w:t>
            </w:r>
            <w:r w:rsidRPr="001E5851">
              <w:rPr>
                <w:rFonts w:cs="Arial"/>
                <w:bCs/>
                <w:sz w:val="21"/>
                <w:szCs w:val="21"/>
              </w:rPr>
              <w:t xml:space="preserve">Empacotada embalagem própria, nova, limpa, atóxica </w:t>
            </w:r>
            <w:proofErr w:type="gramStart"/>
            <w:r w:rsidRPr="001E5851">
              <w:rPr>
                <w:rFonts w:cs="Arial"/>
                <w:bCs/>
                <w:sz w:val="21"/>
                <w:szCs w:val="21"/>
              </w:rPr>
              <w:t>e</w:t>
            </w:r>
            <w:proofErr w:type="gramEnd"/>
          </w:p>
          <w:p w:rsidR="00AF0588" w:rsidRPr="001E5851" w:rsidRDefault="00AF0588" w:rsidP="00AF0588">
            <w:pPr>
              <w:tabs>
                <w:tab w:val="left" w:pos="4044"/>
              </w:tabs>
              <w:autoSpaceDE w:val="0"/>
              <w:autoSpaceDN w:val="0"/>
              <w:adjustRightInd w:val="0"/>
              <w:rPr>
                <w:rFonts w:cs="Arial"/>
                <w:bCs/>
                <w:sz w:val="21"/>
                <w:szCs w:val="21"/>
              </w:rPr>
            </w:pPr>
            <w:proofErr w:type="gramStart"/>
            <w:r w:rsidRPr="001E5851">
              <w:rPr>
                <w:rFonts w:cs="Arial"/>
                <w:bCs/>
                <w:sz w:val="21"/>
                <w:szCs w:val="21"/>
              </w:rPr>
              <w:t>que</w:t>
            </w:r>
            <w:proofErr w:type="gramEnd"/>
            <w:r w:rsidRPr="001E5851">
              <w:rPr>
                <w:rFonts w:cs="Arial"/>
                <w:bCs/>
                <w:sz w:val="21"/>
                <w:szCs w:val="21"/>
              </w:rPr>
              <w:t xml:space="preserve"> protejam o produto de dano interno ou externo e</w:t>
            </w:r>
          </w:p>
          <w:p w:rsidR="00AF0588" w:rsidRPr="001E5851" w:rsidRDefault="00AF0588" w:rsidP="00AF0588">
            <w:pPr>
              <w:tabs>
                <w:tab w:val="left" w:pos="4044"/>
              </w:tabs>
              <w:autoSpaceDE w:val="0"/>
              <w:autoSpaceDN w:val="0"/>
              <w:adjustRightInd w:val="0"/>
              <w:rPr>
                <w:rFonts w:cs="Arial"/>
                <w:bCs/>
                <w:sz w:val="21"/>
                <w:szCs w:val="21"/>
              </w:rPr>
            </w:pPr>
            <w:proofErr w:type="gramStart"/>
            <w:r w:rsidRPr="001E5851">
              <w:rPr>
                <w:rFonts w:cs="Arial"/>
                <w:bCs/>
                <w:sz w:val="21"/>
                <w:szCs w:val="21"/>
              </w:rPr>
              <w:t>que</w:t>
            </w:r>
            <w:proofErr w:type="gramEnd"/>
            <w:r w:rsidRPr="001E5851">
              <w:rPr>
                <w:rFonts w:cs="Arial"/>
                <w:bCs/>
                <w:sz w:val="21"/>
                <w:szCs w:val="21"/>
              </w:rPr>
              <w:t xml:space="preserve"> não transmitam odores e sabores estranhos ao</w:t>
            </w:r>
          </w:p>
          <w:p w:rsidR="00AF0588" w:rsidRPr="001E5851" w:rsidRDefault="00AF0588" w:rsidP="00AF0588">
            <w:pPr>
              <w:tabs>
                <w:tab w:val="left" w:pos="4044"/>
              </w:tabs>
              <w:autoSpaceDE w:val="0"/>
              <w:autoSpaceDN w:val="0"/>
              <w:adjustRightInd w:val="0"/>
              <w:rPr>
                <w:rFonts w:cs="Arial"/>
                <w:b/>
                <w:bCs/>
                <w:sz w:val="21"/>
                <w:szCs w:val="21"/>
              </w:rPr>
            </w:pPr>
            <w:proofErr w:type="gramStart"/>
            <w:r w:rsidRPr="001E5851">
              <w:rPr>
                <w:rFonts w:cs="Arial"/>
                <w:bCs/>
                <w:sz w:val="21"/>
                <w:szCs w:val="21"/>
              </w:rPr>
              <w:t>produto</w:t>
            </w:r>
            <w:proofErr w:type="gramEnd"/>
            <w:r w:rsidRPr="001E5851">
              <w:rPr>
                <w:rFonts w:cs="Arial"/>
                <w:bCs/>
                <w:sz w:val="21"/>
                <w:szCs w:val="21"/>
              </w:rPr>
              <w:t xml:space="preserve">. Não deve ter resíduos, umidade e/ou odores. O preço deverá ser cotado por kg.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Biondina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3,99</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1.755,60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45</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2.500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rPr>
                <w:rFonts w:cs="Arial"/>
                <w:b/>
                <w:bCs/>
                <w:sz w:val="21"/>
                <w:szCs w:val="21"/>
              </w:rPr>
            </w:pPr>
            <w:r w:rsidRPr="001E5851">
              <w:rPr>
                <w:rFonts w:cs="Arial"/>
                <w:b/>
                <w:bCs/>
                <w:sz w:val="21"/>
                <w:szCs w:val="21"/>
              </w:rPr>
              <w:t xml:space="preserve">Suco 200 ml: </w:t>
            </w:r>
            <w:r w:rsidRPr="001E5851">
              <w:rPr>
                <w:rFonts w:cs="Arial"/>
                <w:bCs/>
                <w:sz w:val="21"/>
                <w:szCs w:val="21"/>
              </w:rPr>
              <w:t>Marca referência</w:t>
            </w:r>
            <w:r w:rsidRPr="001E5851">
              <w:rPr>
                <w:rFonts w:cs="Arial"/>
                <w:b/>
                <w:bCs/>
                <w:sz w:val="21"/>
                <w:szCs w:val="21"/>
              </w:rPr>
              <w:t xml:space="preserve"> </w:t>
            </w:r>
            <w:r w:rsidRPr="001E5851">
              <w:rPr>
                <w:rFonts w:cs="Arial"/>
                <w:bCs/>
                <w:sz w:val="21"/>
                <w:szCs w:val="21"/>
              </w:rPr>
              <w:t xml:space="preserve">CBS, Valle </w:t>
            </w:r>
            <w:proofErr w:type="spellStart"/>
            <w:r w:rsidRPr="001E5851">
              <w:rPr>
                <w:rFonts w:cs="Arial"/>
                <w:bCs/>
                <w:sz w:val="21"/>
                <w:szCs w:val="21"/>
              </w:rPr>
              <w:t>Kapo</w:t>
            </w:r>
            <w:proofErr w:type="spellEnd"/>
            <w:r w:rsidRPr="001E5851">
              <w:rPr>
                <w:rFonts w:cs="Arial"/>
                <w:bCs/>
                <w:sz w:val="21"/>
                <w:szCs w:val="21"/>
              </w:rPr>
              <w:t xml:space="preserve"> ou de melhor qualidade. </w:t>
            </w:r>
            <w:r w:rsidRPr="001E5851">
              <w:rPr>
                <w:rFonts w:cs="Arial"/>
                <w:b/>
                <w:bCs/>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proofErr w:type="spellStart"/>
            <w:r w:rsidRPr="001E5851">
              <w:rPr>
                <w:rFonts w:cs="Arial"/>
                <w:bCs/>
                <w:sz w:val="21"/>
                <w:szCs w:val="21"/>
              </w:rPr>
              <w:t>Cbs</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2,38</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5.950,00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lastRenderedPageBreak/>
              <w:t>47</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350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Leite condensado: </w:t>
            </w:r>
            <w:r w:rsidRPr="001E5851">
              <w:rPr>
                <w:rFonts w:cs="Arial"/>
                <w:bCs/>
                <w:sz w:val="21"/>
                <w:szCs w:val="21"/>
              </w:rPr>
              <w:t>Embalagem de 395g, sem amassados ou ferrugens e que contenham data de fabricação e validade - produto com no máximo 30 dias de fabricação.</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proofErr w:type="spellStart"/>
            <w:proofErr w:type="gramStart"/>
            <w:r w:rsidRPr="001E5851">
              <w:rPr>
                <w:rFonts w:cs="Arial"/>
                <w:bCs/>
                <w:sz w:val="21"/>
                <w:szCs w:val="21"/>
              </w:rPr>
              <w:t>italac</w:t>
            </w:r>
            <w:proofErr w:type="spellEnd"/>
            <w:proofErr w:type="gram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5,64</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1.974,00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48</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200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Creme de leite: </w:t>
            </w:r>
            <w:r w:rsidRPr="001E5851">
              <w:rPr>
                <w:rFonts w:cs="Arial"/>
                <w:bCs/>
                <w:sz w:val="21"/>
                <w:szCs w:val="21"/>
              </w:rPr>
              <w:t xml:space="preserve">caixa 200g, que contenham data de fabricação e validade.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Ccgl</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3,08</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61</w:t>
            </w:r>
            <w:r w:rsidR="00AF0588" w:rsidRPr="001E5851">
              <w:rPr>
                <w:rFonts w:cs="Arial"/>
                <w:b/>
                <w:bCs/>
                <w:sz w:val="21"/>
                <w:szCs w:val="21"/>
              </w:rPr>
              <w:t>6,00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49</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50 pacotes</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proofErr w:type="gramStart"/>
            <w:r w:rsidRPr="001E5851">
              <w:rPr>
                <w:rFonts w:cs="Arial"/>
                <w:b/>
                <w:bCs/>
                <w:sz w:val="21"/>
                <w:szCs w:val="21"/>
              </w:rPr>
              <w:t>Coco ralado</w:t>
            </w:r>
            <w:proofErr w:type="gramEnd"/>
            <w:r w:rsidRPr="001E5851">
              <w:rPr>
                <w:rFonts w:cs="Arial"/>
                <w:b/>
                <w:bCs/>
                <w:sz w:val="21"/>
                <w:szCs w:val="21"/>
              </w:rPr>
              <w:t xml:space="preserve">: - </w:t>
            </w:r>
            <w:r w:rsidRPr="001E5851">
              <w:rPr>
                <w:rFonts w:cs="Arial"/>
                <w:bCs/>
                <w:sz w:val="21"/>
                <w:szCs w:val="21"/>
              </w:rPr>
              <w:t xml:space="preserve">Peso 100g. A embalagem deverá conter externamente os dados de identificação e procedência, informação nutricional, número do lote, data de validade, quantidade do produto. O produto deverá apresentar data de fabricação recente. Validade mínima de </w:t>
            </w:r>
            <w:proofErr w:type="gramStart"/>
            <w:r w:rsidRPr="001E5851">
              <w:rPr>
                <w:rFonts w:cs="Arial"/>
                <w:bCs/>
                <w:sz w:val="21"/>
                <w:szCs w:val="21"/>
              </w:rPr>
              <w:t>6</w:t>
            </w:r>
            <w:proofErr w:type="gramEnd"/>
            <w:r w:rsidRPr="001E5851">
              <w:rPr>
                <w:rFonts w:cs="Arial"/>
                <w:bCs/>
                <w:sz w:val="21"/>
                <w:szCs w:val="21"/>
              </w:rPr>
              <w:t xml:space="preserve"> meses da entrega.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Valar</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4,60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16B74" w:rsidP="00AF0588">
            <w:pPr>
              <w:autoSpaceDE w:val="0"/>
              <w:autoSpaceDN w:val="0"/>
              <w:adjustRightInd w:val="0"/>
              <w:jc w:val="right"/>
              <w:rPr>
                <w:rFonts w:cs="Arial"/>
                <w:b/>
                <w:bCs/>
                <w:sz w:val="21"/>
                <w:szCs w:val="21"/>
              </w:rPr>
            </w:pPr>
            <w:r w:rsidRPr="001E5851">
              <w:rPr>
                <w:rFonts w:cs="Arial"/>
                <w:b/>
                <w:bCs/>
                <w:sz w:val="21"/>
                <w:szCs w:val="21"/>
              </w:rPr>
              <w:t>230</w:t>
            </w:r>
            <w:r w:rsidR="00AF0588" w:rsidRPr="001E5851">
              <w:rPr>
                <w:rFonts w:cs="Arial"/>
                <w:b/>
                <w:bCs/>
                <w:sz w:val="21"/>
                <w:szCs w:val="21"/>
              </w:rPr>
              <w:t>,00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52</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 xml:space="preserve">80 kg </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Cs/>
                <w:sz w:val="21"/>
                <w:szCs w:val="21"/>
              </w:rPr>
              <w:t xml:space="preserve">Banha: Feita a partir do cozimento da gordura suína e não possui nenhum tipo de conservante. Embalagem transparente de </w:t>
            </w:r>
            <w:proofErr w:type="gramStart"/>
            <w:r w:rsidRPr="001E5851">
              <w:rPr>
                <w:rFonts w:cs="Arial"/>
                <w:bCs/>
                <w:sz w:val="21"/>
                <w:szCs w:val="21"/>
              </w:rPr>
              <w:t>1kg</w:t>
            </w:r>
            <w:proofErr w:type="gramEnd"/>
            <w:r w:rsidRPr="001E5851">
              <w:rPr>
                <w:rFonts w:cs="Arial"/>
                <w:bCs/>
                <w:sz w:val="21"/>
                <w:szCs w:val="21"/>
              </w:rPr>
              <w:t>, com data de fabricação e prazo de validade de no mínimo 8 meses.</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16B74" w:rsidP="00A16B74">
            <w:pPr>
              <w:autoSpaceDE w:val="0"/>
              <w:autoSpaceDN w:val="0"/>
              <w:adjustRightInd w:val="0"/>
              <w:rPr>
                <w:rFonts w:cs="Arial"/>
                <w:bCs/>
                <w:sz w:val="21"/>
                <w:szCs w:val="21"/>
              </w:rPr>
            </w:pPr>
            <w:r w:rsidRPr="001E5851">
              <w:rPr>
                <w:rFonts w:cs="Arial"/>
                <w:bCs/>
                <w:sz w:val="21"/>
                <w:szCs w:val="21"/>
              </w:rPr>
              <w:t>Aurora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17,34</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1.387,2</w:t>
            </w:r>
            <w:r w:rsidR="00AF0588" w:rsidRPr="001E5851">
              <w:rPr>
                <w:rFonts w:cs="Arial"/>
                <w:b/>
                <w:bCs/>
                <w:sz w:val="21"/>
                <w:szCs w:val="21"/>
              </w:rPr>
              <w:t>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54</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240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Batata doce: </w:t>
            </w:r>
            <w:r w:rsidRPr="001E5851">
              <w:rPr>
                <w:rFonts w:cs="Arial"/>
                <w:bCs/>
                <w:sz w:val="21"/>
                <w:szCs w:val="21"/>
              </w:rPr>
              <w:t xml:space="preserve">Nova, de 1ª qualidade, tamanho grande, sem brotos ou cortes, limpa, sem terra.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
                <w:bCs/>
                <w:sz w:val="21"/>
                <w:szCs w:val="21"/>
              </w:rPr>
            </w:pPr>
            <w:r w:rsidRPr="001E5851">
              <w:rPr>
                <w:rFonts w:cs="Arial"/>
                <w:b/>
                <w:bCs/>
                <w:sz w:val="21"/>
                <w:szCs w:val="21"/>
              </w:rPr>
              <w:t xml:space="preserve">        -</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4,50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1.080,00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55</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Alho graúdo</w:t>
            </w:r>
            <w:r w:rsidRPr="001E5851">
              <w:rPr>
                <w:rFonts w:cs="Arial"/>
                <w:bCs/>
                <w:sz w:val="21"/>
                <w:szCs w:val="21"/>
              </w:rPr>
              <w:t xml:space="preserve">: novo de 1º qualidade, sem sujidades, sem réstia.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center"/>
              <w:rPr>
                <w:rFonts w:cs="Arial"/>
                <w:b/>
                <w:bCs/>
                <w:sz w:val="21"/>
                <w:szCs w:val="21"/>
              </w:rPr>
            </w:pPr>
            <w:r w:rsidRPr="001E5851">
              <w:rPr>
                <w:rFonts w:cs="Arial"/>
                <w:b/>
                <w:bCs/>
                <w:sz w:val="21"/>
                <w:szCs w:val="21"/>
              </w:rPr>
              <w:t>-</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25,50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255</w:t>
            </w:r>
            <w:r w:rsidR="00AF0588" w:rsidRPr="001E5851">
              <w:rPr>
                <w:rFonts w:cs="Arial"/>
                <w:b/>
                <w:bCs/>
                <w:sz w:val="21"/>
                <w:szCs w:val="21"/>
              </w:rPr>
              <w:t>,00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56</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200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
                <w:bCs/>
                <w:sz w:val="21"/>
                <w:szCs w:val="21"/>
              </w:rPr>
            </w:pPr>
            <w:r w:rsidRPr="001E5851">
              <w:rPr>
                <w:rFonts w:cs="Arial"/>
                <w:b/>
                <w:bCs/>
                <w:sz w:val="21"/>
                <w:szCs w:val="21"/>
              </w:rPr>
              <w:t xml:space="preserve">Carne suína (bisteca) congelada: </w:t>
            </w:r>
            <w:r w:rsidRPr="001E5851">
              <w:rPr>
                <w:rFonts w:cs="Arial"/>
                <w:bCs/>
                <w:sz w:val="21"/>
                <w:szCs w:val="21"/>
              </w:rPr>
              <w:t>limpa e com aspecto, cor, cheiro e sabor próprios, sem gordura aparente, acondicionada em saco de polietileno transparente, atóxico, devidamente</w:t>
            </w:r>
            <w:r w:rsidRPr="001E5851">
              <w:rPr>
                <w:rFonts w:cs="Arial"/>
                <w:b/>
                <w:bCs/>
                <w:sz w:val="21"/>
                <w:szCs w:val="21"/>
              </w:rPr>
              <w:t xml:space="preserve"> </w:t>
            </w:r>
            <w:r w:rsidRPr="001E5851">
              <w:rPr>
                <w:rFonts w:cs="Arial"/>
                <w:bCs/>
                <w:sz w:val="21"/>
                <w:szCs w:val="21"/>
              </w:rPr>
              <w:t>identificado com rótulo impresso ou etiqueta, de acordo com a legislação vigente, devendo ter certificação do fornecedor de inspeção municipal, estadual ou federal e procedência da carne, com ausência de sujidades, parasitas e larvas.</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center"/>
              <w:rPr>
                <w:rFonts w:cs="Arial"/>
                <w:b/>
                <w:bCs/>
                <w:sz w:val="21"/>
                <w:szCs w:val="21"/>
              </w:rPr>
            </w:pPr>
            <w:r w:rsidRPr="001E5851">
              <w:rPr>
                <w:rFonts w:cs="Arial"/>
                <w:b/>
                <w:bCs/>
                <w:sz w:val="21"/>
                <w:szCs w:val="21"/>
              </w:rPr>
              <w:t>-</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21,74</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4.348,00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58</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50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Polvilho azedo: </w:t>
            </w:r>
            <w:r w:rsidRPr="001E5851">
              <w:rPr>
                <w:rFonts w:cs="Arial"/>
                <w:bCs/>
                <w:sz w:val="21"/>
                <w:szCs w:val="21"/>
              </w:rPr>
              <w:t xml:space="preserve">Acondicionado em embalagem plástica atóxica de </w:t>
            </w:r>
            <w:proofErr w:type="gramStart"/>
            <w:r w:rsidRPr="001E5851">
              <w:rPr>
                <w:rFonts w:cs="Arial"/>
                <w:bCs/>
                <w:sz w:val="21"/>
                <w:szCs w:val="21"/>
              </w:rPr>
              <w:t>1kg</w:t>
            </w:r>
            <w:proofErr w:type="gramEnd"/>
            <w:r w:rsidRPr="001E5851">
              <w:rPr>
                <w:rFonts w:cs="Arial"/>
                <w:bCs/>
                <w:sz w:val="21"/>
                <w:szCs w:val="21"/>
              </w:rPr>
              <w:t>, limpa, com data de fabricação e validade e registro no Ministério da Agricultura.</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Cs/>
                <w:sz w:val="21"/>
                <w:szCs w:val="21"/>
              </w:rPr>
            </w:pPr>
            <w:r w:rsidRPr="001E5851">
              <w:rPr>
                <w:rFonts w:cs="Arial"/>
                <w:bCs/>
                <w:sz w:val="21"/>
                <w:szCs w:val="21"/>
              </w:rPr>
              <w:t>Valar</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10,40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520</w:t>
            </w:r>
            <w:r w:rsidR="00AF0588" w:rsidRPr="001E5851">
              <w:rPr>
                <w:rFonts w:cs="Arial"/>
                <w:b/>
                <w:bCs/>
                <w:sz w:val="21"/>
                <w:szCs w:val="21"/>
              </w:rPr>
              <w:t>,00</w:t>
            </w:r>
          </w:p>
        </w:tc>
      </w:tr>
      <w:tr w:rsidR="00AF0588" w:rsidRPr="001E5851" w:rsidTr="00AF0588">
        <w:trPr>
          <w:cantSplit/>
          <w:trHeight w:val="303"/>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59</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80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Farinha de milho média: </w:t>
            </w:r>
            <w:r w:rsidRPr="001E5851">
              <w:rPr>
                <w:rFonts w:cs="Arial"/>
                <w:bCs/>
                <w:sz w:val="21"/>
                <w:szCs w:val="21"/>
              </w:rPr>
              <w:t xml:space="preserve">Embalagem de </w:t>
            </w:r>
            <w:proofErr w:type="gramStart"/>
            <w:r w:rsidRPr="001E5851">
              <w:rPr>
                <w:rFonts w:cs="Arial"/>
                <w:bCs/>
                <w:sz w:val="21"/>
                <w:szCs w:val="21"/>
              </w:rPr>
              <w:t>1kg</w:t>
            </w:r>
            <w:proofErr w:type="gramEnd"/>
            <w:r w:rsidRPr="001E5851">
              <w:rPr>
                <w:rFonts w:cs="Arial"/>
                <w:bCs/>
                <w:sz w:val="21"/>
                <w:szCs w:val="21"/>
              </w:rPr>
              <w:t xml:space="preserve">. Deverão ser fabricadas a partir de matérias primas sãs e limpas isentas de matérias terrosas e parasitas. Não poderão estar úmidas ou rançosas.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Cs/>
                <w:sz w:val="21"/>
                <w:szCs w:val="21"/>
              </w:rPr>
            </w:pPr>
            <w:r w:rsidRPr="001E5851">
              <w:rPr>
                <w:rFonts w:cs="Arial"/>
                <w:bCs/>
                <w:sz w:val="21"/>
                <w:szCs w:val="21"/>
              </w:rPr>
              <w:t xml:space="preserve">Flor </w:t>
            </w:r>
            <w:proofErr w:type="spellStart"/>
            <w:r w:rsidRPr="001E5851">
              <w:rPr>
                <w:rFonts w:cs="Arial"/>
                <w:bCs/>
                <w:sz w:val="21"/>
                <w:szCs w:val="21"/>
              </w:rPr>
              <w:t>gaucha</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4,3</w:t>
            </w:r>
            <w:r w:rsidR="00AF0588" w:rsidRPr="001E5851">
              <w:rPr>
                <w:rFonts w:cs="Arial"/>
                <w:b/>
                <w:bCs/>
                <w:sz w:val="21"/>
                <w:szCs w:val="21"/>
              </w:rPr>
              <w:t>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344</w:t>
            </w:r>
            <w:r w:rsidR="00AF0588" w:rsidRPr="001E5851">
              <w:rPr>
                <w:rFonts w:cs="Arial"/>
                <w:b/>
                <w:bCs/>
                <w:sz w:val="21"/>
                <w:szCs w:val="21"/>
              </w:rPr>
              <w:t>,00</w:t>
            </w:r>
          </w:p>
        </w:tc>
      </w:tr>
      <w:tr w:rsidR="00AF0588" w:rsidRPr="001E5851" w:rsidTr="00AF0588">
        <w:trPr>
          <w:cantSplit/>
          <w:trHeight w:val="378"/>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61</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120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
                <w:bCs/>
                <w:sz w:val="21"/>
                <w:szCs w:val="21"/>
              </w:rPr>
            </w:pPr>
            <w:r w:rsidRPr="001E5851">
              <w:rPr>
                <w:rFonts w:cs="Arial"/>
                <w:b/>
                <w:bCs/>
                <w:sz w:val="21"/>
                <w:szCs w:val="21"/>
              </w:rPr>
              <w:t xml:space="preserve">Milho de pipoca: </w:t>
            </w:r>
            <w:r w:rsidRPr="001E5851">
              <w:rPr>
                <w:rFonts w:cs="Arial"/>
                <w:bCs/>
                <w:sz w:val="21"/>
                <w:szCs w:val="21"/>
              </w:rPr>
              <w:t xml:space="preserve">classe amarela, tipo </w:t>
            </w:r>
            <w:proofErr w:type="gramStart"/>
            <w:r w:rsidRPr="001E5851">
              <w:rPr>
                <w:rFonts w:cs="Arial"/>
                <w:bCs/>
                <w:sz w:val="21"/>
                <w:szCs w:val="21"/>
              </w:rPr>
              <w:t>1</w:t>
            </w:r>
            <w:proofErr w:type="gramEnd"/>
            <w:r w:rsidRPr="001E5851">
              <w:rPr>
                <w:rFonts w:cs="Arial"/>
                <w:bCs/>
                <w:sz w:val="21"/>
                <w:szCs w:val="21"/>
              </w:rPr>
              <w:t xml:space="preserve">, beneficiado, limpo e seco; isento de matérias estranhas, impurezas, mofo ou fermentação. </w:t>
            </w:r>
          </w:p>
          <w:p w:rsidR="00AF0588" w:rsidRPr="001E5851" w:rsidRDefault="00AF0588" w:rsidP="00AF0588">
            <w:pPr>
              <w:tabs>
                <w:tab w:val="left" w:pos="4044"/>
              </w:tabs>
              <w:autoSpaceDE w:val="0"/>
              <w:autoSpaceDN w:val="0"/>
              <w:adjustRightInd w:val="0"/>
              <w:jc w:val="both"/>
              <w:rPr>
                <w:rFonts w:cs="Arial"/>
                <w:b/>
                <w:bCs/>
                <w:sz w:val="21"/>
                <w:szCs w:val="21"/>
              </w:rPr>
            </w:pP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Cs/>
                <w:sz w:val="21"/>
                <w:szCs w:val="21"/>
              </w:rPr>
            </w:pPr>
            <w:r w:rsidRPr="001E5851">
              <w:rPr>
                <w:rFonts w:cs="Arial"/>
                <w:bCs/>
                <w:sz w:val="21"/>
                <w:szCs w:val="21"/>
              </w:rPr>
              <w:t>Bella Dica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5,20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624,00</w:t>
            </w:r>
          </w:p>
        </w:tc>
      </w:tr>
      <w:tr w:rsidR="00AF0588" w:rsidRPr="001E5851" w:rsidTr="00AF0588">
        <w:trPr>
          <w:cantSplit/>
          <w:trHeight w:val="378"/>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64</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30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Queijo tipo mussarela fatiada</w:t>
            </w:r>
            <w:r w:rsidRPr="001E5851">
              <w:rPr>
                <w:rFonts w:cs="Arial"/>
                <w:bCs/>
                <w:sz w:val="21"/>
                <w:szCs w:val="21"/>
              </w:rPr>
              <w:t>: embalado em plástico inviolável, com validade mínima de 24 dias a contar da data da entrega.</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Cs/>
                <w:sz w:val="21"/>
                <w:szCs w:val="21"/>
              </w:rPr>
            </w:pPr>
            <w:proofErr w:type="spellStart"/>
            <w:r w:rsidRPr="001E5851">
              <w:rPr>
                <w:rFonts w:cs="Arial"/>
                <w:bCs/>
                <w:sz w:val="21"/>
                <w:szCs w:val="21"/>
              </w:rPr>
              <w:t>Cotrifred</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
                <w:bCs/>
                <w:sz w:val="21"/>
                <w:szCs w:val="21"/>
              </w:rPr>
            </w:pPr>
            <w:r w:rsidRPr="001E5851">
              <w:rPr>
                <w:rFonts w:cs="Arial"/>
                <w:b/>
                <w:bCs/>
                <w:sz w:val="21"/>
                <w:szCs w:val="21"/>
              </w:rPr>
              <w:t xml:space="preserve">           40,89</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1.226,7</w:t>
            </w:r>
            <w:r w:rsidR="00AF0588" w:rsidRPr="001E5851">
              <w:rPr>
                <w:rFonts w:cs="Arial"/>
                <w:b/>
                <w:bCs/>
                <w:sz w:val="21"/>
                <w:szCs w:val="21"/>
              </w:rPr>
              <w:t>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lastRenderedPageBreak/>
              <w:t>66</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15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Manteiga sem sal: </w:t>
            </w:r>
            <w:r w:rsidRPr="001E5851">
              <w:rPr>
                <w:rFonts w:cs="Arial"/>
                <w:bCs/>
                <w:sz w:val="21"/>
                <w:szCs w:val="21"/>
              </w:rPr>
              <w:t xml:space="preserve">de primeira qualidade; embalagem primaria hermeticamente fechada; acondicionada em caixa de papelão reforçado, transportada e conservada em temperatura não superior.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B628E">
            <w:pPr>
              <w:autoSpaceDE w:val="0"/>
              <w:autoSpaceDN w:val="0"/>
              <w:adjustRightInd w:val="0"/>
              <w:rPr>
                <w:rFonts w:cs="Arial"/>
                <w:bCs/>
                <w:sz w:val="21"/>
                <w:szCs w:val="21"/>
              </w:rPr>
            </w:pPr>
            <w:proofErr w:type="spellStart"/>
            <w:r w:rsidRPr="001E5851">
              <w:rPr>
                <w:rFonts w:cs="Arial"/>
                <w:bCs/>
                <w:sz w:val="21"/>
                <w:szCs w:val="21"/>
              </w:rPr>
              <w:t>Frizzo</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11,35</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right"/>
              <w:rPr>
                <w:rFonts w:cs="Arial"/>
                <w:b/>
                <w:bCs/>
                <w:sz w:val="21"/>
                <w:szCs w:val="21"/>
              </w:rPr>
            </w:pPr>
            <w:r w:rsidRPr="001E5851">
              <w:rPr>
                <w:rFonts w:cs="Arial"/>
                <w:b/>
                <w:bCs/>
                <w:sz w:val="21"/>
                <w:szCs w:val="21"/>
              </w:rPr>
              <w:t>170,2</w:t>
            </w:r>
            <w:r w:rsidR="00AF0588" w:rsidRPr="001E5851">
              <w:rPr>
                <w:rFonts w:cs="Arial"/>
                <w:b/>
                <w:bCs/>
                <w:sz w:val="21"/>
                <w:szCs w:val="21"/>
              </w:rPr>
              <w:t>5</w:t>
            </w:r>
          </w:p>
        </w:tc>
      </w:tr>
      <w:tr w:rsidR="00AF0588" w:rsidRPr="001E5851" w:rsidTr="00AF0588">
        <w:trPr>
          <w:cantSplit/>
          <w:trHeight w:val="625"/>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67</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12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Doce de leite: </w:t>
            </w:r>
            <w:r w:rsidRPr="001E5851">
              <w:rPr>
                <w:rFonts w:cs="Arial"/>
                <w:bCs/>
                <w:sz w:val="21"/>
                <w:szCs w:val="21"/>
              </w:rPr>
              <w:t xml:space="preserve">Características técnicas: doce preparado a partir de leite e açúcar. Qualidade: Consistência: cremosa ou pastosa, sem cristais perceptíveis sensorialmente. 50g </w:t>
            </w:r>
          </w:p>
          <w:p w:rsidR="00AF0588" w:rsidRPr="001E5851" w:rsidRDefault="00AF0588" w:rsidP="00AF0588">
            <w:pPr>
              <w:tabs>
                <w:tab w:val="left" w:pos="4044"/>
              </w:tabs>
              <w:autoSpaceDE w:val="0"/>
              <w:autoSpaceDN w:val="0"/>
              <w:adjustRightInd w:val="0"/>
              <w:jc w:val="both"/>
              <w:rPr>
                <w:rFonts w:cs="Arial"/>
                <w:b/>
                <w:bCs/>
                <w:sz w:val="21"/>
                <w:szCs w:val="21"/>
              </w:rPr>
            </w:pP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B628E" w:rsidP="00AF0588">
            <w:pPr>
              <w:autoSpaceDE w:val="0"/>
              <w:autoSpaceDN w:val="0"/>
              <w:adjustRightInd w:val="0"/>
              <w:jc w:val="center"/>
              <w:rPr>
                <w:rFonts w:cs="Arial"/>
                <w:bCs/>
                <w:sz w:val="21"/>
                <w:szCs w:val="21"/>
              </w:rPr>
            </w:pPr>
            <w:r w:rsidRPr="001E5851">
              <w:rPr>
                <w:rFonts w:cs="Arial"/>
                <w:bCs/>
                <w:sz w:val="21"/>
                <w:szCs w:val="21"/>
              </w:rPr>
              <w:t>Aurea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8,30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99,60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68</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Batata palha: </w:t>
            </w:r>
            <w:r w:rsidRPr="001E5851">
              <w:rPr>
                <w:rFonts w:cs="Arial"/>
                <w:bCs/>
                <w:sz w:val="21"/>
                <w:szCs w:val="21"/>
              </w:rPr>
              <w:t xml:space="preserve">fina sequinha crocante, produto obtido a partir do processamento da batata descascada, ralado tipo palha, íntegra e frita em óleo vegetal isento de </w:t>
            </w:r>
            <w:proofErr w:type="gramStart"/>
            <w:r w:rsidRPr="001E5851">
              <w:rPr>
                <w:rFonts w:cs="Arial"/>
                <w:bCs/>
                <w:sz w:val="21"/>
                <w:szCs w:val="21"/>
              </w:rPr>
              <w:t>ácidos embalagem</w:t>
            </w:r>
            <w:proofErr w:type="gramEnd"/>
            <w:r w:rsidRPr="001E5851">
              <w:rPr>
                <w:rFonts w:cs="Arial"/>
                <w:bCs/>
                <w:sz w:val="21"/>
                <w:szCs w:val="21"/>
              </w:rPr>
              <w:t xml:space="preserve">: </w:t>
            </w:r>
            <w:r w:rsidRPr="001E5851">
              <w:rPr>
                <w:rFonts w:cs="Arial"/>
                <w:b/>
                <w:bCs/>
                <w:sz w:val="21"/>
                <w:szCs w:val="21"/>
              </w:rPr>
              <w:t>pacotes de 500 gr cada.</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proofErr w:type="spellStart"/>
            <w:r w:rsidRPr="001E5851">
              <w:rPr>
                <w:rFonts w:cs="Arial"/>
                <w:bCs/>
                <w:sz w:val="21"/>
                <w:szCs w:val="21"/>
              </w:rPr>
              <w:t>Bilu</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17,00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170,00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71</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Requeijão cremoso (tipo catupiry)</w:t>
            </w:r>
            <w:r w:rsidRPr="001E5851">
              <w:rPr>
                <w:rFonts w:cs="Arial"/>
                <w:color w:val="404040"/>
                <w:sz w:val="21"/>
                <w:szCs w:val="21"/>
                <w:shd w:val="clear" w:color="auto" w:fill="F9F9F9"/>
              </w:rPr>
              <w:t xml:space="preserve"> </w:t>
            </w:r>
            <w:r w:rsidRPr="001E5851">
              <w:rPr>
                <w:rFonts w:cs="Arial"/>
                <w:b/>
                <w:bCs/>
                <w:sz w:val="21"/>
                <w:szCs w:val="21"/>
              </w:rPr>
              <w:t xml:space="preserve">bisnaga/pote de 200g: </w:t>
            </w:r>
            <w:proofErr w:type="gramStart"/>
            <w:r w:rsidRPr="001E5851">
              <w:rPr>
                <w:rFonts w:cs="Arial"/>
                <w:bCs/>
                <w:sz w:val="21"/>
                <w:szCs w:val="21"/>
              </w:rPr>
              <w:t>composta decomposto de creme de leite, leite,</w:t>
            </w:r>
            <w:proofErr w:type="gramEnd"/>
            <w:r w:rsidRPr="001E5851">
              <w:rPr>
                <w:rFonts w:cs="Arial"/>
                <w:bCs/>
                <w:sz w:val="21"/>
                <w:szCs w:val="21"/>
              </w:rPr>
              <w:t xml:space="preserve"> manteiga, cloreto de sódio, cloreto de cálcio, fermento</w:t>
            </w:r>
          </w:p>
          <w:p w:rsidR="00AF0588" w:rsidRPr="001E5851" w:rsidRDefault="00AF0588" w:rsidP="00AF0588">
            <w:pPr>
              <w:tabs>
                <w:tab w:val="left" w:pos="4044"/>
              </w:tabs>
              <w:autoSpaceDE w:val="0"/>
              <w:autoSpaceDN w:val="0"/>
              <w:adjustRightInd w:val="0"/>
              <w:jc w:val="both"/>
              <w:rPr>
                <w:rFonts w:cs="Arial"/>
                <w:b/>
                <w:bCs/>
                <w:sz w:val="21"/>
                <w:szCs w:val="21"/>
              </w:rPr>
            </w:pPr>
            <w:proofErr w:type="gramStart"/>
            <w:r w:rsidRPr="001E5851">
              <w:rPr>
                <w:rFonts w:cs="Arial"/>
                <w:bCs/>
                <w:sz w:val="21"/>
                <w:szCs w:val="21"/>
              </w:rPr>
              <w:t>lácteo</w:t>
            </w:r>
            <w:proofErr w:type="gramEnd"/>
            <w:r w:rsidRPr="001E5851">
              <w:rPr>
                <w:rFonts w:cs="Arial"/>
                <w:bCs/>
                <w:sz w:val="21"/>
                <w:szCs w:val="21"/>
              </w:rPr>
              <w:t>; coalho; transportado e conservado em temperatura não superior a 10ºc; cor, sabor e odor característico; isenta de sujidades e outros materiais estranhos; embalagem primaria hermeticamente fechada.</w:t>
            </w:r>
          </w:p>
          <w:p w:rsidR="00AF0588" w:rsidRPr="001E5851" w:rsidRDefault="00AF0588" w:rsidP="00AF0588">
            <w:pPr>
              <w:tabs>
                <w:tab w:val="left" w:pos="4044"/>
              </w:tabs>
              <w:autoSpaceDE w:val="0"/>
              <w:autoSpaceDN w:val="0"/>
              <w:adjustRightInd w:val="0"/>
              <w:jc w:val="both"/>
              <w:rPr>
                <w:rFonts w:cs="Arial"/>
                <w:b/>
                <w:bCs/>
                <w:sz w:val="21"/>
                <w:szCs w:val="21"/>
              </w:rPr>
            </w:pP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proofErr w:type="spellStart"/>
            <w:r w:rsidRPr="001E5851">
              <w:rPr>
                <w:rFonts w:cs="Arial"/>
                <w:bCs/>
                <w:sz w:val="21"/>
                <w:szCs w:val="21"/>
              </w:rPr>
              <w:t>Cotrifred</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7,87</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157,40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76</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Leite em pó integral leite integral: </w:t>
            </w:r>
            <w:r w:rsidRPr="001E5851">
              <w:rPr>
                <w:rFonts w:cs="Arial"/>
                <w:bCs/>
                <w:sz w:val="21"/>
                <w:szCs w:val="21"/>
              </w:rPr>
              <w:t xml:space="preserve">vitaminas (c, </w:t>
            </w:r>
            <w:proofErr w:type="gramStart"/>
            <w:r w:rsidRPr="001E5851">
              <w:rPr>
                <w:rFonts w:cs="Arial"/>
                <w:bCs/>
                <w:sz w:val="21"/>
                <w:szCs w:val="21"/>
              </w:rPr>
              <w:t>pp</w:t>
            </w:r>
            <w:proofErr w:type="gramEnd"/>
            <w:r w:rsidRPr="001E5851">
              <w:rPr>
                <w:rFonts w:cs="Arial"/>
                <w:bCs/>
                <w:sz w:val="21"/>
                <w:szCs w:val="21"/>
              </w:rPr>
              <w:t xml:space="preserve">, b2, b6, a, d), </w:t>
            </w:r>
            <w:proofErr w:type="spellStart"/>
            <w:r w:rsidRPr="001E5851">
              <w:rPr>
                <w:rFonts w:cs="Arial"/>
                <w:bCs/>
                <w:sz w:val="21"/>
                <w:szCs w:val="21"/>
              </w:rPr>
              <w:t>pirofosfato</w:t>
            </w:r>
            <w:proofErr w:type="spellEnd"/>
            <w:r w:rsidRPr="001E5851">
              <w:rPr>
                <w:rFonts w:cs="Arial"/>
                <w:bCs/>
                <w:sz w:val="21"/>
                <w:szCs w:val="21"/>
              </w:rPr>
              <w:t xml:space="preserve"> </w:t>
            </w:r>
            <w:proofErr w:type="spellStart"/>
            <w:r w:rsidRPr="001E5851">
              <w:rPr>
                <w:rFonts w:cs="Arial"/>
                <w:bCs/>
                <w:sz w:val="21"/>
                <w:szCs w:val="21"/>
              </w:rPr>
              <w:t>ferrico</w:t>
            </w:r>
            <w:proofErr w:type="spellEnd"/>
            <w:r w:rsidRPr="001E5851">
              <w:rPr>
                <w:rFonts w:cs="Arial"/>
                <w:bCs/>
                <w:sz w:val="21"/>
                <w:szCs w:val="21"/>
              </w:rPr>
              <w:t xml:space="preserve">, sulfato de zinco </w:t>
            </w:r>
            <w:proofErr w:type="spellStart"/>
            <w:r w:rsidRPr="001E5851">
              <w:rPr>
                <w:rFonts w:cs="Arial"/>
                <w:bCs/>
                <w:sz w:val="21"/>
                <w:szCs w:val="21"/>
              </w:rPr>
              <w:t>monohidratado</w:t>
            </w:r>
            <w:proofErr w:type="spellEnd"/>
            <w:r w:rsidRPr="001E5851">
              <w:rPr>
                <w:rFonts w:cs="Arial"/>
                <w:bCs/>
                <w:sz w:val="21"/>
                <w:szCs w:val="21"/>
              </w:rPr>
              <w:t xml:space="preserve"> e sulfato de manganês</w:t>
            </w:r>
          </w:p>
          <w:p w:rsidR="00AF0588" w:rsidRPr="001E5851" w:rsidRDefault="00AF0588" w:rsidP="00AF0588">
            <w:pPr>
              <w:tabs>
                <w:tab w:val="left" w:pos="4044"/>
              </w:tabs>
              <w:autoSpaceDE w:val="0"/>
              <w:autoSpaceDN w:val="0"/>
              <w:adjustRightInd w:val="0"/>
              <w:jc w:val="both"/>
              <w:rPr>
                <w:rFonts w:cs="Arial"/>
                <w:bCs/>
                <w:sz w:val="21"/>
                <w:szCs w:val="21"/>
              </w:rPr>
            </w:pPr>
            <w:proofErr w:type="spellStart"/>
            <w:proofErr w:type="gramStart"/>
            <w:r w:rsidRPr="001E5851">
              <w:rPr>
                <w:rFonts w:cs="Arial"/>
                <w:bCs/>
                <w:sz w:val="21"/>
                <w:szCs w:val="21"/>
              </w:rPr>
              <w:t>monohidratado</w:t>
            </w:r>
            <w:proofErr w:type="spellEnd"/>
            <w:proofErr w:type="gramEnd"/>
            <w:r w:rsidRPr="001E5851">
              <w:rPr>
                <w:rFonts w:cs="Arial"/>
                <w:bCs/>
                <w:sz w:val="21"/>
                <w:szCs w:val="21"/>
              </w:rPr>
              <w:t xml:space="preserve">. </w:t>
            </w:r>
            <w:proofErr w:type="gramStart"/>
            <w:r w:rsidRPr="001E5851">
              <w:rPr>
                <w:rFonts w:cs="Arial"/>
                <w:bCs/>
                <w:sz w:val="21"/>
                <w:szCs w:val="21"/>
              </w:rPr>
              <w:t>informação</w:t>
            </w:r>
            <w:proofErr w:type="gramEnd"/>
            <w:r w:rsidRPr="001E5851">
              <w:rPr>
                <w:rFonts w:cs="Arial"/>
                <w:bCs/>
                <w:sz w:val="21"/>
                <w:szCs w:val="21"/>
              </w:rPr>
              <w:t xml:space="preserve"> nutricional na porção (duas colheres = 26 gr)</w:t>
            </w:r>
            <w:r w:rsidRPr="001E5851">
              <w:rPr>
                <w:rFonts w:cs="Arial"/>
                <w:bCs/>
                <w:sz w:val="21"/>
                <w:szCs w:val="21"/>
              </w:rPr>
              <w:tab/>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r w:rsidRPr="001E5851">
              <w:rPr>
                <w:rFonts w:cs="Arial"/>
                <w:bCs/>
                <w:sz w:val="21"/>
                <w:szCs w:val="21"/>
              </w:rPr>
              <w:t>Santa Clara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42,00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420,0</w:t>
            </w:r>
            <w:r w:rsidR="00AF0588" w:rsidRPr="001E5851">
              <w:rPr>
                <w:rFonts w:cs="Arial"/>
                <w:b/>
                <w:bCs/>
                <w:sz w:val="21"/>
                <w:szCs w:val="21"/>
              </w:rPr>
              <w:t>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78</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25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Nata 300g:</w:t>
            </w:r>
            <w:r w:rsidRPr="001E5851">
              <w:rPr>
                <w:rFonts w:cs="Arial"/>
                <w:bCs/>
                <w:sz w:val="21"/>
                <w:szCs w:val="21"/>
              </w:rPr>
              <w:t xml:space="preserve"> Pote contendo 300 g, consistência cremosa, de origem animal.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proofErr w:type="spellStart"/>
            <w:r w:rsidRPr="001E5851">
              <w:rPr>
                <w:rFonts w:cs="Arial"/>
                <w:bCs/>
                <w:sz w:val="21"/>
                <w:szCs w:val="21"/>
              </w:rPr>
              <w:t>Cotrifred</w:t>
            </w:r>
            <w:proofErr w:type="spellEnd"/>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9,98</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249,50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79</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
                <w:bCs/>
                <w:sz w:val="21"/>
                <w:szCs w:val="21"/>
              </w:rPr>
            </w:pPr>
            <w:r w:rsidRPr="001E5851">
              <w:rPr>
                <w:rFonts w:cs="Arial"/>
                <w:b/>
                <w:bCs/>
                <w:sz w:val="21"/>
                <w:szCs w:val="21"/>
              </w:rPr>
              <w:t xml:space="preserve">Geleia: </w:t>
            </w:r>
            <w:r w:rsidRPr="001E5851">
              <w:rPr>
                <w:rFonts w:cs="Arial"/>
                <w:bCs/>
                <w:sz w:val="21"/>
                <w:szCs w:val="21"/>
              </w:rPr>
              <w:t>Geleia de fruta para passar no pão, consistência cremosa pote com 400g.</w:t>
            </w:r>
            <w:r w:rsidRPr="001E5851">
              <w:rPr>
                <w:rFonts w:cs="Arial"/>
                <w:b/>
                <w:bCs/>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r w:rsidRPr="001E5851">
              <w:rPr>
                <w:rFonts w:cs="Arial"/>
                <w:bCs/>
                <w:sz w:val="21"/>
                <w:szCs w:val="21"/>
              </w:rPr>
              <w:t>Festone</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7,40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74,00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83</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30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proofErr w:type="gramStart"/>
            <w:r w:rsidRPr="001E5851">
              <w:rPr>
                <w:rFonts w:cs="Arial"/>
                <w:b/>
                <w:bCs/>
                <w:sz w:val="21"/>
                <w:szCs w:val="21"/>
              </w:rPr>
              <w:t>Corante alimentício liquido</w:t>
            </w:r>
            <w:proofErr w:type="gramEnd"/>
            <w:r w:rsidRPr="001E5851">
              <w:rPr>
                <w:rFonts w:cs="Arial"/>
                <w:b/>
                <w:bCs/>
                <w:sz w:val="21"/>
                <w:szCs w:val="21"/>
              </w:rPr>
              <w:t xml:space="preserve"> na cor azul: </w:t>
            </w:r>
            <w:r w:rsidRPr="001E5851">
              <w:rPr>
                <w:rFonts w:cs="Arial"/>
                <w:bCs/>
                <w:sz w:val="21"/>
                <w:szCs w:val="21"/>
              </w:rPr>
              <w:t xml:space="preserve">Unidade contendo 20ml de fácil aplicação, ingredientes: água, corante artificial, acidulante, acido cítrico e conservante </w:t>
            </w:r>
            <w:proofErr w:type="spellStart"/>
            <w:r w:rsidRPr="001E5851">
              <w:rPr>
                <w:rFonts w:cs="Arial"/>
                <w:bCs/>
                <w:sz w:val="21"/>
                <w:szCs w:val="21"/>
              </w:rPr>
              <w:t>sorbato</w:t>
            </w:r>
            <w:proofErr w:type="spellEnd"/>
            <w:r w:rsidRPr="001E5851">
              <w:rPr>
                <w:rFonts w:cs="Arial"/>
                <w:bCs/>
                <w:sz w:val="21"/>
                <w:szCs w:val="21"/>
              </w:rPr>
              <w:t xml:space="preserve"> de potássio.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r w:rsidRPr="001E5851">
              <w:rPr>
                <w:rFonts w:cs="Arial"/>
                <w:bCs/>
                <w:sz w:val="21"/>
                <w:szCs w:val="21"/>
              </w:rPr>
              <w:t>Festone</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3,75</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112,50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84</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30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
                <w:bCs/>
                <w:sz w:val="21"/>
                <w:szCs w:val="21"/>
              </w:rPr>
            </w:pPr>
            <w:proofErr w:type="gramStart"/>
            <w:r w:rsidRPr="001E5851">
              <w:rPr>
                <w:rFonts w:cs="Arial"/>
                <w:b/>
                <w:bCs/>
                <w:sz w:val="21"/>
                <w:szCs w:val="21"/>
              </w:rPr>
              <w:t>Corante alimentício liquido</w:t>
            </w:r>
            <w:proofErr w:type="gramEnd"/>
            <w:r w:rsidRPr="001E5851">
              <w:rPr>
                <w:rFonts w:cs="Arial"/>
                <w:b/>
                <w:bCs/>
                <w:sz w:val="21"/>
                <w:szCs w:val="21"/>
              </w:rPr>
              <w:t xml:space="preserve"> na cor vermelho: </w:t>
            </w:r>
            <w:r w:rsidRPr="001E5851">
              <w:rPr>
                <w:rFonts w:cs="Arial"/>
                <w:bCs/>
                <w:sz w:val="21"/>
                <w:szCs w:val="21"/>
              </w:rPr>
              <w:t xml:space="preserve">Unidade contendo 20ml de fácil aplicação, ingredientes: água, corante artificial, acidulante, acido cítrico e conservante </w:t>
            </w:r>
            <w:proofErr w:type="spellStart"/>
            <w:r w:rsidRPr="001E5851">
              <w:rPr>
                <w:rFonts w:cs="Arial"/>
                <w:bCs/>
                <w:sz w:val="21"/>
                <w:szCs w:val="21"/>
              </w:rPr>
              <w:t>sorbato</w:t>
            </w:r>
            <w:proofErr w:type="spellEnd"/>
            <w:r w:rsidRPr="001E5851">
              <w:rPr>
                <w:rFonts w:cs="Arial"/>
                <w:bCs/>
                <w:sz w:val="21"/>
                <w:szCs w:val="21"/>
              </w:rPr>
              <w:t xml:space="preserve"> de potássio.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r w:rsidRPr="001E5851">
              <w:rPr>
                <w:rFonts w:cs="Arial"/>
                <w:bCs/>
                <w:sz w:val="21"/>
                <w:szCs w:val="21"/>
              </w:rPr>
              <w:t>Festone</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3,75</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112,50</w:t>
            </w:r>
          </w:p>
        </w:tc>
      </w:tr>
      <w:tr w:rsidR="00A407E7" w:rsidRPr="001E5851" w:rsidTr="0056775E">
        <w:trPr>
          <w:cantSplit/>
          <w:trHeight w:val="532"/>
        </w:trPr>
        <w:tc>
          <w:tcPr>
            <w:tcW w:w="567" w:type="dxa"/>
            <w:tcBorders>
              <w:top w:val="single" w:sz="4" w:space="0" w:color="auto"/>
              <w:left w:val="single" w:sz="4" w:space="0" w:color="auto"/>
              <w:bottom w:val="single" w:sz="4" w:space="0" w:color="auto"/>
              <w:right w:val="single" w:sz="4" w:space="0" w:color="auto"/>
            </w:tcBorders>
          </w:tcPr>
          <w:p w:rsidR="00A407E7" w:rsidRPr="001E5851" w:rsidRDefault="00A407E7" w:rsidP="0056775E">
            <w:pPr>
              <w:autoSpaceDE w:val="0"/>
              <w:autoSpaceDN w:val="0"/>
              <w:adjustRightInd w:val="0"/>
              <w:jc w:val="both"/>
              <w:rPr>
                <w:rFonts w:cs="Arial"/>
                <w:b/>
                <w:bCs/>
                <w:sz w:val="21"/>
                <w:szCs w:val="21"/>
              </w:rPr>
            </w:pPr>
            <w:r w:rsidRPr="001E5851">
              <w:rPr>
                <w:rFonts w:cs="Arial"/>
                <w:b/>
                <w:bCs/>
                <w:sz w:val="21"/>
                <w:szCs w:val="21"/>
              </w:rPr>
              <w:t>85</w:t>
            </w:r>
          </w:p>
        </w:tc>
        <w:tc>
          <w:tcPr>
            <w:tcW w:w="907" w:type="dxa"/>
            <w:tcBorders>
              <w:top w:val="single" w:sz="4" w:space="0" w:color="auto"/>
              <w:left w:val="single" w:sz="4" w:space="0" w:color="auto"/>
              <w:bottom w:val="single" w:sz="4" w:space="0" w:color="auto"/>
              <w:right w:val="single" w:sz="4" w:space="0" w:color="auto"/>
            </w:tcBorders>
          </w:tcPr>
          <w:p w:rsidR="00A407E7" w:rsidRPr="001E5851" w:rsidRDefault="00A407E7" w:rsidP="0056775E">
            <w:pPr>
              <w:autoSpaceDE w:val="0"/>
              <w:autoSpaceDN w:val="0"/>
              <w:adjustRightInd w:val="0"/>
              <w:jc w:val="center"/>
              <w:rPr>
                <w:rFonts w:cs="Arial"/>
                <w:b/>
                <w:bCs/>
                <w:sz w:val="21"/>
                <w:szCs w:val="21"/>
              </w:rPr>
            </w:pPr>
            <w:r w:rsidRPr="001E5851">
              <w:rPr>
                <w:rFonts w:cs="Arial"/>
                <w:b/>
                <w:bCs/>
                <w:sz w:val="21"/>
                <w:szCs w:val="21"/>
              </w:rPr>
              <w:t>35 un</w:t>
            </w:r>
          </w:p>
        </w:tc>
        <w:tc>
          <w:tcPr>
            <w:tcW w:w="4692" w:type="dxa"/>
            <w:tcBorders>
              <w:top w:val="single" w:sz="4" w:space="0" w:color="auto"/>
              <w:left w:val="single" w:sz="4" w:space="0" w:color="auto"/>
              <w:bottom w:val="single" w:sz="4" w:space="0" w:color="auto"/>
              <w:right w:val="single" w:sz="4" w:space="0" w:color="auto"/>
            </w:tcBorders>
          </w:tcPr>
          <w:p w:rsidR="00A407E7" w:rsidRPr="001E5851" w:rsidRDefault="00A407E7" w:rsidP="0056775E">
            <w:pPr>
              <w:tabs>
                <w:tab w:val="left" w:pos="4044"/>
              </w:tabs>
              <w:autoSpaceDE w:val="0"/>
              <w:autoSpaceDN w:val="0"/>
              <w:adjustRightInd w:val="0"/>
              <w:jc w:val="both"/>
              <w:rPr>
                <w:rFonts w:cs="Arial"/>
                <w:b/>
                <w:bCs/>
                <w:sz w:val="21"/>
                <w:szCs w:val="21"/>
              </w:rPr>
            </w:pPr>
            <w:proofErr w:type="gramStart"/>
            <w:r w:rsidRPr="001E5851">
              <w:rPr>
                <w:rFonts w:cs="Arial"/>
                <w:b/>
                <w:bCs/>
                <w:sz w:val="21"/>
                <w:szCs w:val="21"/>
              </w:rPr>
              <w:t>Corante alimentício liquido</w:t>
            </w:r>
            <w:proofErr w:type="gramEnd"/>
            <w:r w:rsidRPr="001E5851">
              <w:rPr>
                <w:rFonts w:cs="Arial"/>
                <w:b/>
                <w:bCs/>
                <w:sz w:val="21"/>
                <w:szCs w:val="21"/>
              </w:rPr>
              <w:t xml:space="preserve"> na cor verde: </w:t>
            </w:r>
            <w:r w:rsidRPr="001E5851">
              <w:rPr>
                <w:rFonts w:cs="Arial"/>
                <w:bCs/>
                <w:sz w:val="21"/>
                <w:szCs w:val="21"/>
              </w:rPr>
              <w:t xml:space="preserve">Unidade contendo 20ml de fácil aplicação, ingredientes: água, corante artificial, acidulante, acido cítrico e conservante </w:t>
            </w:r>
            <w:proofErr w:type="spellStart"/>
            <w:r w:rsidRPr="001E5851">
              <w:rPr>
                <w:rFonts w:cs="Arial"/>
                <w:bCs/>
                <w:sz w:val="21"/>
                <w:szCs w:val="21"/>
              </w:rPr>
              <w:t>sorbato</w:t>
            </w:r>
            <w:proofErr w:type="spellEnd"/>
            <w:r w:rsidRPr="001E5851">
              <w:rPr>
                <w:rFonts w:cs="Arial"/>
                <w:bCs/>
                <w:sz w:val="21"/>
                <w:szCs w:val="21"/>
              </w:rPr>
              <w:t xml:space="preserve"> de potássio.</w:t>
            </w:r>
          </w:p>
        </w:tc>
        <w:tc>
          <w:tcPr>
            <w:tcW w:w="1134" w:type="dxa"/>
            <w:tcBorders>
              <w:top w:val="single" w:sz="4" w:space="0" w:color="auto"/>
              <w:left w:val="single" w:sz="4" w:space="0" w:color="auto"/>
              <w:bottom w:val="single" w:sz="4" w:space="0" w:color="auto"/>
              <w:right w:val="single" w:sz="4" w:space="0" w:color="auto"/>
            </w:tcBorders>
          </w:tcPr>
          <w:p w:rsidR="00A407E7" w:rsidRPr="001E5851" w:rsidRDefault="00A407E7" w:rsidP="00A407E7">
            <w:pPr>
              <w:rPr>
                <w:rFonts w:cs="Arial"/>
                <w:sz w:val="21"/>
                <w:szCs w:val="21"/>
              </w:rPr>
            </w:pPr>
            <w:r w:rsidRPr="001E5851">
              <w:rPr>
                <w:rFonts w:cs="Arial"/>
                <w:bCs/>
                <w:sz w:val="21"/>
                <w:szCs w:val="21"/>
              </w:rPr>
              <w:t>Festone</w:t>
            </w:r>
          </w:p>
        </w:tc>
        <w:tc>
          <w:tcPr>
            <w:tcW w:w="1196" w:type="dxa"/>
            <w:tcBorders>
              <w:top w:val="single" w:sz="4" w:space="0" w:color="auto"/>
              <w:left w:val="single" w:sz="4" w:space="0" w:color="auto"/>
              <w:bottom w:val="single" w:sz="4" w:space="0" w:color="auto"/>
              <w:right w:val="single" w:sz="4" w:space="0" w:color="auto"/>
            </w:tcBorders>
          </w:tcPr>
          <w:p w:rsidR="00A407E7" w:rsidRPr="001E5851" w:rsidRDefault="00A407E7" w:rsidP="0056775E">
            <w:pPr>
              <w:autoSpaceDE w:val="0"/>
              <w:autoSpaceDN w:val="0"/>
              <w:adjustRightInd w:val="0"/>
              <w:jc w:val="right"/>
              <w:rPr>
                <w:rFonts w:cs="Arial"/>
                <w:b/>
                <w:bCs/>
                <w:sz w:val="21"/>
                <w:szCs w:val="21"/>
              </w:rPr>
            </w:pPr>
            <w:r w:rsidRPr="001E5851">
              <w:rPr>
                <w:rFonts w:cs="Arial"/>
                <w:b/>
                <w:bCs/>
                <w:sz w:val="21"/>
                <w:szCs w:val="21"/>
              </w:rPr>
              <w:t>3,75</w:t>
            </w:r>
          </w:p>
        </w:tc>
        <w:tc>
          <w:tcPr>
            <w:tcW w:w="1142" w:type="dxa"/>
            <w:tcBorders>
              <w:top w:val="single" w:sz="4" w:space="0" w:color="auto"/>
              <w:left w:val="single" w:sz="4" w:space="0" w:color="auto"/>
              <w:bottom w:val="single" w:sz="4" w:space="0" w:color="auto"/>
              <w:right w:val="single" w:sz="4" w:space="0" w:color="auto"/>
            </w:tcBorders>
          </w:tcPr>
          <w:p w:rsidR="00A407E7" w:rsidRPr="001E5851" w:rsidRDefault="00A407E7" w:rsidP="0056775E">
            <w:pPr>
              <w:autoSpaceDE w:val="0"/>
              <w:autoSpaceDN w:val="0"/>
              <w:adjustRightInd w:val="0"/>
              <w:jc w:val="right"/>
              <w:rPr>
                <w:rFonts w:cs="Arial"/>
                <w:b/>
                <w:bCs/>
                <w:sz w:val="21"/>
                <w:szCs w:val="21"/>
              </w:rPr>
            </w:pPr>
            <w:r w:rsidRPr="001E5851">
              <w:rPr>
                <w:rFonts w:cs="Arial"/>
                <w:b/>
                <w:bCs/>
                <w:sz w:val="21"/>
                <w:szCs w:val="21"/>
              </w:rPr>
              <w:t>131,25</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86</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30 un</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
                <w:bCs/>
                <w:sz w:val="21"/>
                <w:szCs w:val="21"/>
              </w:rPr>
            </w:pPr>
            <w:proofErr w:type="gramStart"/>
            <w:r w:rsidRPr="001E5851">
              <w:rPr>
                <w:rFonts w:cs="Arial"/>
                <w:b/>
                <w:bCs/>
                <w:sz w:val="21"/>
                <w:szCs w:val="21"/>
              </w:rPr>
              <w:t>Corante alimentício liquido</w:t>
            </w:r>
            <w:proofErr w:type="gramEnd"/>
            <w:r w:rsidRPr="001E5851">
              <w:rPr>
                <w:rFonts w:cs="Arial"/>
                <w:b/>
                <w:bCs/>
                <w:sz w:val="21"/>
                <w:szCs w:val="21"/>
              </w:rPr>
              <w:t xml:space="preserve"> na cor laranja: </w:t>
            </w:r>
            <w:r w:rsidRPr="001E5851">
              <w:rPr>
                <w:rFonts w:cs="Arial"/>
                <w:bCs/>
                <w:sz w:val="21"/>
                <w:szCs w:val="21"/>
              </w:rPr>
              <w:t xml:space="preserve">Unidade contendo 20ml de fácil aplicação, ingredientes: água, corante artificial, acidulante, acido cítrico e conservante </w:t>
            </w:r>
            <w:proofErr w:type="spellStart"/>
            <w:r w:rsidRPr="001E5851">
              <w:rPr>
                <w:rFonts w:cs="Arial"/>
                <w:bCs/>
                <w:sz w:val="21"/>
                <w:szCs w:val="21"/>
              </w:rPr>
              <w:t>sorbato</w:t>
            </w:r>
            <w:proofErr w:type="spellEnd"/>
            <w:r w:rsidRPr="001E5851">
              <w:rPr>
                <w:rFonts w:cs="Arial"/>
                <w:bCs/>
                <w:sz w:val="21"/>
                <w:szCs w:val="21"/>
              </w:rPr>
              <w:t xml:space="preserve"> de potássio.</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r w:rsidRPr="001E5851">
              <w:rPr>
                <w:rFonts w:cs="Arial"/>
                <w:bCs/>
                <w:sz w:val="21"/>
                <w:szCs w:val="21"/>
              </w:rPr>
              <w:t>Festone</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3,75</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r w:rsidRPr="001E5851">
              <w:rPr>
                <w:rFonts w:cs="Arial"/>
                <w:b/>
                <w:bCs/>
                <w:sz w:val="21"/>
                <w:szCs w:val="21"/>
              </w:rPr>
              <w:t>112,50</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lastRenderedPageBreak/>
              <w:t>87</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145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
                <w:bCs/>
                <w:sz w:val="21"/>
                <w:szCs w:val="21"/>
              </w:rPr>
            </w:pPr>
            <w:r w:rsidRPr="001E5851">
              <w:rPr>
                <w:rFonts w:cs="Arial"/>
                <w:b/>
                <w:bCs/>
                <w:sz w:val="21"/>
                <w:szCs w:val="21"/>
              </w:rPr>
              <w:t xml:space="preserve">Amendoim cru com pele: </w:t>
            </w:r>
            <w:r w:rsidRPr="001E5851">
              <w:rPr>
                <w:rFonts w:cs="Arial"/>
                <w:bCs/>
                <w:sz w:val="21"/>
                <w:szCs w:val="21"/>
              </w:rPr>
              <w:t>Umidade máxima de 15%, embalado em pacote de polietileno atóxico, transparente, resistente, hermeticamente fechado, contendo 1 kg.</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6727F1" w:rsidP="006727F1">
            <w:pPr>
              <w:autoSpaceDE w:val="0"/>
              <w:autoSpaceDN w:val="0"/>
              <w:adjustRightInd w:val="0"/>
              <w:rPr>
                <w:rFonts w:cs="Arial"/>
                <w:bCs/>
                <w:sz w:val="21"/>
                <w:szCs w:val="21"/>
              </w:rPr>
            </w:pPr>
            <w:r w:rsidRPr="001E5851">
              <w:rPr>
                <w:rFonts w:cs="Arial"/>
                <w:bCs/>
                <w:sz w:val="21"/>
                <w:szCs w:val="21"/>
              </w:rPr>
              <w:t>Bella Dica</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23,69</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3.435,</w:t>
            </w:r>
            <w:r w:rsidR="00AF0588" w:rsidRPr="001E5851">
              <w:rPr>
                <w:rFonts w:cs="Arial"/>
                <w:b/>
                <w:bCs/>
                <w:sz w:val="21"/>
                <w:szCs w:val="21"/>
              </w:rPr>
              <w:t>0</w:t>
            </w:r>
            <w:r w:rsidRPr="001E5851">
              <w:rPr>
                <w:rFonts w:cs="Arial"/>
                <w:b/>
                <w:bCs/>
                <w:sz w:val="21"/>
                <w:szCs w:val="21"/>
              </w:rPr>
              <w:t>5</w:t>
            </w:r>
          </w:p>
        </w:tc>
      </w:tr>
      <w:tr w:rsidR="00AF0588" w:rsidRPr="001E5851" w:rsidTr="00AF0588">
        <w:trPr>
          <w:cantSplit/>
          <w:trHeight w:val="532"/>
        </w:trPr>
        <w:tc>
          <w:tcPr>
            <w:tcW w:w="56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both"/>
              <w:rPr>
                <w:rFonts w:cs="Arial"/>
                <w:b/>
                <w:bCs/>
                <w:sz w:val="21"/>
                <w:szCs w:val="21"/>
              </w:rPr>
            </w:pPr>
            <w:r w:rsidRPr="001E5851">
              <w:rPr>
                <w:rFonts w:cs="Arial"/>
                <w:b/>
                <w:bCs/>
                <w:sz w:val="21"/>
                <w:szCs w:val="21"/>
              </w:rPr>
              <w:t>97</w:t>
            </w:r>
          </w:p>
        </w:tc>
        <w:tc>
          <w:tcPr>
            <w:tcW w:w="907"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center"/>
              <w:rPr>
                <w:rFonts w:cs="Arial"/>
                <w:b/>
                <w:bCs/>
                <w:sz w:val="21"/>
                <w:szCs w:val="21"/>
              </w:rPr>
            </w:pPr>
            <w:r w:rsidRPr="001E5851">
              <w:rPr>
                <w:rFonts w:cs="Arial"/>
                <w:b/>
                <w:bCs/>
                <w:sz w:val="21"/>
                <w:szCs w:val="21"/>
              </w:rPr>
              <w:t>30 kg</w:t>
            </w:r>
          </w:p>
        </w:tc>
        <w:tc>
          <w:tcPr>
            <w:tcW w:w="4692" w:type="dxa"/>
            <w:tcBorders>
              <w:top w:val="single" w:sz="4" w:space="0" w:color="auto"/>
              <w:left w:val="single" w:sz="4" w:space="0" w:color="auto"/>
              <w:bottom w:val="single" w:sz="4" w:space="0" w:color="auto"/>
              <w:right w:val="single" w:sz="4" w:space="0" w:color="auto"/>
            </w:tcBorders>
          </w:tcPr>
          <w:p w:rsidR="00AF0588" w:rsidRPr="001E5851" w:rsidRDefault="00AF0588" w:rsidP="00AF0588">
            <w:pPr>
              <w:tabs>
                <w:tab w:val="left" w:pos="4044"/>
              </w:tabs>
              <w:autoSpaceDE w:val="0"/>
              <w:autoSpaceDN w:val="0"/>
              <w:adjustRightInd w:val="0"/>
              <w:jc w:val="both"/>
              <w:rPr>
                <w:rFonts w:cs="Arial"/>
                <w:bCs/>
                <w:sz w:val="21"/>
                <w:szCs w:val="21"/>
              </w:rPr>
            </w:pPr>
            <w:r w:rsidRPr="001E5851">
              <w:rPr>
                <w:rFonts w:cs="Arial"/>
                <w:b/>
                <w:bCs/>
                <w:sz w:val="21"/>
                <w:szCs w:val="21"/>
              </w:rPr>
              <w:t xml:space="preserve">Morango: </w:t>
            </w:r>
            <w:r w:rsidRPr="001E5851">
              <w:rPr>
                <w:rFonts w:cs="Arial"/>
                <w:bCs/>
                <w:sz w:val="21"/>
                <w:szCs w:val="21"/>
              </w:rPr>
              <w:t>Nacional; com coroa; de primeira; tamanho e coloração uniformes; devendo ser bem desenvolvido; com polpa firme e intacta;</w:t>
            </w:r>
          </w:p>
          <w:p w:rsidR="00AF0588" w:rsidRPr="001E5851" w:rsidRDefault="00AF0588" w:rsidP="00AF0588">
            <w:pPr>
              <w:tabs>
                <w:tab w:val="left" w:pos="4044"/>
              </w:tabs>
              <w:autoSpaceDE w:val="0"/>
              <w:autoSpaceDN w:val="0"/>
              <w:adjustRightInd w:val="0"/>
              <w:jc w:val="both"/>
              <w:rPr>
                <w:rFonts w:cs="Arial"/>
                <w:b/>
                <w:bCs/>
                <w:sz w:val="21"/>
                <w:szCs w:val="21"/>
              </w:rPr>
            </w:pPr>
            <w:proofErr w:type="gramStart"/>
            <w:r w:rsidRPr="001E5851">
              <w:rPr>
                <w:rFonts w:cs="Arial"/>
                <w:bCs/>
                <w:sz w:val="21"/>
                <w:szCs w:val="21"/>
              </w:rPr>
              <w:t>acondicionado</w:t>
            </w:r>
            <w:proofErr w:type="gramEnd"/>
            <w:r w:rsidRPr="001E5851">
              <w:rPr>
                <w:rFonts w:cs="Arial"/>
                <w:bCs/>
                <w:sz w:val="21"/>
                <w:szCs w:val="21"/>
              </w:rPr>
              <w:t xml:space="preserve"> em caixa de papelão </w:t>
            </w:r>
          </w:p>
        </w:tc>
        <w:tc>
          <w:tcPr>
            <w:tcW w:w="1134" w:type="dxa"/>
            <w:tcBorders>
              <w:top w:val="single" w:sz="4" w:space="0" w:color="auto"/>
              <w:left w:val="single" w:sz="4" w:space="0" w:color="auto"/>
              <w:bottom w:val="single" w:sz="4" w:space="0" w:color="auto"/>
              <w:right w:val="single" w:sz="4" w:space="0" w:color="auto"/>
            </w:tcBorders>
          </w:tcPr>
          <w:p w:rsidR="00AF0588" w:rsidRPr="001E5851" w:rsidRDefault="00A407E7" w:rsidP="00A407E7">
            <w:pPr>
              <w:autoSpaceDE w:val="0"/>
              <w:autoSpaceDN w:val="0"/>
              <w:adjustRightInd w:val="0"/>
              <w:rPr>
                <w:rFonts w:cs="Arial"/>
                <w:b/>
                <w:bCs/>
                <w:sz w:val="21"/>
                <w:szCs w:val="21"/>
              </w:rPr>
            </w:pPr>
            <w:r w:rsidRPr="001E5851">
              <w:rPr>
                <w:rFonts w:cs="Arial"/>
                <w:b/>
                <w:bCs/>
                <w:sz w:val="21"/>
                <w:szCs w:val="21"/>
              </w:rPr>
              <w:t xml:space="preserve">       -</w:t>
            </w:r>
          </w:p>
        </w:tc>
        <w:tc>
          <w:tcPr>
            <w:tcW w:w="1196"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23,50</w:t>
            </w:r>
          </w:p>
        </w:tc>
        <w:tc>
          <w:tcPr>
            <w:tcW w:w="1142" w:type="dxa"/>
            <w:tcBorders>
              <w:top w:val="single" w:sz="4" w:space="0" w:color="auto"/>
              <w:left w:val="single" w:sz="4" w:space="0" w:color="auto"/>
              <w:bottom w:val="single" w:sz="4" w:space="0" w:color="auto"/>
              <w:right w:val="single" w:sz="4" w:space="0" w:color="auto"/>
            </w:tcBorders>
          </w:tcPr>
          <w:p w:rsidR="00AF0588" w:rsidRPr="001E5851" w:rsidRDefault="006727F1" w:rsidP="00AF0588">
            <w:pPr>
              <w:autoSpaceDE w:val="0"/>
              <w:autoSpaceDN w:val="0"/>
              <w:adjustRightInd w:val="0"/>
              <w:jc w:val="right"/>
              <w:rPr>
                <w:rFonts w:cs="Arial"/>
                <w:b/>
                <w:bCs/>
                <w:sz w:val="21"/>
                <w:szCs w:val="21"/>
              </w:rPr>
            </w:pPr>
            <w:r w:rsidRPr="001E5851">
              <w:rPr>
                <w:rFonts w:cs="Arial"/>
                <w:b/>
                <w:bCs/>
                <w:sz w:val="21"/>
                <w:szCs w:val="21"/>
              </w:rPr>
              <w:t>705,0</w:t>
            </w:r>
            <w:r w:rsidR="00AF0588" w:rsidRPr="001E5851">
              <w:rPr>
                <w:rFonts w:cs="Arial"/>
                <w:b/>
                <w:bCs/>
                <w:sz w:val="21"/>
                <w:szCs w:val="21"/>
              </w:rPr>
              <w:t>0</w:t>
            </w:r>
          </w:p>
        </w:tc>
      </w:tr>
      <w:tr w:rsidR="00AF0588" w:rsidRPr="001E5851" w:rsidTr="00AF0588">
        <w:trPr>
          <w:cantSplit/>
          <w:trHeight w:val="578"/>
        </w:trPr>
        <w:tc>
          <w:tcPr>
            <w:tcW w:w="9638" w:type="dxa"/>
            <w:gridSpan w:val="6"/>
            <w:tcBorders>
              <w:top w:val="single" w:sz="4" w:space="0" w:color="auto"/>
              <w:left w:val="single" w:sz="4" w:space="0" w:color="auto"/>
              <w:bottom w:val="single" w:sz="4" w:space="0" w:color="auto"/>
              <w:right w:val="single" w:sz="4" w:space="0" w:color="auto"/>
            </w:tcBorders>
          </w:tcPr>
          <w:p w:rsidR="00AF0588" w:rsidRPr="001E5851" w:rsidRDefault="00AF0588" w:rsidP="00AF0588">
            <w:pPr>
              <w:autoSpaceDE w:val="0"/>
              <w:autoSpaceDN w:val="0"/>
              <w:adjustRightInd w:val="0"/>
              <w:jc w:val="right"/>
              <w:rPr>
                <w:rFonts w:cs="Arial"/>
                <w:b/>
                <w:bCs/>
                <w:sz w:val="21"/>
                <w:szCs w:val="21"/>
              </w:rPr>
            </w:pPr>
          </w:p>
          <w:p w:rsidR="00AF0588" w:rsidRPr="001E5851" w:rsidRDefault="00AF0588" w:rsidP="006727F1">
            <w:pPr>
              <w:autoSpaceDE w:val="0"/>
              <w:autoSpaceDN w:val="0"/>
              <w:adjustRightInd w:val="0"/>
              <w:jc w:val="right"/>
              <w:rPr>
                <w:rFonts w:cs="Arial"/>
                <w:b/>
                <w:bCs/>
                <w:sz w:val="21"/>
                <w:szCs w:val="21"/>
              </w:rPr>
            </w:pPr>
            <w:r w:rsidRPr="001E5851">
              <w:rPr>
                <w:rFonts w:cs="Arial"/>
                <w:b/>
                <w:bCs/>
                <w:sz w:val="21"/>
                <w:szCs w:val="21"/>
              </w:rPr>
              <w:t xml:space="preserve">Total Geral: R$ </w:t>
            </w:r>
            <w:r w:rsidR="006727F1" w:rsidRPr="001E5851">
              <w:rPr>
                <w:rFonts w:cs="Arial"/>
                <w:b/>
                <w:bCs/>
                <w:sz w:val="21"/>
                <w:szCs w:val="21"/>
              </w:rPr>
              <w:t>117.654,80</w:t>
            </w:r>
            <w:proofErr w:type="gramStart"/>
            <w:r w:rsidRPr="001E5851">
              <w:rPr>
                <w:rFonts w:cs="Arial"/>
                <w:b/>
                <w:bCs/>
                <w:sz w:val="21"/>
                <w:szCs w:val="21"/>
              </w:rPr>
              <w:t xml:space="preserve">  </w:t>
            </w:r>
          </w:p>
        </w:tc>
        <w:proofErr w:type="gramEnd"/>
      </w:tr>
    </w:tbl>
    <w:p w:rsidR="002A4315" w:rsidRPr="001E5851" w:rsidRDefault="002A4315" w:rsidP="001E5851">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832C3A">
        <w:rPr>
          <w:rFonts w:eastAsia="Calibri" w:cs="Arial"/>
          <w:sz w:val="21"/>
          <w:szCs w:val="21"/>
        </w:rPr>
        <w:t>sob pena</w:t>
      </w:r>
      <w:proofErr w:type="gramEnd"/>
      <w:r w:rsidRPr="00832C3A">
        <w:rPr>
          <w:rFonts w:eastAsia="Calibri" w:cs="Arial"/>
          <w:sz w:val="21"/>
          <w:szCs w:val="21"/>
        </w:rPr>
        <w:t xml:space="preserve"> de indeferimento do pedido.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O órgão gerenciador deverá decidir sobre a revisão dos preços no prazo máximo de 07 (sete) dias úteis, salvo por motivo de força maior, devidamente justificado no processo.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5A21A2" w:rsidRPr="00832C3A" w:rsidRDefault="005A21A2" w:rsidP="005A21A2">
      <w:pPr>
        <w:jc w:val="both"/>
        <w:rPr>
          <w:rFonts w:eastAsia="Calibri" w:cs="Arial"/>
          <w:sz w:val="21"/>
          <w:szCs w:val="21"/>
        </w:rPr>
      </w:pPr>
      <w:r w:rsidRPr="00832C3A">
        <w:rPr>
          <w:rFonts w:eastAsia="Calibri" w:cs="Arial"/>
          <w:b/>
          <w:sz w:val="21"/>
          <w:szCs w:val="21"/>
        </w:rPr>
        <w:t>g)</w:t>
      </w:r>
      <w:r w:rsidRPr="00832C3A">
        <w:rPr>
          <w:rFonts w:eastAsia="Calibri" w:cs="Arial"/>
          <w:sz w:val="21"/>
          <w:szCs w:val="21"/>
        </w:rPr>
        <w:t xml:space="preserve"> No ato da negociação de preservação do equilíbrio econômico financeiro do contrato será dada preferência ao fornecedor de primeiro menor preço e, sucessivamente, aos demais </w:t>
      </w:r>
      <w:proofErr w:type="gramStart"/>
      <w:r w:rsidRPr="00832C3A">
        <w:rPr>
          <w:rFonts w:eastAsia="Calibri" w:cs="Arial"/>
          <w:sz w:val="21"/>
          <w:szCs w:val="21"/>
        </w:rPr>
        <w:t>classificados, respeitada</w:t>
      </w:r>
      <w:proofErr w:type="gramEnd"/>
      <w:r w:rsidRPr="00832C3A">
        <w:rPr>
          <w:rFonts w:eastAsia="Calibri" w:cs="Arial"/>
          <w:sz w:val="21"/>
          <w:szCs w:val="21"/>
        </w:rPr>
        <w:t xml:space="preserve">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h) </w:t>
      </w:r>
      <w:r w:rsidRPr="00832C3A">
        <w:rPr>
          <w:rFonts w:eastAsia="Calibri" w:cs="Arial"/>
          <w:sz w:val="21"/>
          <w:szCs w:val="21"/>
        </w:rPr>
        <w:t>Na ocorrência do preço registrado tornar-se superior ao preço praticado no mercado, caberá ao órgão gerenciador da Ata promover as necessárias negociações junto aos fornecedores, mediante as providências seguintes:</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h.I</w:t>
      </w:r>
      <w:proofErr w:type="spellEnd"/>
      <w:proofErr w:type="gramEnd"/>
      <w:r w:rsidRPr="00832C3A">
        <w:rPr>
          <w:rFonts w:eastAsia="Calibri" w:cs="Arial"/>
          <w:b/>
          <w:sz w:val="21"/>
          <w:szCs w:val="21"/>
        </w:rPr>
        <w:t>)</w:t>
      </w:r>
      <w:r w:rsidRPr="00832C3A">
        <w:rPr>
          <w:rFonts w:eastAsia="Calibri" w:cs="Arial"/>
          <w:sz w:val="21"/>
          <w:szCs w:val="21"/>
        </w:rPr>
        <w:tab/>
        <w:t>convocar o fornecedor primeiro classificado, visando estabelecer a negociação para redução de preços originalmente registrados e sua adequação ao praticado no mercado;</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w:t>
      </w:r>
      <w:proofErr w:type="gramEnd"/>
      <w:r w:rsidRPr="00832C3A">
        <w:rPr>
          <w:rFonts w:eastAsia="Calibri" w:cs="Arial"/>
          <w:b/>
          <w:sz w:val="21"/>
          <w:szCs w:val="21"/>
        </w:rPr>
        <w:t>II</w:t>
      </w:r>
      <w:proofErr w:type="spellEnd"/>
      <w:r w:rsidRPr="00832C3A">
        <w:rPr>
          <w:rFonts w:eastAsia="Calibri" w:cs="Arial"/>
          <w:b/>
          <w:sz w:val="21"/>
          <w:szCs w:val="21"/>
        </w:rPr>
        <w:t>)</w:t>
      </w:r>
      <w:r w:rsidRPr="00832C3A">
        <w:rPr>
          <w:rFonts w:eastAsia="Calibri" w:cs="Arial"/>
          <w:sz w:val="21"/>
          <w:szCs w:val="21"/>
        </w:rPr>
        <w:tab/>
        <w:t>frustrada a negociação, o fornecedor será liberado do compromisso assumido; e</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w:t>
      </w:r>
      <w:proofErr w:type="gramEnd"/>
      <w:r w:rsidRPr="00832C3A">
        <w:rPr>
          <w:rFonts w:eastAsia="Calibri" w:cs="Arial"/>
          <w:b/>
          <w:sz w:val="21"/>
          <w:szCs w:val="21"/>
        </w:rPr>
        <w:t>III</w:t>
      </w:r>
      <w:proofErr w:type="spellEnd"/>
      <w:r w:rsidRPr="00832C3A">
        <w:rPr>
          <w:rFonts w:eastAsia="Calibri" w:cs="Arial"/>
          <w:b/>
          <w:sz w:val="21"/>
          <w:szCs w:val="21"/>
        </w:rPr>
        <w:t>)</w:t>
      </w:r>
      <w:r w:rsidRPr="00832C3A">
        <w:rPr>
          <w:rFonts w:eastAsia="Calibri" w:cs="Arial"/>
          <w:sz w:val="21"/>
          <w:szCs w:val="21"/>
        </w:rPr>
        <w:tab/>
        <w:t>convocar os demais fornecedores registrados, na ordem de classificação, visando igual oportunidade de negociação.</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w:t>
      </w:r>
      <w:proofErr w:type="gramStart"/>
      <w:r w:rsidRPr="00832C3A">
        <w:rPr>
          <w:rFonts w:eastAsia="Calibri" w:cs="Arial"/>
          <w:sz w:val="21"/>
          <w:szCs w:val="21"/>
        </w:rPr>
        <w:t>)estabelecer</w:t>
      </w:r>
      <w:proofErr w:type="gramEnd"/>
      <w:r w:rsidRPr="00832C3A">
        <w:rPr>
          <w:rFonts w:eastAsia="Calibri" w:cs="Arial"/>
          <w:sz w:val="21"/>
          <w:szCs w:val="21"/>
        </w:rPr>
        <w:t xml:space="preserve">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rsidR="005A21A2" w:rsidRPr="00832C3A" w:rsidRDefault="005A21A2" w:rsidP="005A21A2">
      <w:pPr>
        <w:ind w:left="708"/>
        <w:jc w:val="both"/>
        <w:rPr>
          <w:rFonts w:eastAsia="Calibri" w:cs="Arial"/>
          <w:sz w:val="21"/>
          <w:szCs w:val="21"/>
        </w:rPr>
      </w:pPr>
      <w:proofErr w:type="spellStart"/>
      <w:proofErr w:type="gramStart"/>
      <w:r w:rsidRPr="00832C3A">
        <w:rPr>
          <w:rFonts w:eastAsia="Calibri" w:cs="Arial"/>
          <w:b/>
          <w:sz w:val="21"/>
          <w:szCs w:val="21"/>
        </w:rPr>
        <w:t>i.I</w:t>
      </w:r>
      <w:proofErr w:type="spellEnd"/>
      <w:proofErr w:type="gramEnd"/>
      <w:r w:rsidRPr="00832C3A">
        <w:rPr>
          <w:rFonts w:eastAsia="Calibri" w:cs="Arial"/>
          <w:b/>
          <w:sz w:val="21"/>
          <w:szCs w:val="21"/>
        </w:rPr>
        <w:t>)</w:t>
      </w:r>
      <w:r w:rsidRPr="00832C3A">
        <w:rPr>
          <w:rFonts w:eastAsia="Calibri" w:cs="Arial"/>
          <w:sz w:val="21"/>
          <w:szCs w:val="21"/>
        </w:rPr>
        <w:t xml:space="preserve"> as propostas com os novos valores deverão constar de envelope lacrado, a ser entregue em data, local e horário, previamente, designados pelo órgão gerenciador;</w:t>
      </w:r>
    </w:p>
    <w:p w:rsidR="005A21A2" w:rsidRPr="00832C3A" w:rsidRDefault="005A21A2" w:rsidP="005A21A2">
      <w:pPr>
        <w:ind w:left="708"/>
        <w:jc w:val="both"/>
        <w:rPr>
          <w:rFonts w:eastAsia="Calibri" w:cs="Arial"/>
          <w:sz w:val="21"/>
          <w:szCs w:val="21"/>
        </w:rPr>
      </w:pPr>
      <w:proofErr w:type="spellStart"/>
      <w:proofErr w:type="gramStart"/>
      <w:r w:rsidRPr="00832C3A">
        <w:rPr>
          <w:rFonts w:eastAsia="Calibri" w:cs="Arial"/>
          <w:b/>
          <w:sz w:val="21"/>
          <w:szCs w:val="21"/>
        </w:rPr>
        <w:lastRenderedPageBreak/>
        <w:t>i.</w:t>
      </w:r>
      <w:proofErr w:type="gramEnd"/>
      <w:r w:rsidRPr="00832C3A">
        <w:rPr>
          <w:rFonts w:eastAsia="Calibri" w:cs="Arial"/>
          <w:b/>
          <w:sz w:val="21"/>
          <w:szCs w:val="21"/>
        </w:rPr>
        <w:t>II</w:t>
      </w:r>
      <w:proofErr w:type="spellEnd"/>
      <w:r w:rsidRPr="00832C3A">
        <w:rPr>
          <w:rFonts w:eastAsia="Calibri" w:cs="Arial"/>
          <w:b/>
          <w:sz w:val="21"/>
          <w:szCs w:val="21"/>
        </w:rPr>
        <w:t>)</w:t>
      </w:r>
      <w:r w:rsidRPr="00832C3A">
        <w:rPr>
          <w:rFonts w:eastAsia="Calibri" w:cs="Arial"/>
          <w:sz w:val="21"/>
          <w:szCs w:val="21"/>
        </w:rPr>
        <w:t xml:space="preserve"> o novo preço ofertado deverá manter equivalência entre o preço originalmente constante da proposta e o preço de mercado vigente à época da licitação, sendo registrado o de menor valor.</w:t>
      </w:r>
    </w:p>
    <w:p w:rsidR="005A21A2" w:rsidRPr="00832C3A" w:rsidRDefault="005A21A2" w:rsidP="005A21A2">
      <w:pPr>
        <w:jc w:val="both"/>
        <w:rPr>
          <w:rFonts w:eastAsia="Calibri" w:cs="Arial"/>
          <w:sz w:val="21"/>
          <w:szCs w:val="21"/>
        </w:rPr>
      </w:pPr>
      <w:r w:rsidRPr="00832C3A">
        <w:rPr>
          <w:rFonts w:eastAsia="Calibri" w:cs="Arial"/>
          <w:b/>
          <w:sz w:val="21"/>
          <w:szCs w:val="21"/>
        </w:rPr>
        <w:t>j)</w:t>
      </w:r>
      <w:r w:rsidRPr="00832C3A">
        <w:rPr>
          <w:rFonts w:eastAsia="Calibri" w:cs="Arial"/>
          <w:sz w:val="21"/>
          <w:szCs w:val="21"/>
        </w:rPr>
        <w:t xml:space="preserve"> A fixação do novo preço pactuado deverá ser consignada em apostila à Ata de Registro de Preços, com as justificativas cabíveis, observada a anuência das partes.</w:t>
      </w:r>
    </w:p>
    <w:p w:rsidR="005A21A2" w:rsidRPr="00832C3A" w:rsidRDefault="005A21A2" w:rsidP="005A21A2">
      <w:pPr>
        <w:jc w:val="both"/>
        <w:rPr>
          <w:rFonts w:eastAsia="Calibri" w:cs="Arial"/>
          <w:sz w:val="21"/>
          <w:szCs w:val="21"/>
        </w:rPr>
      </w:pPr>
      <w:r w:rsidRPr="00832C3A">
        <w:rPr>
          <w:rFonts w:eastAsia="Calibri" w:cs="Arial"/>
          <w:b/>
          <w:sz w:val="21"/>
          <w:szCs w:val="21"/>
        </w:rPr>
        <w:t>k)</w:t>
      </w:r>
      <w:r w:rsidRPr="00832C3A">
        <w:rPr>
          <w:rFonts w:eastAsia="Calibri" w:cs="Arial"/>
          <w:sz w:val="21"/>
          <w:szCs w:val="21"/>
        </w:rPr>
        <w:t xml:space="preserve"> Não havendo êxito nas negociações, de que trata este subitem e o anterior estes </w:t>
      </w:r>
      <w:proofErr w:type="gramStart"/>
      <w:r w:rsidRPr="00832C3A">
        <w:rPr>
          <w:rFonts w:eastAsia="Calibri" w:cs="Arial"/>
          <w:sz w:val="21"/>
          <w:szCs w:val="21"/>
        </w:rPr>
        <w:t>serão formalmente desonerados do compromisso de fornecimento em relação ao item ou lote</w:t>
      </w:r>
      <w:proofErr w:type="gramEnd"/>
      <w:r w:rsidRPr="00832C3A">
        <w:rPr>
          <w:rFonts w:eastAsia="Calibri" w:cs="Arial"/>
          <w:sz w:val="21"/>
          <w:szCs w:val="21"/>
        </w:rPr>
        <w:t xml:space="preserve"> pelo órgão gerenciador, com consequente cancelamento dos seus preços registrados, sem aplicação das penalidades.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TERCEIRA - DO PRAZO DE VALIDADE DO REGISTRO DE PREÇOS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prazo de validade da Ata de Registro de Preços será de 12 meses, a contar da data da assinatura da ata.</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Os preços decorrentes do Sistema de Registro de Preços terão sua vigência conforme as disposições contidas nos instrumentos convocatórios e respectivos contratos, </w:t>
      </w:r>
      <w:proofErr w:type="gramStart"/>
      <w:r w:rsidRPr="00832C3A">
        <w:rPr>
          <w:rFonts w:eastAsia="Calibri" w:cs="Arial"/>
          <w:sz w:val="21"/>
          <w:szCs w:val="21"/>
        </w:rPr>
        <w:t>obedecida o</w:t>
      </w:r>
      <w:proofErr w:type="gramEnd"/>
      <w:r w:rsidRPr="00832C3A">
        <w:rPr>
          <w:rFonts w:eastAsia="Calibri" w:cs="Arial"/>
          <w:sz w:val="21"/>
          <w:szCs w:val="21"/>
        </w:rPr>
        <w:t xml:space="preserve"> disposto no art. 57 da Lei nº 8.666/1993.</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É admitida a prorrogação da vigência da Ata, nos termos do art. 57, §4°, da Lei n° 8.666/1993, quando a proposta continuar se mostrando mais vantajosa, satisfeitos os demais requisitos deste Decreto.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QUARTA - DOS USUÁRIOS DO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Esta Ata de Registro de Preços será utilizada pelos órgãos, secretarias e entidades da Administração Municipal de Miraguaí;</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b) </w:t>
      </w:r>
      <w:r w:rsidRPr="00832C3A">
        <w:rPr>
          <w:rFonts w:eastAsia="Calibri" w:cs="Arial"/>
          <w:sz w:val="21"/>
          <w:szCs w:val="21"/>
        </w:rPr>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w:t>
      </w:r>
      <w:proofErr w:type="gramStart"/>
      <w:r w:rsidRPr="00832C3A">
        <w:rPr>
          <w:rFonts w:eastAsia="Calibri" w:cs="Arial"/>
          <w:sz w:val="21"/>
          <w:szCs w:val="21"/>
        </w:rPr>
        <w:t>registrados, obedecida</w:t>
      </w:r>
      <w:proofErr w:type="gramEnd"/>
      <w:r w:rsidRPr="00832C3A">
        <w:rPr>
          <w:rFonts w:eastAsia="Calibri" w:cs="Arial"/>
          <w:sz w:val="21"/>
          <w:szCs w:val="21"/>
        </w:rPr>
        <w:t xml:space="preserve">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c) </w:t>
      </w:r>
      <w:r w:rsidRPr="00832C3A">
        <w:rPr>
          <w:rFonts w:eastAsia="Calibri" w:cs="Arial"/>
          <w:sz w:val="21"/>
          <w:szCs w:val="21"/>
        </w:rPr>
        <w:t>Os quantitativos dos contratos de fornecimento serão sempre fixos e os preços a serem pagos serão aqueles registrados em ata.</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d) </w:t>
      </w:r>
      <w:r w:rsidRPr="00832C3A">
        <w:rPr>
          <w:rFonts w:eastAsia="Calibri" w:cs="Arial"/>
          <w:sz w:val="21"/>
          <w:szCs w:val="21"/>
        </w:rPr>
        <w:t xml:space="preserve">Aplicam-se aos contratos de fornecimento </w:t>
      </w:r>
      <w:proofErr w:type="gramStart"/>
      <w:r w:rsidRPr="00832C3A">
        <w:rPr>
          <w:rFonts w:eastAsia="Calibri" w:cs="Arial"/>
          <w:sz w:val="21"/>
          <w:szCs w:val="21"/>
        </w:rPr>
        <w:t>as</w:t>
      </w:r>
      <w:proofErr w:type="gramEnd"/>
      <w:r w:rsidRPr="00832C3A">
        <w:rPr>
          <w:rFonts w:eastAsia="Calibri" w:cs="Arial"/>
          <w:sz w:val="21"/>
          <w:szCs w:val="21"/>
        </w:rPr>
        <w:t xml:space="preserve"> disposições pertinentes da Lei Federal n.º 8.666, de 21 de junho de 1993, suas alterações posteriores e demais normas cabíveis.</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§1º</w:t>
      </w:r>
      <w:r w:rsidRPr="00832C3A">
        <w:rPr>
          <w:rFonts w:eastAsia="Calibri" w:cs="Arial"/>
          <w:sz w:val="21"/>
          <w:szCs w:val="21"/>
        </w:rPr>
        <w:t xml:space="preserve"> Esta Ata de Registro de Preços NÃO PREVÊ a "</w:t>
      </w:r>
      <w:proofErr w:type="gramStart"/>
      <w:r w:rsidRPr="00832C3A">
        <w:rPr>
          <w:rFonts w:eastAsia="Calibri" w:cs="Arial"/>
          <w:sz w:val="21"/>
          <w:szCs w:val="21"/>
        </w:rPr>
        <w:t>"Carona</w:t>
      </w:r>
      <w:proofErr w:type="gramEnd"/>
      <w:r w:rsidRPr="00832C3A">
        <w:rPr>
          <w:rFonts w:eastAsia="Calibri" w:cs="Arial"/>
          <w:sz w:val="21"/>
          <w:szCs w:val="21"/>
        </w:rPr>
        <w:t>"" de outros Órgãos, conforme Decreto Nr. 7.892/2013 - Art 9º - Inciso III;</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CLÁUSULA QUINTA - DOS DIREITOS E OBRIGAÇÕES DAS PARTES</w:t>
      </w:r>
      <w:r w:rsidRPr="00832C3A">
        <w:rPr>
          <w:rFonts w:eastAsia="Calibri" w:cs="Arial"/>
          <w:sz w:val="21"/>
          <w:szCs w:val="21"/>
        </w:rPr>
        <w:t xml:space="preserve"> </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5.1</w:t>
      </w:r>
      <w:r w:rsidRPr="00832C3A">
        <w:rPr>
          <w:rFonts w:eastAsia="Calibri" w:cs="Arial"/>
          <w:sz w:val="21"/>
          <w:szCs w:val="21"/>
        </w:rPr>
        <w:t xml:space="preserve"> - Compete ao Órgão Gestor:</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w:t>
      </w:r>
      <w:proofErr w:type="gramStart"/>
      <w:r w:rsidRPr="00832C3A">
        <w:rPr>
          <w:rFonts w:eastAsia="Calibri" w:cs="Arial"/>
          <w:sz w:val="21"/>
          <w:szCs w:val="21"/>
        </w:rPr>
        <w:t>A Administração e os atos de controle da Ata de Registro de Preços decorrente da presente licitação será</w:t>
      </w:r>
      <w:proofErr w:type="gramEnd"/>
      <w:r w:rsidRPr="00832C3A">
        <w:rPr>
          <w:rFonts w:eastAsia="Calibri" w:cs="Arial"/>
          <w:sz w:val="21"/>
          <w:szCs w:val="21"/>
        </w:rPr>
        <w:t xml:space="preserve"> do Núcleo de Compras e Licitação, denominado como órgão gerenciador do Sistema de Registro de Preços, nos termos do inciso III do art. 3° do Decreto Municipal n° 1994/2020;</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 órgão gerenciador acompanhará, periodicamente, os preços praticados no mercado para os materiais registrados, para fins de controle e fixado do valor máximo a ser pago pela Administração.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O órgão gerenciador sempre que os órgãos e entidades usuários da ata de registro de preços necessitarem da entrega dos materiais, indicará os fornecedores e seus respectivos saldos, visando </w:t>
      </w:r>
      <w:r w:rsidRPr="00832C3A">
        <w:rPr>
          <w:rFonts w:eastAsia="Calibri" w:cs="Arial"/>
          <w:sz w:val="21"/>
          <w:szCs w:val="21"/>
        </w:rPr>
        <w:lastRenderedPageBreak/>
        <w:t>subsidiar os pedidos de materiais, respeitada a ordem de registro e os quantitativos a serem fornecidos.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Dilatar o prazo de vigência do registro de preços “de oficio” através de apostilamento, com </w:t>
      </w:r>
      <w:proofErr w:type="gramStart"/>
      <w:r w:rsidRPr="00832C3A">
        <w:rPr>
          <w:rFonts w:eastAsia="Calibri" w:cs="Arial"/>
          <w:sz w:val="21"/>
          <w:szCs w:val="21"/>
        </w:rPr>
        <w:t>a publicação na imprensa oficial do município, observado</w:t>
      </w:r>
      <w:proofErr w:type="gramEnd"/>
      <w:r w:rsidRPr="00832C3A">
        <w:rPr>
          <w:rFonts w:eastAsia="Calibri" w:cs="Arial"/>
          <w:sz w:val="21"/>
          <w:szCs w:val="21"/>
        </w:rPr>
        <w:t xml:space="preserve"> o prazo legalmente permitido, quando os preços apresentarem mais vantajosos para a Administração e/ou existirem demandas para atendimento dos órgãos usuários.</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Decidir sobre a revisão ou cancelamento dos preços registrados no prazo máximo de 10 (dez) dias úteis, salvo motivo de força maior devidamente justificado no processo;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5.1.1</w:t>
      </w:r>
      <w:r w:rsidRPr="00832C3A">
        <w:rPr>
          <w:rFonts w:eastAsia="Calibri" w:cs="Arial"/>
          <w:sz w:val="21"/>
          <w:szCs w:val="21"/>
        </w:rPr>
        <w:t xml:space="preserve"> </w:t>
      </w:r>
      <w:r w:rsidRPr="00832C3A">
        <w:rPr>
          <w:rFonts w:eastAsia="Calibri" w:cs="Arial"/>
          <w:b/>
          <w:sz w:val="21"/>
          <w:szCs w:val="21"/>
        </w:rPr>
        <w:t>- Emitir a autorização de compra</w:t>
      </w:r>
      <w:r w:rsidRPr="00832C3A">
        <w:rPr>
          <w:rFonts w:eastAsia="Calibri" w:cs="Arial"/>
          <w:sz w:val="21"/>
          <w:szCs w:val="21"/>
        </w:rPr>
        <w:t>;</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Dar preferência de contratação com o detentor do registro de preços ou conceder igualdade de condições, no caso de contrações por outros meios permitidos pela legislação;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5.2 - Compete aos órgãos ou entidades usuárias: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Proporcionar ao detentor da ata todas as condições para o cumprimento de suas obrigações e entrega dos materiais dentro das normas estabelecidas no edital;</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Proceder à fiscalização da contratação, mediante controle do cumprimento de todas as obrigações relativas ao fornecimento, inclusive encaminhando ao órgão gerenciador qualquer irregularidade verificada;</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Rejeitar, no todo ou em parte, os produtos entregues em desacordo com as obrigações assumidas pelo detentor da ata.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5.3 - Compete ao Compromitente Detentor da Ata</w:t>
      </w:r>
      <w:r w:rsidRPr="00832C3A">
        <w:rPr>
          <w:rFonts w:eastAsia="Calibri" w:cs="Arial"/>
          <w:sz w:val="21"/>
          <w:szCs w:val="21"/>
        </w:rPr>
        <w:t>:</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Manter, durante a vigência do registro de preços, a compatibilidade de todas as obrigações assumidas e as condições de habilitação e qualificação exigidas na licitação;</w:t>
      </w:r>
    </w:p>
    <w:p w:rsidR="005A21A2" w:rsidRPr="00832C3A" w:rsidRDefault="005A21A2" w:rsidP="005A21A2">
      <w:pPr>
        <w:jc w:val="both"/>
        <w:rPr>
          <w:rFonts w:eastAsia="Calibri" w:cs="Arial"/>
          <w:b/>
          <w:sz w:val="21"/>
          <w:szCs w:val="21"/>
        </w:rPr>
      </w:pPr>
      <w:r w:rsidRPr="00832C3A">
        <w:rPr>
          <w:rFonts w:eastAsia="Calibri" w:cs="Arial"/>
          <w:b/>
          <w:sz w:val="21"/>
          <w:szCs w:val="21"/>
        </w:rPr>
        <w:t>c)</w:t>
      </w:r>
      <w:r w:rsidRPr="00832C3A">
        <w:rPr>
          <w:rFonts w:eastAsia="Calibri" w:cs="Arial"/>
          <w:sz w:val="21"/>
          <w:szCs w:val="21"/>
        </w:rPr>
        <w:t xml:space="preserve"> Substituir os produtos recusados pelo órgão ou entidade usuária, sem qualquer ônus para a Administração, no prazo máximo de 24 (vinte e quatro) horas, independentemente da aplicação das penalidades cabíveis;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Ter revisado ou cancelado o registro de seus preços, quando presentes os pressupostos previstos na cláusula segunda desta Ata;</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Atender a demanda dos órgãos ou entidade usuários, durante a fase da negociação de revisão de preços de que trata a cláusula segunda desta Ata, com os preços </w:t>
      </w:r>
      <w:proofErr w:type="gramStart"/>
      <w:r w:rsidRPr="00832C3A">
        <w:rPr>
          <w:rFonts w:eastAsia="Calibri" w:cs="Arial"/>
          <w:sz w:val="21"/>
          <w:szCs w:val="21"/>
        </w:rPr>
        <w:t>inicialmente registrados, garantida</w:t>
      </w:r>
      <w:proofErr w:type="gramEnd"/>
      <w:r w:rsidRPr="00832C3A">
        <w:rPr>
          <w:rFonts w:eastAsia="Calibri" w:cs="Arial"/>
          <w:sz w:val="21"/>
          <w:szCs w:val="21"/>
        </w:rPr>
        <w:t xml:space="preserve"> a compensação dos valores dos produtos já entregues, caso do reconhecimento pela Administração do rompimento do equilíbrio originalmente estipulado;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Vincular-se ao preço máximo (novo preço) definido pela Administração, resultante do ato de revisão;</w:t>
      </w:r>
    </w:p>
    <w:p w:rsidR="005A21A2" w:rsidRPr="00832C3A" w:rsidRDefault="005A21A2" w:rsidP="005A21A2">
      <w:pPr>
        <w:jc w:val="both"/>
        <w:rPr>
          <w:rFonts w:eastAsia="Calibri" w:cs="Arial"/>
          <w:sz w:val="21"/>
          <w:szCs w:val="21"/>
        </w:rPr>
      </w:pPr>
      <w:r w:rsidRPr="00832C3A">
        <w:rPr>
          <w:rFonts w:eastAsia="Calibri" w:cs="Arial"/>
          <w:b/>
          <w:sz w:val="21"/>
          <w:szCs w:val="21"/>
        </w:rPr>
        <w:t>g)</w:t>
      </w:r>
      <w:r w:rsidRPr="00832C3A">
        <w:rPr>
          <w:rFonts w:eastAsia="Calibri" w:cs="Arial"/>
          <w:sz w:val="21"/>
          <w:szCs w:val="21"/>
        </w:rPr>
        <w:t xml:space="preserve"> Ter direito de preferência ou, igualdade de condições caso a Administração optar pela contratação dos bens ou serviços objeto de registro por outros meios facultados na legislação relativa às licitações.</w:t>
      </w:r>
    </w:p>
    <w:p w:rsidR="005A21A2" w:rsidRPr="00832C3A" w:rsidRDefault="005A21A2" w:rsidP="005A21A2">
      <w:pPr>
        <w:jc w:val="both"/>
        <w:rPr>
          <w:rFonts w:eastAsia="Calibri" w:cs="Arial"/>
          <w:sz w:val="21"/>
          <w:szCs w:val="21"/>
        </w:rPr>
      </w:pPr>
      <w:r w:rsidRPr="00832C3A">
        <w:rPr>
          <w:rFonts w:eastAsia="Calibri" w:cs="Arial"/>
          <w:b/>
          <w:sz w:val="21"/>
          <w:szCs w:val="21"/>
        </w:rPr>
        <w:t>h)</w:t>
      </w:r>
      <w:r w:rsidRPr="00832C3A">
        <w:rPr>
          <w:rFonts w:eastAsia="Calibri" w:cs="Arial"/>
          <w:sz w:val="21"/>
          <w:szCs w:val="21"/>
        </w:rPr>
        <w:t xml:space="preserve"> Responsabilizar-se pelos danos causados diretamente à Administração ou a terceiros, decorrentes de sua culpa ou dolo até a entrega do objeto de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i)</w:t>
      </w:r>
      <w:r w:rsidRPr="00832C3A">
        <w:rPr>
          <w:rFonts w:eastAsia="Calibri" w:cs="Arial"/>
          <w:sz w:val="21"/>
          <w:szCs w:val="21"/>
        </w:rPr>
        <w:t xml:space="preserve"> Receber os pagamentos respectivos nas condições pactuadas no edital e na cláusula oitava desta Ata de Registro de Preços.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SEXTA - DO CANCELAMENTO DOS PREÇOS REGISTRADOS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 Ata de Registro de Preços será cancelada, automaticamente, por decurso de prazo de vigência ou quando não restarem fornecedores registrados e, por iniciativa do órgão gerenciador da Ata de Registro de Preços quando: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6.1 - Pela ADMINISTRAÇÃO, quando: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detentor da ata descumprir as condições da Ata de Registro de Preços a que estiver vinculado;</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 detentor não retirar nota de empenho ou instrumento equivalente no prazo estabelecido, sem justificativa aceitável;</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em qualquer hipótese de inexecução total ou parcial do contrato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não aceitar reduzir o seu preço registrado, na hipótese desta apresentar superior ao praticado no mercado; </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estiver impedido para licitar ou contratar temporariamente com a administração ou for declarado inidôneo para licitar ou contratar com a administração pública, no termos da Lei Federal n° 10.520, de 17 de fevereiro de 2002; </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por razões de interesse </w:t>
      </w:r>
      <w:proofErr w:type="gramStart"/>
      <w:r w:rsidRPr="00832C3A">
        <w:rPr>
          <w:rFonts w:eastAsia="Calibri" w:cs="Arial"/>
          <w:sz w:val="21"/>
          <w:szCs w:val="21"/>
        </w:rPr>
        <w:t>público devidamente fundamentadas</w:t>
      </w:r>
      <w:proofErr w:type="gramEnd"/>
      <w:r w:rsidRPr="00832C3A">
        <w:rPr>
          <w:rFonts w:eastAsia="Calibri" w:cs="Arial"/>
          <w:sz w:val="21"/>
          <w:szCs w:val="21"/>
        </w:rPr>
        <w:t>.</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6.2 -</w:t>
      </w:r>
      <w:r w:rsidRPr="00832C3A">
        <w:rPr>
          <w:rFonts w:eastAsia="Calibri" w:cs="Arial"/>
          <w:sz w:val="21"/>
          <w:szCs w:val="21"/>
        </w:rPr>
        <w:t xml:space="preserve"> </w:t>
      </w:r>
      <w:r w:rsidRPr="00832C3A">
        <w:rPr>
          <w:rFonts w:eastAsia="Calibri" w:cs="Arial"/>
          <w:b/>
          <w:sz w:val="21"/>
          <w:szCs w:val="21"/>
        </w:rPr>
        <w:t>Pela DETENTORA da ata quando: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mediante solicitação por escrito, comprovar estar impossibilitada de executar o contrato de acordo com a ata de registro de preços, decorrente de caso fortuito ou de força maior.</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6.3 -</w:t>
      </w:r>
      <w:r w:rsidRPr="00832C3A">
        <w:rPr>
          <w:rFonts w:eastAsia="Calibri" w:cs="Arial"/>
          <w:sz w:val="21"/>
          <w:szCs w:val="21"/>
        </w:rPr>
        <w:t xml:space="preserve"> Nas hipóteses previstas no subitem 6.1., a comunicação do cancelamento de preço registrado será publicada na imprensa oficial juntando-se o comprovante ao expediente que deu origem ao registro.</w:t>
      </w:r>
    </w:p>
    <w:p w:rsidR="005A21A2" w:rsidRPr="00832C3A" w:rsidRDefault="005A21A2" w:rsidP="005A21A2">
      <w:pPr>
        <w:jc w:val="both"/>
        <w:rPr>
          <w:rFonts w:eastAsia="Calibri" w:cs="Arial"/>
          <w:sz w:val="21"/>
          <w:szCs w:val="21"/>
        </w:rPr>
      </w:pPr>
      <w:r w:rsidRPr="00832C3A">
        <w:rPr>
          <w:rFonts w:eastAsia="Calibri" w:cs="Arial"/>
          <w:b/>
          <w:sz w:val="21"/>
          <w:szCs w:val="21"/>
        </w:rPr>
        <w:t>6.4 -</w:t>
      </w:r>
      <w:r w:rsidRPr="00832C3A">
        <w:rPr>
          <w:rFonts w:eastAsia="Calibri" w:cs="Arial"/>
          <w:sz w:val="21"/>
          <w:szCs w:val="21"/>
        </w:rPr>
        <w:t xml:space="preserve"> O cancelamento do registro, assegurados o contraditório e a ampla defesa, será formalizado por despacho da autoridade competente.</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6.5 - </w:t>
      </w:r>
      <w:r w:rsidRPr="00832C3A">
        <w:rPr>
          <w:rFonts w:eastAsia="Calibri" w:cs="Arial"/>
          <w:sz w:val="21"/>
          <w:szCs w:val="21"/>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6.6 - </w:t>
      </w:r>
      <w:r w:rsidRPr="00832C3A">
        <w:rPr>
          <w:rFonts w:eastAsia="Calibri" w:cs="Arial"/>
          <w:sz w:val="21"/>
          <w:szCs w:val="21"/>
        </w:rPr>
        <w:t>Cancelada a ata em relação a uma detentora, o Órgão Gerenciador poderá emitir ordem de fornecimento àquela com classificação imediatamente subsequente.</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SÉTIMA - DO FORNECIMENTO, LOCAL E PRAZO DE ENTREGA.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 Ata de Registro de Preços será utilizada para aquisição do respectivo objeto, pelos órgãos e entidades da Administração Municipal.</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Cada fornecimento SERÁ SOLICITADO via AUTORIZAÇÃO DE FORNECIMENTO emitido pelo Município (Prefeitura Municipal), CONSTANDO neste</w:t>
      </w:r>
      <w:proofErr w:type="gramStart"/>
      <w:r w:rsidRPr="00832C3A">
        <w:rPr>
          <w:rFonts w:eastAsia="Calibri" w:cs="Arial"/>
          <w:sz w:val="21"/>
          <w:szCs w:val="21"/>
        </w:rPr>
        <w:t>:::</w:t>
      </w:r>
      <w:proofErr w:type="gramEnd"/>
      <w:r w:rsidRPr="00832C3A">
        <w:rPr>
          <w:rFonts w:eastAsia="Calibri" w:cs="Arial"/>
          <w:sz w:val="21"/>
          <w:szCs w:val="21"/>
        </w:rPr>
        <w:t xml:space="preserve"> a data, o valor unitário do fornecimento, a quantidade pretendida, o local para a entrega, o prazo, o carimbo e a assinatura do responsável.</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c) </w:t>
      </w:r>
      <w:r w:rsidRPr="00832C3A">
        <w:rPr>
          <w:rFonts w:eastAsia="Calibri" w:cs="Arial"/>
          <w:sz w:val="21"/>
          <w:szCs w:val="21"/>
        </w:rPr>
        <w:t xml:space="preserve">O órgão gerenciador (Município de </w:t>
      </w:r>
      <w:proofErr w:type="gramStart"/>
      <w:r w:rsidRPr="00832C3A">
        <w:rPr>
          <w:rFonts w:eastAsia="Calibri" w:cs="Arial"/>
          <w:sz w:val="21"/>
          <w:szCs w:val="21"/>
        </w:rPr>
        <w:t>Miraguaí-RS</w:t>
      </w:r>
      <w:proofErr w:type="gramEnd"/>
      <w:r w:rsidRPr="00832C3A">
        <w:rPr>
          <w:rFonts w:eastAsia="Calibri" w:cs="Arial"/>
          <w:sz w:val="21"/>
          <w:szCs w:val="21"/>
        </w:rPr>
        <w:t>)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Caso a fornecedora classificada não puder fornecer os produtos solicitados, ou o quantitativo total requisitado ou parte dele, deverá comunicar o fato ao Departamento de Compras – órgão </w:t>
      </w:r>
      <w:r w:rsidRPr="00832C3A">
        <w:rPr>
          <w:rFonts w:eastAsia="Calibri" w:cs="Arial"/>
          <w:sz w:val="21"/>
          <w:szCs w:val="21"/>
        </w:rPr>
        <w:lastRenderedPageBreak/>
        <w:t>gerenciador, por escrito, no prazo máximo de 24 (vinte e quatro) horas, a contar do recebimento da Ordem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w:t>
      </w:r>
      <w:proofErr w:type="gramStart"/>
      <w:r w:rsidRPr="00832C3A">
        <w:rPr>
          <w:rFonts w:eastAsia="Calibri" w:cs="Arial"/>
          <w:sz w:val="21"/>
          <w:szCs w:val="21"/>
        </w:rPr>
        <w:t>A(</w:t>
      </w:r>
      <w:proofErr w:type="gramEnd"/>
      <w:r w:rsidRPr="00832C3A">
        <w:rPr>
          <w:rFonts w:eastAsia="Calibri" w:cs="Arial"/>
          <w:sz w:val="21"/>
          <w:szCs w:val="21"/>
        </w:rPr>
        <w:t>s) fornecedora(s) classificada(s) ficará(ão) obrigada(s) a atender as ordens de fornecimento efetuadas dentro do prazo de validade do registro, mesmo se a entrega dos materiais ocorrer em data posterior ao seu vencimento.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O local de entrega dos materiais será estabelecido em cada Ordem de Fornecimento, podendo ser na sede da unidade requisitante, ou em local em que esta indicar.</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Serão aplicadas as sanções previstas na Lei Federal n.º 8.666, de 21 de junho de 1993 e suas alterações posteriores, além das determinações deste edital, se a detentora da ata não atender as ordens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j)</w:t>
      </w:r>
      <w:r w:rsidRPr="00832C3A">
        <w:rPr>
          <w:rFonts w:eastAsia="Calibri" w:cs="Arial"/>
          <w:sz w:val="21"/>
          <w:szCs w:val="21"/>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5A21A2" w:rsidRPr="00832C3A" w:rsidRDefault="005A21A2" w:rsidP="005A21A2">
      <w:pPr>
        <w:jc w:val="both"/>
        <w:rPr>
          <w:rFonts w:eastAsia="Calibri" w:cs="Arial"/>
          <w:sz w:val="21"/>
          <w:szCs w:val="21"/>
        </w:rPr>
      </w:pPr>
      <w:r w:rsidRPr="00832C3A">
        <w:rPr>
          <w:rFonts w:eastAsia="Calibri" w:cs="Arial"/>
          <w:b/>
          <w:sz w:val="21"/>
          <w:szCs w:val="21"/>
        </w:rPr>
        <w:t>k)</w:t>
      </w:r>
      <w:r w:rsidRPr="00832C3A">
        <w:rPr>
          <w:rFonts w:eastAsia="Calibri" w:cs="Arial"/>
          <w:sz w:val="21"/>
          <w:szCs w:val="21"/>
        </w:rPr>
        <w:t xml:space="preserve"> As despesas relativas à entrega dos materiais / serviços (objeto deste instrumento) correrão por conta exclusiva da fornecedora detentora da Ata.</w:t>
      </w:r>
    </w:p>
    <w:p w:rsidR="005A21A2" w:rsidRPr="00832C3A" w:rsidRDefault="005A21A2" w:rsidP="005A21A2">
      <w:pPr>
        <w:jc w:val="both"/>
        <w:rPr>
          <w:rFonts w:eastAsia="Calibri" w:cs="Arial"/>
          <w:sz w:val="21"/>
          <w:szCs w:val="21"/>
        </w:rPr>
      </w:pPr>
      <w:r w:rsidRPr="00832C3A">
        <w:rPr>
          <w:rFonts w:eastAsia="Calibri" w:cs="Arial"/>
          <w:b/>
          <w:sz w:val="21"/>
          <w:szCs w:val="21"/>
        </w:rPr>
        <w:t>m)</w:t>
      </w:r>
      <w:r w:rsidRPr="00832C3A">
        <w:rPr>
          <w:rFonts w:eastAsia="Calibri" w:cs="Arial"/>
          <w:sz w:val="21"/>
          <w:szCs w:val="21"/>
        </w:rPr>
        <w:t xml:space="preserve"> Serão recusados os materiais / serviços imprestáveis ou defeituosos, que não atendam as especificações constantes no edital e/ou que não estejam adequados para o uso.</w:t>
      </w:r>
    </w:p>
    <w:p w:rsidR="005A21A2" w:rsidRPr="00832C3A" w:rsidRDefault="005A21A2" w:rsidP="005A21A2">
      <w:pPr>
        <w:jc w:val="both"/>
        <w:rPr>
          <w:rFonts w:eastAsia="Calibri" w:cs="Arial"/>
          <w:sz w:val="21"/>
          <w:szCs w:val="21"/>
        </w:rPr>
      </w:pPr>
      <w:r w:rsidRPr="00832C3A">
        <w:rPr>
          <w:rFonts w:eastAsia="Calibri" w:cs="Arial"/>
          <w:b/>
          <w:sz w:val="21"/>
          <w:szCs w:val="21"/>
        </w:rPr>
        <w:t>o)</w:t>
      </w:r>
      <w:r w:rsidRPr="00832C3A">
        <w:rPr>
          <w:rFonts w:eastAsia="Calibri" w:cs="Arial"/>
          <w:sz w:val="21"/>
          <w:szCs w:val="21"/>
        </w:rPr>
        <w:t xml:space="preserve"> O objeto deste REGISTRO DE PREÇOS SERÁ SOLICITADO CONFORME as NECESSIDADES do Município, com a APRESENTAÇÃO de Respectiva AUTORIZAÇÃO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p)</w:t>
      </w:r>
      <w:r w:rsidRPr="00832C3A">
        <w:rPr>
          <w:rFonts w:eastAsia="Calibri" w:cs="Arial"/>
          <w:sz w:val="21"/>
          <w:szCs w:val="21"/>
        </w:rPr>
        <w:t xml:space="preserve"> O produto/ Serviços será SOLICITADO CONFORME AS NECESSIDADES com Prazo de 12 meses, a contar da Assinatura da ATA DE REGISTRO DE PREÇOS que se ORIGINARÁ a partir deste processo Licitatório.</w:t>
      </w:r>
    </w:p>
    <w:p w:rsidR="005A21A2" w:rsidRPr="00832C3A" w:rsidRDefault="005A21A2" w:rsidP="005A21A2">
      <w:pPr>
        <w:jc w:val="both"/>
        <w:rPr>
          <w:rFonts w:eastAsia="Calibri" w:cs="Arial"/>
          <w:sz w:val="21"/>
          <w:szCs w:val="21"/>
        </w:rPr>
      </w:pPr>
      <w:r w:rsidRPr="00832C3A">
        <w:rPr>
          <w:rFonts w:eastAsia="Calibri" w:cs="Arial"/>
          <w:b/>
          <w:sz w:val="21"/>
          <w:szCs w:val="21"/>
        </w:rPr>
        <w:t>s)</w:t>
      </w:r>
      <w:r w:rsidRPr="00832C3A">
        <w:rPr>
          <w:rFonts w:eastAsia="Calibri" w:cs="Arial"/>
          <w:sz w:val="21"/>
          <w:szCs w:val="21"/>
        </w:rPr>
        <w:t xml:space="preserve"> As despesas de entrega (transporte, taxas, impostos, correios, franquias, etc...) ficarão </w:t>
      </w:r>
      <w:proofErr w:type="gramStart"/>
      <w:r w:rsidRPr="00832C3A">
        <w:rPr>
          <w:rFonts w:eastAsia="Calibri" w:cs="Arial"/>
          <w:sz w:val="21"/>
          <w:szCs w:val="21"/>
        </w:rPr>
        <w:t>sob responsabilidade</w:t>
      </w:r>
      <w:proofErr w:type="gramEnd"/>
      <w:r w:rsidRPr="00832C3A">
        <w:rPr>
          <w:rFonts w:eastAsia="Calibri" w:cs="Arial"/>
          <w:sz w:val="21"/>
          <w:szCs w:val="21"/>
        </w:rPr>
        <w:t xml:space="preserve"> da empresa adjudicatária e considerar-se-ão incluídas na proposta apresentada pela respectiva empresa.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OITAVA - DO PAGAMENTO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40, inciso XIV, alínea “a”, da Lei n° 8.666/93 e alterações.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Ocorrendo erro no documento da cobrança, este será devolvido e o pagamento será sustado para que o fornecedor tome as medidas necessárias, passando o prazo para o pagamento a ser contado a partir da data da reapresentação do mesmo.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Caso se constate erro ou irregularidade na Nota Fiscal, o órgão, a seu critério, poderá devolvê-la, para as devidas correções.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Na hipótese de devolução, a Nota Fiscal será considerada como não apresentada, para fins de atendimento das condições contratuais.</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Na pendência de liquidação da obrigação financeira em virtude de penalidade ou inadimplência contratual o valor será descontado da fatura ou créditos existentes em favor da fornecedora.</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A Administração efetuará retenção, na fonte dos tributos e contribuições sobre todos os pagamentos devidos à fornecedora classificada.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NONA - DOS ACRÉSCIMOS E SUPRESSÕES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É vedado efetuar acréscimos nos quantitativos fixados pela ata de registro de preços, inclusive o acréscimo de que trata o § 1º do art. 65 da Lei nº 8.666, de 1993.</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b)</w:t>
      </w:r>
      <w:r w:rsidRPr="00832C3A">
        <w:rPr>
          <w:rFonts w:eastAsia="Calibri" w:cs="Arial"/>
          <w:sz w:val="21"/>
          <w:szCs w:val="21"/>
        </w:rPr>
        <w:t xml:space="preserve"> A supressão dos produtos registrados na Ata de Registro de Preços poderá ser total ou parcial, a critério do órgão gerenciador, considerando-se o disposto no § 4.º do artigo 15 da Lei n. 8.666/93 e alterações.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 DA DOTAÇÃO ORÇAMENTÁRIA</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10.1.</w:t>
      </w:r>
      <w:r w:rsidRPr="00832C3A">
        <w:rPr>
          <w:rFonts w:eastAsia="Calibri" w:cs="Arial"/>
          <w:sz w:val="21"/>
          <w:szCs w:val="21"/>
        </w:rPr>
        <w:t xml:space="preserve"> </w:t>
      </w:r>
      <w:proofErr w:type="gramStart"/>
      <w:r w:rsidRPr="00832C3A">
        <w:rPr>
          <w:rFonts w:eastAsia="Calibri" w:cs="Arial"/>
          <w:sz w:val="21"/>
          <w:szCs w:val="21"/>
        </w:rPr>
        <w:t>As despesas decorrentes da contratação dos objetos da presente Ata</w:t>
      </w:r>
      <w:proofErr w:type="gramEnd"/>
      <w:r w:rsidRPr="00832C3A">
        <w:rPr>
          <w:rFonts w:eastAsia="Calibri" w:cs="Arial"/>
          <w:sz w:val="21"/>
          <w:szCs w:val="21"/>
        </w:rPr>
        <w:t xml:space="preserve">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PRIMEIRA - DAS PENALIDADES E DAS MULTAS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w:t>
      </w:r>
      <w:r w:rsidRPr="00832C3A">
        <w:rPr>
          <w:rFonts w:eastAsia="Calibri" w:cs="Arial"/>
          <w:sz w:val="21"/>
          <w:szCs w:val="21"/>
        </w:rPr>
        <w:t xml:space="preserve"> - </w:t>
      </w:r>
      <w:proofErr w:type="gramStart"/>
      <w:r w:rsidRPr="00832C3A">
        <w:rPr>
          <w:rFonts w:eastAsia="Calibri" w:cs="Arial"/>
          <w:sz w:val="21"/>
          <w:szCs w:val="21"/>
        </w:rPr>
        <w:t>Caberá</w:t>
      </w:r>
      <w:proofErr w:type="gramEnd"/>
      <w:r w:rsidRPr="00832C3A">
        <w:rPr>
          <w:rFonts w:eastAsia="Calibri" w:cs="Arial"/>
          <w:sz w:val="21"/>
          <w:szCs w:val="21"/>
        </w:rPr>
        <w:t xml:space="preserve"> ao Órgão Gerenciador, a seu juízo, após a notificação por escrito de irregularidade pela unidade requisitante, aplicar ao detentor da ata, garantidos o contraditório e a ampla defesa, as seguintes sanções administrativas:</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multa de dez por cento sobre o valor constante da nota de empenho ou contrato; </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cancelamento do preço registrado;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suspensão temporária de participação em licitação e impedimento de contratar com a administração no prazo de até 05 (cinco) anos.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11.1.1</w:t>
      </w:r>
      <w:r w:rsidRPr="00832C3A">
        <w:rPr>
          <w:rFonts w:eastAsia="Calibri" w:cs="Arial"/>
          <w:sz w:val="21"/>
          <w:szCs w:val="21"/>
        </w:rPr>
        <w:t xml:space="preserve"> - As sanções previstas neste subitem poderão ser aplicadas cumulativamente.</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por atraso injustificado no cumprimento de contrato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multa de 0,5% (meio por cento), por dia útil de atraso, sobre o valor da prestação em atraso até o décimo dia; </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rescisão unilateral do contrato após o décimo dia de atraso.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roofErr w:type="gramStart"/>
      <w:r w:rsidRPr="00832C3A">
        <w:rPr>
          <w:rFonts w:eastAsia="Calibri" w:cs="Arial"/>
          <w:b/>
          <w:sz w:val="21"/>
          <w:szCs w:val="21"/>
        </w:rPr>
        <w:t>II)</w:t>
      </w:r>
      <w:proofErr w:type="gramEnd"/>
      <w:r w:rsidRPr="00832C3A">
        <w:rPr>
          <w:rFonts w:eastAsia="Calibri" w:cs="Arial"/>
          <w:sz w:val="21"/>
          <w:szCs w:val="21"/>
        </w:rPr>
        <w:tab/>
        <w:t xml:space="preserve">- por inexecução total ou execução irregular do contrato de fornecimento ou de prestação de serviço: </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advertência, por escrito, nas faltas leves;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multa de 10% (dez por cento) sobre o valor correspondente à parte não cumprida ou da totalidade do fornecimento ou serviço não executado pelo fornecedor;</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suspensão temporária de participar de licitação e impedimento de contratar com a administração pública estadual por prazo não superior a </w:t>
      </w:r>
      <w:proofErr w:type="gramStart"/>
      <w:r w:rsidRPr="00832C3A">
        <w:rPr>
          <w:rFonts w:eastAsia="Calibri" w:cs="Arial"/>
          <w:sz w:val="21"/>
          <w:szCs w:val="21"/>
        </w:rPr>
        <w:t>2</w:t>
      </w:r>
      <w:proofErr w:type="gramEnd"/>
      <w:r w:rsidRPr="00832C3A">
        <w:rPr>
          <w:rFonts w:eastAsia="Calibri" w:cs="Arial"/>
          <w:sz w:val="21"/>
          <w:szCs w:val="21"/>
        </w:rPr>
        <w:t xml:space="preserve"> (dois) anos.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11.1.2</w:t>
      </w:r>
      <w:r w:rsidRPr="00832C3A">
        <w:rPr>
          <w:rFonts w:eastAsia="Calibri" w:cs="Arial"/>
          <w:sz w:val="21"/>
          <w:szCs w:val="21"/>
        </w:rPr>
        <w:t xml:space="preserve"> - A penalidade prevista na alínea "b" do subitem 11.1.1 - Inciso II. </w:t>
      </w:r>
      <w:proofErr w:type="gramStart"/>
      <w:r w:rsidRPr="00832C3A">
        <w:rPr>
          <w:rFonts w:eastAsia="Calibri" w:cs="Arial"/>
          <w:sz w:val="21"/>
          <w:szCs w:val="21"/>
        </w:rPr>
        <w:t>poderá</w:t>
      </w:r>
      <w:proofErr w:type="gramEnd"/>
      <w:r w:rsidRPr="00832C3A">
        <w:rPr>
          <w:rFonts w:eastAsia="Calibri" w:cs="Arial"/>
          <w:sz w:val="21"/>
          <w:szCs w:val="21"/>
        </w:rPr>
        <w:t xml:space="preserve"> ser aplicada de forma isolada ou cumulativamente com as sanções previstas nas alíneas "a", "c" e "d", sem prejuízo da rescisão unilateral do instrumento de ajuste por qualquer das hipóteses prescritas nos artigos 77 a 80 da Lei nº 8.666, de 1993.</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11.1.3</w:t>
      </w:r>
      <w:r w:rsidRPr="00832C3A">
        <w:rPr>
          <w:rFonts w:eastAsia="Calibri" w:cs="Arial"/>
          <w:sz w:val="21"/>
          <w:szCs w:val="21"/>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11.1.4</w:t>
      </w:r>
      <w:r w:rsidRPr="00832C3A">
        <w:rPr>
          <w:rFonts w:eastAsia="Calibri" w:cs="Arial"/>
          <w:sz w:val="21"/>
          <w:szCs w:val="21"/>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11.1.5</w:t>
      </w:r>
      <w:r w:rsidRPr="00832C3A">
        <w:rPr>
          <w:rFonts w:eastAsia="Calibri" w:cs="Arial"/>
          <w:sz w:val="21"/>
          <w:szCs w:val="21"/>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sidRPr="00832C3A">
        <w:rPr>
          <w:rFonts w:eastAsia="Calibri" w:cs="Arial"/>
          <w:sz w:val="21"/>
          <w:szCs w:val="21"/>
        </w:rPr>
        <w:t>após</w:t>
      </w:r>
      <w:proofErr w:type="gramEnd"/>
      <w:r w:rsidRPr="00832C3A">
        <w:rPr>
          <w:rFonts w:eastAsia="Calibri" w:cs="Arial"/>
          <w:sz w:val="21"/>
          <w:szCs w:val="21"/>
        </w:rPr>
        <w:t xml:space="preserve"> decorrido o prazo de sanção mínima de dois anos.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11.1.6</w:t>
      </w:r>
      <w:r w:rsidRPr="00832C3A">
        <w:rPr>
          <w:rFonts w:eastAsia="Calibri" w:cs="Arial"/>
          <w:sz w:val="21"/>
          <w:szCs w:val="21"/>
        </w:rPr>
        <w:t xml:space="preserve"> - Fica garantido ao fornecedor o direito prévio da citação e de ampla defesa, no respectivo processo, no prazo de cinco dias úteis, contado da notificação.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11.1.7</w:t>
      </w:r>
      <w:r w:rsidRPr="00832C3A">
        <w:rPr>
          <w:rFonts w:eastAsia="Calibri" w:cs="Arial"/>
          <w:sz w:val="21"/>
          <w:szCs w:val="21"/>
        </w:rPr>
        <w:t xml:space="preserve"> - As penalidades aplicadas serão obrigatoriamente anotadas no registro cadastral dos fornecedores mantido pela Administração.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11.1.8</w:t>
      </w:r>
      <w:r w:rsidRPr="00832C3A">
        <w:rPr>
          <w:rFonts w:eastAsia="Calibri" w:cs="Arial"/>
          <w:sz w:val="21"/>
          <w:szCs w:val="21"/>
        </w:rPr>
        <w:t xml:space="preserve"> - As importâncias relativas às multas deverão ser recolhidas à conta do Tesouro do Município.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SEGUNDA - DA EFICÁCIA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12.1</w:t>
      </w:r>
      <w:r w:rsidRPr="00832C3A">
        <w:rPr>
          <w:rFonts w:eastAsia="Calibri" w:cs="Arial"/>
          <w:sz w:val="21"/>
          <w:szCs w:val="21"/>
        </w:rPr>
        <w:t>. O presente Termo de Registro de Preços somente terá eficácia após a publicação do respectivo extrato na imprensa oficial do município.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TERCEIRA - DO FORO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13.1</w:t>
      </w:r>
      <w:r w:rsidRPr="00832C3A">
        <w:rPr>
          <w:rFonts w:eastAsia="Calibri" w:cs="Arial"/>
          <w:sz w:val="21"/>
          <w:szCs w:val="21"/>
        </w:rPr>
        <w:t>. Fica eleito o Foro da Comarca de Tenente Portela para dirimir quaisquer dúvidas ou questões oriundas do presente instrumento.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QUARTA - DA FISCALIZAÇÃO: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14.1</w:t>
      </w:r>
      <w:r w:rsidRPr="00832C3A">
        <w:rPr>
          <w:rFonts w:eastAsia="Calibri" w:cs="Arial"/>
          <w:sz w:val="21"/>
          <w:szCs w:val="21"/>
        </w:rPr>
        <w:t xml:space="preserve"> - A Fiscalização do contrato que se Originará da aquisição dos Bens objeto desta ATA DE REGISTRO DE PREÇOS serão de responsabilidade do Secretário de Administração</w:t>
      </w:r>
    </w:p>
    <w:p w:rsidR="005A21A2" w:rsidRPr="00832C3A" w:rsidRDefault="005A21A2" w:rsidP="005A21A2">
      <w:pPr>
        <w:jc w:val="both"/>
        <w:rPr>
          <w:rFonts w:eastAsia="Calibri" w:cs="Arial"/>
          <w:sz w:val="21"/>
          <w:szCs w:val="21"/>
        </w:rPr>
      </w:pPr>
      <w:r w:rsidRPr="00832C3A">
        <w:rPr>
          <w:rFonts w:eastAsia="Calibri" w:cs="Arial"/>
          <w:sz w:val="21"/>
          <w:szCs w:val="21"/>
        </w:rPr>
        <w:t>E, por estarem às partes justas e compromissadas, assinam o presen</w:t>
      </w:r>
      <w:r w:rsidR="000422C6">
        <w:rPr>
          <w:rFonts w:eastAsia="Calibri" w:cs="Arial"/>
          <w:sz w:val="21"/>
          <w:szCs w:val="21"/>
        </w:rPr>
        <w:t xml:space="preserve">te Termo em duas vias, de igual </w:t>
      </w:r>
      <w:r w:rsidRPr="00832C3A">
        <w:rPr>
          <w:rFonts w:eastAsia="Calibri" w:cs="Arial"/>
          <w:sz w:val="21"/>
          <w:szCs w:val="21"/>
        </w:rPr>
        <w:t>teor, na presença das testemunhas abaixo assinadas.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Miraguaí,</w:t>
      </w:r>
      <w:r w:rsidR="000422C6">
        <w:rPr>
          <w:rFonts w:eastAsia="Calibri" w:cs="Arial"/>
          <w:sz w:val="21"/>
          <w:szCs w:val="21"/>
        </w:rPr>
        <w:t xml:space="preserve"> 22 de janeiro</w:t>
      </w:r>
      <w:r w:rsidRPr="00832C3A">
        <w:rPr>
          <w:rFonts w:eastAsia="Calibri" w:cs="Arial"/>
          <w:sz w:val="21"/>
          <w:szCs w:val="21"/>
        </w:rPr>
        <w:t xml:space="preserve"> de 2</w:t>
      </w:r>
      <w:r w:rsidR="000422C6">
        <w:rPr>
          <w:rFonts w:eastAsia="Calibri" w:cs="Arial"/>
          <w:sz w:val="21"/>
          <w:szCs w:val="21"/>
        </w:rPr>
        <w:t>024</w:t>
      </w:r>
      <w:r w:rsidRPr="00832C3A">
        <w:rPr>
          <w:rFonts w:eastAsia="Calibri" w:cs="Arial"/>
          <w:sz w:val="21"/>
          <w:szCs w:val="21"/>
        </w:rPr>
        <w:t>.</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___________________________</w:t>
      </w:r>
      <w:proofErr w:type="gramStart"/>
      <w:r w:rsidRPr="00832C3A">
        <w:rPr>
          <w:rFonts w:eastAsia="Calibri" w:cs="Arial"/>
          <w:sz w:val="21"/>
          <w:szCs w:val="21"/>
        </w:rPr>
        <w:t xml:space="preserve">  </w:t>
      </w:r>
      <w:proofErr w:type="gramEnd"/>
      <w:r w:rsidRPr="00832C3A">
        <w:rPr>
          <w:rFonts w:eastAsia="Calibri" w:cs="Arial"/>
          <w:sz w:val="21"/>
          <w:szCs w:val="21"/>
        </w:rPr>
        <w:tab/>
        <w:t xml:space="preserve">                 _______________________________</w:t>
      </w:r>
    </w:p>
    <w:p w:rsidR="005A21A2" w:rsidRPr="00832C3A" w:rsidRDefault="005A21A2" w:rsidP="005A21A2">
      <w:pPr>
        <w:jc w:val="both"/>
        <w:rPr>
          <w:rFonts w:eastAsia="Calibri" w:cs="Arial"/>
          <w:sz w:val="21"/>
          <w:szCs w:val="21"/>
        </w:rPr>
      </w:pPr>
      <w:r w:rsidRPr="00832C3A">
        <w:rPr>
          <w:rFonts w:eastAsia="Calibri" w:cs="Arial"/>
          <w:sz w:val="21"/>
          <w:szCs w:val="21"/>
        </w:rPr>
        <w:t xml:space="preserve">Respons. Legal da Detentora Ata                                  LUIS CARLOS HERRMANN </w:t>
      </w:r>
    </w:p>
    <w:p w:rsidR="005A21A2" w:rsidRPr="00832C3A" w:rsidRDefault="005A21A2" w:rsidP="005A21A2">
      <w:pPr>
        <w:jc w:val="both"/>
        <w:rPr>
          <w:rFonts w:eastAsia="Calibri" w:cs="Arial"/>
          <w:sz w:val="21"/>
          <w:szCs w:val="21"/>
        </w:rPr>
      </w:pPr>
      <w:r w:rsidRPr="00832C3A">
        <w:rPr>
          <w:rFonts w:eastAsia="Calibri" w:cs="Arial"/>
          <w:sz w:val="21"/>
          <w:szCs w:val="21"/>
        </w:rPr>
        <w:t xml:space="preserve">                                                                                              Prefeito Municipal</w:t>
      </w:r>
      <w:r w:rsidRPr="00832C3A">
        <w:rPr>
          <w:rFonts w:eastAsia="Calibri" w:cs="Arial"/>
          <w:sz w:val="21"/>
          <w:szCs w:val="21"/>
        </w:rPr>
        <w:tab/>
      </w:r>
    </w:p>
    <w:p w:rsidR="005A21A2" w:rsidRPr="00832C3A" w:rsidRDefault="006727F1" w:rsidP="005A21A2">
      <w:pPr>
        <w:jc w:val="both"/>
        <w:rPr>
          <w:rFonts w:eastAsia="Calibri" w:cs="Arial"/>
          <w:sz w:val="21"/>
          <w:szCs w:val="21"/>
        </w:rPr>
      </w:pPr>
      <w:r>
        <w:rPr>
          <w:rFonts w:eastAsia="Calibri" w:cs="Arial"/>
          <w:sz w:val="21"/>
          <w:szCs w:val="21"/>
        </w:rPr>
        <w:t>Leila Teresinha Dal Cortivo</w:t>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p>
    <w:p w:rsidR="005A21A2" w:rsidRPr="00832C3A" w:rsidRDefault="005A21A2" w:rsidP="005A21A2">
      <w:pPr>
        <w:jc w:val="both"/>
        <w:rPr>
          <w:rFonts w:eastAsia="Calibri" w:cs="Arial"/>
          <w:sz w:val="21"/>
          <w:szCs w:val="21"/>
        </w:rPr>
      </w:pPr>
      <w:r w:rsidRPr="00832C3A">
        <w:rPr>
          <w:rFonts w:eastAsia="Calibri" w:cs="Arial"/>
          <w:sz w:val="21"/>
          <w:szCs w:val="21"/>
        </w:rPr>
        <w:t>C.P.F.:</w:t>
      </w:r>
      <w:r w:rsidRPr="00832C3A">
        <w:rPr>
          <w:rFonts w:eastAsia="Calibri" w:cs="Arial"/>
          <w:sz w:val="21"/>
          <w:szCs w:val="21"/>
        </w:rPr>
        <w:tab/>
      </w:r>
      <w:r w:rsidR="00DA0D71">
        <w:rPr>
          <w:rFonts w:eastAsia="Calibri" w:cs="Arial"/>
          <w:sz w:val="21"/>
          <w:szCs w:val="21"/>
        </w:rPr>
        <w:t>020.942.320-00</w:t>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p>
    <w:p w:rsidR="005A21A2" w:rsidRPr="00832C3A" w:rsidRDefault="005A21A2" w:rsidP="005A21A2">
      <w:pPr>
        <w:jc w:val="both"/>
        <w:rPr>
          <w:rFonts w:eastAsia="Calibri" w:cs="Arial"/>
          <w:sz w:val="21"/>
          <w:szCs w:val="21"/>
        </w:rPr>
      </w:pPr>
    </w:p>
    <w:p w:rsidR="005A21A2" w:rsidRPr="00832C3A" w:rsidRDefault="005A21A2" w:rsidP="005A21A2">
      <w:pPr>
        <w:jc w:val="center"/>
        <w:rPr>
          <w:rFonts w:eastAsia="Calibri" w:cs="Arial"/>
          <w:sz w:val="21"/>
          <w:szCs w:val="21"/>
        </w:rPr>
      </w:pPr>
      <w:r w:rsidRPr="00832C3A">
        <w:rPr>
          <w:rFonts w:eastAsia="Calibri" w:cs="Arial"/>
          <w:sz w:val="21"/>
          <w:szCs w:val="21"/>
        </w:rPr>
        <w:t>________________________________</w:t>
      </w:r>
    </w:p>
    <w:p w:rsidR="005A21A2" w:rsidRPr="00832C3A" w:rsidRDefault="005A21A2" w:rsidP="005A21A2">
      <w:pPr>
        <w:jc w:val="center"/>
        <w:rPr>
          <w:rFonts w:eastAsia="Calibri" w:cs="Arial"/>
          <w:sz w:val="21"/>
          <w:szCs w:val="21"/>
        </w:rPr>
      </w:pPr>
      <w:r w:rsidRPr="00832C3A">
        <w:rPr>
          <w:rFonts w:eastAsia="Calibri" w:cs="Arial"/>
          <w:sz w:val="21"/>
          <w:szCs w:val="21"/>
        </w:rPr>
        <w:t>Fiscalizador da Ata.</w:t>
      </w:r>
    </w:p>
    <w:p w:rsidR="005A21A2" w:rsidRPr="00832C3A" w:rsidRDefault="005A21A2" w:rsidP="005A21A2">
      <w:pPr>
        <w:jc w:val="center"/>
        <w:rPr>
          <w:rFonts w:eastAsia="Calibri" w:cs="Arial"/>
          <w:sz w:val="21"/>
          <w:szCs w:val="21"/>
        </w:rPr>
      </w:pPr>
      <w:r w:rsidRPr="00832C3A">
        <w:rPr>
          <w:rFonts w:eastAsia="Calibri" w:cs="Arial"/>
          <w:sz w:val="21"/>
          <w:szCs w:val="21"/>
        </w:rPr>
        <w:t>Secretária da Administração</w:t>
      </w:r>
    </w:p>
    <w:p w:rsidR="005A21A2" w:rsidRPr="00832C3A" w:rsidRDefault="005A21A2" w:rsidP="005A21A2">
      <w:pPr>
        <w:jc w:val="both"/>
        <w:rPr>
          <w:rFonts w:eastAsia="Calibri" w:cs="Arial"/>
          <w:sz w:val="21"/>
          <w:szCs w:val="21"/>
        </w:rPr>
      </w:pP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p>
    <w:p w:rsidR="005A21A2" w:rsidRPr="00832C3A" w:rsidRDefault="005A21A2" w:rsidP="005A21A2">
      <w:pPr>
        <w:jc w:val="both"/>
        <w:rPr>
          <w:rFonts w:eastAsia="Calibri" w:cs="Arial"/>
          <w:sz w:val="21"/>
          <w:szCs w:val="21"/>
        </w:rPr>
      </w:pPr>
      <w:r w:rsidRPr="00832C3A">
        <w:rPr>
          <w:rFonts w:eastAsia="Calibri" w:cs="Arial"/>
          <w:sz w:val="21"/>
          <w:szCs w:val="21"/>
        </w:rPr>
        <w:t>Testemunhas:</w:t>
      </w:r>
    </w:p>
    <w:p w:rsidR="005A21A2" w:rsidRPr="00832C3A" w:rsidRDefault="005A21A2" w:rsidP="005A21A2">
      <w:pPr>
        <w:numPr>
          <w:ilvl w:val="0"/>
          <w:numId w:val="1"/>
        </w:numPr>
        <w:tabs>
          <w:tab w:val="left" w:pos="284"/>
        </w:tabs>
        <w:jc w:val="both"/>
        <w:rPr>
          <w:rFonts w:eastAsia="Calibri" w:cs="Arial"/>
          <w:sz w:val="21"/>
          <w:szCs w:val="21"/>
        </w:rPr>
      </w:pPr>
      <w:r w:rsidRPr="00832C3A">
        <w:rPr>
          <w:rFonts w:eastAsia="Calibri" w:cs="Arial"/>
          <w:sz w:val="21"/>
          <w:szCs w:val="21"/>
        </w:rPr>
        <w:t>_______________________                           2- ________________________</w:t>
      </w:r>
    </w:p>
    <w:p w:rsidR="006E237E" w:rsidRPr="00A24FE0" w:rsidRDefault="005A21A2" w:rsidP="00A24FE0">
      <w:pPr>
        <w:tabs>
          <w:tab w:val="left" w:pos="4820"/>
        </w:tabs>
        <w:jc w:val="both"/>
        <w:rPr>
          <w:rFonts w:eastAsia="Calibri" w:cs="Arial"/>
          <w:sz w:val="21"/>
          <w:szCs w:val="21"/>
        </w:rPr>
      </w:pPr>
      <w:r w:rsidRPr="00832C3A">
        <w:rPr>
          <w:rFonts w:eastAsia="Calibri" w:cs="Arial"/>
          <w:sz w:val="21"/>
          <w:szCs w:val="21"/>
        </w:rPr>
        <w:t xml:space="preserve">            CPF:</w:t>
      </w:r>
      <w:r w:rsidRPr="00832C3A">
        <w:rPr>
          <w:rFonts w:eastAsia="Calibri" w:cs="Arial"/>
          <w:sz w:val="21"/>
          <w:szCs w:val="21"/>
        </w:rPr>
        <w:tab/>
        <w:t xml:space="preserve">     CPF:</w:t>
      </w:r>
    </w:p>
    <w:sectPr w:rsidR="006E237E" w:rsidRPr="00A24FE0" w:rsidSect="006E237E">
      <w:footerReference w:type="even" r:id="rId9"/>
      <w:footerReference w:type="default" r:id="rId10"/>
      <w:footerReference w:type="first" r:id="rId11"/>
      <w:pgSz w:w="11907" w:h="16840" w:code="9"/>
      <w:pgMar w:top="2552" w:right="708" w:bottom="1701"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089" w:rsidRDefault="00DA477E">
      <w:r>
        <w:separator/>
      </w:r>
    </w:p>
  </w:endnote>
  <w:endnote w:type="continuationSeparator" w:id="0">
    <w:p w:rsidR="00CD4089" w:rsidRDefault="00DA4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7F1" w:rsidRPr="00B77D5B" w:rsidRDefault="006727F1">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Pr>
        <w:rStyle w:val="Nmerodepgina"/>
        <w:noProof/>
        <w:sz w:val="21"/>
        <w:szCs w:val="21"/>
      </w:rPr>
      <w:t>3</w:t>
    </w:r>
    <w:r w:rsidRPr="00B77D5B">
      <w:rPr>
        <w:rStyle w:val="Nmerodepgina"/>
        <w:sz w:val="21"/>
        <w:szCs w:val="21"/>
      </w:rPr>
      <w:fldChar w:fldCharType="end"/>
    </w:r>
  </w:p>
  <w:p w:rsidR="006727F1" w:rsidRPr="00B77D5B" w:rsidRDefault="006727F1">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7F1" w:rsidRPr="00B77D5B" w:rsidRDefault="006727F1">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sidR="007238F3">
      <w:rPr>
        <w:rStyle w:val="Nmerodepgina"/>
        <w:noProof/>
        <w:sz w:val="21"/>
        <w:szCs w:val="21"/>
      </w:rPr>
      <w:t>12</w:t>
    </w:r>
    <w:r w:rsidRPr="00B77D5B">
      <w:rPr>
        <w:rStyle w:val="Nmerodepgina"/>
        <w:sz w:val="21"/>
        <w:szCs w:val="21"/>
      </w:rPr>
      <w:fldChar w:fldCharType="end"/>
    </w:r>
  </w:p>
  <w:p w:rsidR="006727F1" w:rsidRPr="00B77D5B" w:rsidRDefault="006727F1" w:rsidP="006E237E">
    <w:pPr>
      <w:pStyle w:val="Rodap"/>
      <w:ind w:right="360"/>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7F1" w:rsidRPr="00B77D5B" w:rsidRDefault="006727F1" w:rsidP="006E237E">
    <w:pPr>
      <w:pStyle w:val="Rodap"/>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089" w:rsidRDefault="00DA477E">
      <w:r>
        <w:separator/>
      </w:r>
    </w:p>
  </w:footnote>
  <w:footnote w:type="continuationSeparator" w:id="0">
    <w:p w:rsidR="00CD4089" w:rsidRDefault="00DA47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153EA438"/>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8"/>
    <w:multiLevelType w:val="hybridMultilevel"/>
    <w:tmpl w:val="3855585C"/>
    <w:lvl w:ilvl="0" w:tplc="FFFFFFFF">
      <w:start w:val="35"/>
      <w:numFmt w:val="upp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9"/>
    <w:multiLevelType w:val="hybridMultilevel"/>
    <w:tmpl w:val="70A64E2A"/>
    <w:lvl w:ilvl="0" w:tplc="FFFFFFFF">
      <w:start w:val="61"/>
      <w:numFmt w:val="upperLetter"/>
      <w:lvlText w:val="%1)"/>
      <w:lvlJc w:val="left"/>
    </w:lvl>
    <w:lvl w:ilvl="1" w:tplc="FFFFFFFF">
      <w:start w:val="2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B"/>
    <w:multiLevelType w:val="hybridMultilevel"/>
    <w:tmpl w:val="2A487CB0"/>
    <w:lvl w:ilvl="0" w:tplc="FFFFFFFF">
      <w:start w:val="9"/>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C"/>
    <w:multiLevelType w:val="hybridMultilevel"/>
    <w:tmpl w:val="1D4ED4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D"/>
    <w:multiLevelType w:val="hybridMultilevel"/>
    <w:tmpl w:val="725A0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E"/>
    <w:multiLevelType w:val="hybridMultilevel"/>
    <w:tmpl w:val="679C2D86"/>
    <w:lvl w:ilvl="0" w:tplc="E6C6EF24">
      <w:start w:val="1"/>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F"/>
    <w:multiLevelType w:val="hybridMultilevel"/>
    <w:tmpl w:val="57E4CCA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0"/>
    <w:multiLevelType w:val="hybridMultilevel"/>
    <w:tmpl w:val="7A6D8D3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4B588F5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2"/>
    <w:multiLevelType w:val="hybridMultilevel"/>
    <w:tmpl w:val="542289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4"/>
    <w:multiLevelType w:val="hybridMultilevel"/>
    <w:tmpl w:val="486CC81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5"/>
    <w:multiLevelType w:val="hybridMultilevel"/>
    <w:tmpl w:val="8730AAF2"/>
    <w:lvl w:ilvl="0" w:tplc="BBF2D63C">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6"/>
    <w:multiLevelType w:val="hybridMultilevel"/>
    <w:tmpl w:val="32FFF902"/>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7"/>
    <w:multiLevelType w:val="hybridMultilevel"/>
    <w:tmpl w:val="684A481A"/>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8"/>
    <w:multiLevelType w:val="hybridMultilevel"/>
    <w:tmpl w:val="579478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9"/>
    <w:multiLevelType w:val="hybridMultilevel"/>
    <w:tmpl w:val="749ABB42"/>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A"/>
    <w:multiLevelType w:val="hybridMultilevel"/>
    <w:tmpl w:val="3DC240FA"/>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B"/>
    <w:multiLevelType w:val="hybridMultilevel"/>
    <w:tmpl w:val="1BA02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C"/>
    <w:multiLevelType w:val="hybridMultilevel"/>
    <w:tmpl w:val="79A1DEAA"/>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D"/>
    <w:multiLevelType w:val="hybridMultilevel"/>
    <w:tmpl w:val="75C6C3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E"/>
    <w:multiLevelType w:val="hybridMultilevel"/>
    <w:tmpl w:val="CB225E84"/>
    <w:lvl w:ilvl="0" w:tplc="614C27DA">
      <w:start w:val="9"/>
      <w:numFmt w:val="upp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F"/>
    <w:multiLevelType w:val="hybridMultilevel"/>
    <w:tmpl w:val="70C6A528"/>
    <w:lvl w:ilvl="0" w:tplc="FFFFFFFF">
      <w:start w:val="8"/>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0"/>
    <w:multiLevelType w:val="hybridMultilevel"/>
    <w:tmpl w:val="520EEDD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1"/>
    <w:multiLevelType w:val="hybridMultilevel"/>
    <w:tmpl w:val="374A3FE6"/>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2"/>
    <w:multiLevelType w:val="hybridMultilevel"/>
    <w:tmpl w:val="4F4EF00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3"/>
    <w:multiLevelType w:val="hybridMultilevel"/>
    <w:tmpl w:val="23F9C13C"/>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4"/>
    <w:multiLevelType w:val="hybridMultilevel"/>
    <w:tmpl w:val="649BB77C"/>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5"/>
    <w:multiLevelType w:val="hybridMultilevel"/>
    <w:tmpl w:val="275AC79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6"/>
    <w:multiLevelType w:val="hybridMultilevel"/>
    <w:tmpl w:val="3938657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7"/>
    <w:multiLevelType w:val="hybridMultilevel"/>
    <w:tmpl w:val="C1D45906"/>
    <w:lvl w:ilvl="0" w:tplc="B8FADF82">
      <w:start w:val="3"/>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8"/>
    <w:multiLevelType w:val="hybridMultilevel"/>
    <w:tmpl w:val="180115BE"/>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9"/>
    <w:multiLevelType w:val="hybridMultilevel"/>
    <w:tmpl w:val="235BA860"/>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A017903"/>
    <w:multiLevelType w:val="hybridMultilevel"/>
    <w:tmpl w:val="04964E38"/>
    <w:lvl w:ilvl="0" w:tplc="CCFC9D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185F3701"/>
    <w:multiLevelType w:val="hybridMultilevel"/>
    <w:tmpl w:val="D160E92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1D1604AC"/>
    <w:multiLevelType w:val="hybridMultilevel"/>
    <w:tmpl w:val="F3D4AE84"/>
    <w:lvl w:ilvl="0" w:tplc="6E46FF5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20B04060"/>
    <w:multiLevelType w:val="hybridMultilevel"/>
    <w:tmpl w:val="740A21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27C90F0A"/>
    <w:multiLevelType w:val="hybridMultilevel"/>
    <w:tmpl w:val="9A7883EE"/>
    <w:lvl w:ilvl="0" w:tplc="4A867B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30E7574B"/>
    <w:multiLevelType w:val="hybridMultilevel"/>
    <w:tmpl w:val="6CEC0D6C"/>
    <w:lvl w:ilvl="0" w:tplc="B856426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351A6E18"/>
    <w:multiLevelType w:val="multilevel"/>
    <w:tmpl w:val="A0E86B9C"/>
    <w:lvl w:ilvl="0">
      <w:start w:val="6"/>
      <w:numFmt w:val="decimal"/>
      <w:lvlText w:val="%1"/>
      <w:lvlJc w:val="left"/>
      <w:pPr>
        <w:ind w:left="480" w:hanging="480"/>
      </w:pPr>
      <w:rPr>
        <w:rFonts w:hint="default"/>
        <w:b/>
        <w:sz w:val="22"/>
      </w:rPr>
    </w:lvl>
    <w:lvl w:ilvl="1">
      <w:start w:val="2"/>
      <w:numFmt w:val="decimal"/>
      <w:lvlText w:val="%1.%2"/>
      <w:lvlJc w:val="left"/>
      <w:pPr>
        <w:ind w:left="480" w:hanging="480"/>
      </w:pPr>
      <w:rPr>
        <w:rFonts w:hint="default"/>
        <w:b/>
        <w:sz w:val="22"/>
      </w:rPr>
    </w:lvl>
    <w:lvl w:ilvl="2">
      <w:start w:val="4"/>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42">
    <w:nsid w:val="37184BBE"/>
    <w:multiLevelType w:val="hybridMultilevel"/>
    <w:tmpl w:val="1FF66B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4F61BEB"/>
    <w:multiLevelType w:val="hybridMultilevel"/>
    <w:tmpl w:val="1FBE4756"/>
    <w:lvl w:ilvl="0" w:tplc="61FA3ADA">
      <w:start w:val="1"/>
      <w:numFmt w:val="decimal"/>
      <w:lvlText w:val="%1"/>
      <w:lvlJc w:val="center"/>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7881EBA"/>
    <w:multiLevelType w:val="multilevel"/>
    <w:tmpl w:val="6D8C178A"/>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7D10533"/>
    <w:multiLevelType w:val="hybridMultilevel"/>
    <w:tmpl w:val="2E5E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DE8279E"/>
    <w:multiLevelType w:val="hybridMultilevel"/>
    <w:tmpl w:val="9A7883EE"/>
    <w:lvl w:ilvl="0" w:tplc="4A867B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47C0379"/>
    <w:multiLevelType w:val="hybridMultilevel"/>
    <w:tmpl w:val="84B6CEEA"/>
    <w:lvl w:ilvl="0" w:tplc="600C046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C8258BB"/>
    <w:multiLevelType w:val="hybridMultilevel"/>
    <w:tmpl w:val="8D5C6C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6"/>
  </w:num>
  <w:num w:numId="2">
    <w:abstractNumId w:val="46"/>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44"/>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47"/>
  </w:num>
  <w:num w:numId="40">
    <w:abstractNumId w:val="41"/>
  </w:num>
  <w:num w:numId="41">
    <w:abstractNumId w:val="37"/>
  </w:num>
  <w:num w:numId="42">
    <w:abstractNumId w:val="35"/>
  </w:num>
  <w:num w:numId="43">
    <w:abstractNumId w:val="43"/>
  </w:num>
  <w:num w:numId="44">
    <w:abstractNumId w:val="40"/>
  </w:num>
  <w:num w:numId="45">
    <w:abstractNumId w:val="38"/>
  </w:num>
  <w:num w:numId="46">
    <w:abstractNumId w:val="48"/>
  </w:num>
  <w:num w:numId="47">
    <w:abstractNumId w:val="45"/>
  </w:num>
  <w:num w:numId="48">
    <w:abstractNumId w:val="42"/>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1A2"/>
    <w:rsid w:val="000422C6"/>
    <w:rsid w:val="001E5851"/>
    <w:rsid w:val="002912EA"/>
    <w:rsid w:val="002A4315"/>
    <w:rsid w:val="0034699C"/>
    <w:rsid w:val="004F794F"/>
    <w:rsid w:val="00572A2B"/>
    <w:rsid w:val="005A21A2"/>
    <w:rsid w:val="005F7659"/>
    <w:rsid w:val="006727F1"/>
    <w:rsid w:val="006E237E"/>
    <w:rsid w:val="007238F3"/>
    <w:rsid w:val="007E2E48"/>
    <w:rsid w:val="00905154"/>
    <w:rsid w:val="00A16B74"/>
    <w:rsid w:val="00A24FE0"/>
    <w:rsid w:val="00A407E7"/>
    <w:rsid w:val="00AB628E"/>
    <w:rsid w:val="00AF0588"/>
    <w:rsid w:val="00C250E0"/>
    <w:rsid w:val="00CD4089"/>
    <w:rsid w:val="00DA0D71"/>
    <w:rsid w:val="00DA47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1A2"/>
    <w:pPr>
      <w:spacing w:after="0" w:line="240" w:lineRule="auto"/>
      <w:jc w:val="left"/>
    </w:pPr>
    <w:rPr>
      <w:rFonts w:ascii="Arial" w:eastAsia="Times New Roman" w:hAnsi="Arial" w:cs="Times New Roman"/>
      <w:szCs w:val="20"/>
      <w:lang w:eastAsia="pt-BR"/>
    </w:rPr>
  </w:style>
  <w:style w:type="paragraph" w:styleId="Ttulo7">
    <w:name w:val="heading 7"/>
    <w:basedOn w:val="Normal"/>
    <w:next w:val="Normal"/>
    <w:link w:val="Ttulo7Char"/>
    <w:qFormat/>
    <w:rsid w:val="002A4315"/>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5A21A2"/>
  </w:style>
  <w:style w:type="paragraph" w:styleId="Rodap">
    <w:name w:val="footer"/>
    <w:basedOn w:val="Normal"/>
    <w:link w:val="RodapChar"/>
    <w:uiPriority w:val="99"/>
    <w:rsid w:val="005A21A2"/>
    <w:pPr>
      <w:tabs>
        <w:tab w:val="center" w:pos="4419"/>
        <w:tab w:val="right" w:pos="8838"/>
      </w:tabs>
    </w:pPr>
  </w:style>
  <w:style w:type="character" w:customStyle="1" w:styleId="RodapChar">
    <w:name w:val="Rodapé Char"/>
    <w:basedOn w:val="Fontepargpadro"/>
    <w:link w:val="Rodap"/>
    <w:uiPriority w:val="99"/>
    <w:rsid w:val="005A21A2"/>
    <w:rPr>
      <w:rFonts w:ascii="Arial" w:eastAsia="Times New Roman" w:hAnsi="Arial" w:cs="Times New Roman"/>
      <w:szCs w:val="20"/>
      <w:lang w:eastAsia="pt-BR"/>
    </w:rPr>
  </w:style>
  <w:style w:type="paragraph" w:styleId="PargrafodaLista">
    <w:name w:val="List Paragraph"/>
    <w:basedOn w:val="Normal"/>
    <w:uiPriority w:val="34"/>
    <w:qFormat/>
    <w:rsid w:val="002A4315"/>
    <w:pPr>
      <w:ind w:left="720"/>
      <w:contextualSpacing/>
    </w:pPr>
  </w:style>
  <w:style w:type="character" w:customStyle="1" w:styleId="Ttulo7Char">
    <w:name w:val="Título 7 Char"/>
    <w:basedOn w:val="Fontepargpadro"/>
    <w:link w:val="Ttulo7"/>
    <w:rsid w:val="002A4315"/>
    <w:rPr>
      <w:rFonts w:ascii="Times New Roman" w:eastAsia="Times New Roman" w:hAnsi="Times New Roman" w:cs="Times New Roman"/>
      <w:b/>
      <w:spacing w:val="14"/>
      <w:sz w:val="24"/>
      <w:szCs w:val="20"/>
      <w:lang w:eastAsia="pt-BR"/>
    </w:rPr>
  </w:style>
  <w:style w:type="paragraph" w:styleId="Cabealho">
    <w:name w:val="header"/>
    <w:basedOn w:val="Normal"/>
    <w:link w:val="CabealhoChar"/>
    <w:uiPriority w:val="99"/>
    <w:rsid w:val="002A4315"/>
    <w:pPr>
      <w:tabs>
        <w:tab w:val="center" w:pos="4419"/>
        <w:tab w:val="right" w:pos="8838"/>
      </w:tabs>
    </w:pPr>
  </w:style>
  <w:style w:type="character" w:customStyle="1" w:styleId="CabealhoChar">
    <w:name w:val="Cabeçalho Char"/>
    <w:basedOn w:val="Fontepargpadro"/>
    <w:link w:val="Cabealho"/>
    <w:uiPriority w:val="99"/>
    <w:rsid w:val="002A4315"/>
    <w:rPr>
      <w:rFonts w:ascii="Arial" w:eastAsia="Times New Roman" w:hAnsi="Arial" w:cs="Times New Roman"/>
      <w:szCs w:val="20"/>
      <w:lang w:eastAsia="pt-BR"/>
    </w:rPr>
  </w:style>
  <w:style w:type="paragraph" w:styleId="Textoembloco">
    <w:name w:val="Block Text"/>
    <w:basedOn w:val="Normal"/>
    <w:rsid w:val="002A4315"/>
    <w:pPr>
      <w:ind w:left="4253" w:right="57" w:firstLine="1134"/>
      <w:jc w:val="both"/>
    </w:pPr>
    <w:rPr>
      <w:i/>
      <w:spacing w:val="14"/>
    </w:rPr>
  </w:style>
  <w:style w:type="character" w:styleId="Refdenotaderodap">
    <w:name w:val="footnote reference"/>
    <w:semiHidden/>
    <w:rsid w:val="002A4315"/>
    <w:rPr>
      <w:vertAlign w:val="superscript"/>
    </w:rPr>
  </w:style>
  <w:style w:type="paragraph" w:styleId="Textodenotaderodap">
    <w:name w:val="footnote text"/>
    <w:basedOn w:val="Normal"/>
    <w:link w:val="TextodenotaderodapChar"/>
    <w:semiHidden/>
    <w:rsid w:val="002A4315"/>
    <w:rPr>
      <w:rFonts w:ascii="Times New Roman" w:hAnsi="Times New Roman"/>
      <w:sz w:val="20"/>
    </w:rPr>
  </w:style>
  <w:style w:type="character" w:customStyle="1" w:styleId="TextodenotaderodapChar">
    <w:name w:val="Texto de nota de rodapé Char"/>
    <w:basedOn w:val="Fontepargpadro"/>
    <w:link w:val="Textodenotaderodap"/>
    <w:semiHidden/>
    <w:rsid w:val="002A431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rsid w:val="002A4315"/>
    <w:rPr>
      <w:rFonts w:ascii="Tahoma" w:hAnsi="Tahoma" w:cs="Tahoma"/>
      <w:sz w:val="16"/>
      <w:szCs w:val="16"/>
    </w:rPr>
  </w:style>
  <w:style w:type="character" w:customStyle="1" w:styleId="TextodebaloChar">
    <w:name w:val="Texto de balão Char"/>
    <w:basedOn w:val="Fontepargpadro"/>
    <w:link w:val="Textodebalo"/>
    <w:uiPriority w:val="99"/>
    <w:semiHidden/>
    <w:rsid w:val="002A4315"/>
    <w:rPr>
      <w:rFonts w:ascii="Tahoma" w:eastAsia="Times New Roman" w:hAnsi="Tahoma" w:cs="Tahoma"/>
      <w:sz w:val="16"/>
      <w:szCs w:val="16"/>
      <w:lang w:eastAsia="pt-BR"/>
    </w:rPr>
  </w:style>
  <w:style w:type="table" w:styleId="Tabelacomgrade">
    <w:name w:val="Table Grid"/>
    <w:basedOn w:val="Tabelanormal"/>
    <w:uiPriority w:val="59"/>
    <w:rsid w:val="002A4315"/>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A4315"/>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2A4315"/>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semiHidden/>
    <w:rsid w:val="002A4315"/>
    <w:rPr>
      <w:rFonts w:ascii="Times New Roman" w:eastAsia="Times New Roman" w:hAnsi="Times New Roman" w:cs="Times New Roman"/>
      <w:sz w:val="24"/>
      <w:szCs w:val="24"/>
      <w:lang w:eastAsia="pt-BR"/>
    </w:rPr>
  </w:style>
  <w:style w:type="paragraph" w:customStyle="1" w:styleId="Default">
    <w:name w:val="Default"/>
    <w:rsid w:val="002A4315"/>
    <w:pPr>
      <w:autoSpaceDE w:val="0"/>
      <w:autoSpaceDN w:val="0"/>
      <w:adjustRightInd w:val="0"/>
      <w:spacing w:after="0" w:line="240" w:lineRule="auto"/>
      <w:jc w:val="left"/>
    </w:pPr>
    <w:rPr>
      <w:rFonts w:ascii="Arial" w:eastAsia="Calibri" w:hAnsi="Arial" w:cs="Arial"/>
      <w:color w:val="000000"/>
      <w:sz w:val="24"/>
      <w:szCs w:val="24"/>
    </w:rPr>
  </w:style>
  <w:style w:type="character" w:styleId="Hyperlink">
    <w:name w:val="Hyperlink"/>
    <w:uiPriority w:val="99"/>
    <w:unhideWhenUsed/>
    <w:rsid w:val="002A4315"/>
    <w:rPr>
      <w:color w:val="0000FF"/>
      <w:u w:val="single"/>
    </w:rPr>
  </w:style>
  <w:style w:type="numbering" w:customStyle="1" w:styleId="Semlista1">
    <w:name w:val="Sem lista1"/>
    <w:next w:val="Semlista"/>
    <w:uiPriority w:val="99"/>
    <w:semiHidden/>
    <w:unhideWhenUsed/>
    <w:rsid w:val="002A4315"/>
  </w:style>
  <w:style w:type="paragraph" w:styleId="SemEspaamento">
    <w:name w:val="No Spacing"/>
    <w:uiPriority w:val="1"/>
    <w:qFormat/>
    <w:rsid w:val="002A4315"/>
    <w:pPr>
      <w:spacing w:after="0" w:line="240" w:lineRule="auto"/>
      <w:jc w:val="left"/>
    </w:pPr>
    <w:rPr>
      <w:rFonts w:ascii="Calibri" w:eastAsia="Calibri" w:hAnsi="Calibri" w:cs="Times New Roman"/>
    </w:rPr>
  </w:style>
  <w:style w:type="numbering" w:customStyle="1" w:styleId="Semlista2">
    <w:name w:val="Sem lista2"/>
    <w:next w:val="Semlista"/>
    <w:semiHidden/>
    <w:unhideWhenUsed/>
    <w:rsid w:val="00AF0588"/>
  </w:style>
  <w:style w:type="table" w:customStyle="1" w:styleId="Tabelacomgrade1">
    <w:name w:val="Tabela com grade1"/>
    <w:basedOn w:val="Tabelanormal"/>
    <w:next w:val="Tabelacomgrade"/>
    <w:uiPriority w:val="59"/>
    <w:rsid w:val="00AF0588"/>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AF05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1A2"/>
    <w:pPr>
      <w:spacing w:after="0" w:line="240" w:lineRule="auto"/>
      <w:jc w:val="left"/>
    </w:pPr>
    <w:rPr>
      <w:rFonts w:ascii="Arial" w:eastAsia="Times New Roman" w:hAnsi="Arial" w:cs="Times New Roman"/>
      <w:szCs w:val="20"/>
      <w:lang w:eastAsia="pt-BR"/>
    </w:rPr>
  </w:style>
  <w:style w:type="paragraph" w:styleId="Ttulo7">
    <w:name w:val="heading 7"/>
    <w:basedOn w:val="Normal"/>
    <w:next w:val="Normal"/>
    <w:link w:val="Ttulo7Char"/>
    <w:qFormat/>
    <w:rsid w:val="002A4315"/>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5A21A2"/>
  </w:style>
  <w:style w:type="paragraph" w:styleId="Rodap">
    <w:name w:val="footer"/>
    <w:basedOn w:val="Normal"/>
    <w:link w:val="RodapChar"/>
    <w:uiPriority w:val="99"/>
    <w:rsid w:val="005A21A2"/>
    <w:pPr>
      <w:tabs>
        <w:tab w:val="center" w:pos="4419"/>
        <w:tab w:val="right" w:pos="8838"/>
      </w:tabs>
    </w:pPr>
  </w:style>
  <w:style w:type="character" w:customStyle="1" w:styleId="RodapChar">
    <w:name w:val="Rodapé Char"/>
    <w:basedOn w:val="Fontepargpadro"/>
    <w:link w:val="Rodap"/>
    <w:uiPriority w:val="99"/>
    <w:rsid w:val="005A21A2"/>
    <w:rPr>
      <w:rFonts w:ascii="Arial" w:eastAsia="Times New Roman" w:hAnsi="Arial" w:cs="Times New Roman"/>
      <w:szCs w:val="20"/>
      <w:lang w:eastAsia="pt-BR"/>
    </w:rPr>
  </w:style>
  <w:style w:type="paragraph" w:styleId="PargrafodaLista">
    <w:name w:val="List Paragraph"/>
    <w:basedOn w:val="Normal"/>
    <w:uiPriority w:val="34"/>
    <w:qFormat/>
    <w:rsid w:val="002A4315"/>
    <w:pPr>
      <w:ind w:left="720"/>
      <w:contextualSpacing/>
    </w:pPr>
  </w:style>
  <w:style w:type="character" w:customStyle="1" w:styleId="Ttulo7Char">
    <w:name w:val="Título 7 Char"/>
    <w:basedOn w:val="Fontepargpadro"/>
    <w:link w:val="Ttulo7"/>
    <w:rsid w:val="002A4315"/>
    <w:rPr>
      <w:rFonts w:ascii="Times New Roman" w:eastAsia="Times New Roman" w:hAnsi="Times New Roman" w:cs="Times New Roman"/>
      <w:b/>
      <w:spacing w:val="14"/>
      <w:sz w:val="24"/>
      <w:szCs w:val="20"/>
      <w:lang w:eastAsia="pt-BR"/>
    </w:rPr>
  </w:style>
  <w:style w:type="paragraph" w:styleId="Cabealho">
    <w:name w:val="header"/>
    <w:basedOn w:val="Normal"/>
    <w:link w:val="CabealhoChar"/>
    <w:uiPriority w:val="99"/>
    <w:rsid w:val="002A4315"/>
    <w:pPr>
      <w:tabs>
        <w:tab w:val="center" w:pos="4419"/>
        <w:tab w:val="right" w:pos="8838"/>
      </w:tabs>
    </w:pPr>
  </w:style>
  <w:style w:type="character" w:customStyle="1" w:styleId="CabealhoChar">
    <w:name w:val="Cabeçalho Char"/>
    <w:basedOn w:val="Fontepargpadro"/>
    <w:link w:val="Cabealho"/>
    <w:uiPriority w:val="99"/>
    <w:rsid w:val="002A4315"/>
    <w:rPr>
      <w:rFonts w:ascii="Arial" w:eastAsia="Times New Roman" w:hAnsi="Arial" w:cs="Times New Roman"/>
      <w:szCs w:val="20"/>
      <w:lang w:eastAsia="pt-BR"/>
    </w:rPr>
  </w:style>
  <w:style w:type="paragraph" w:styleId="Textoembloco">
    <w:name w:val="Block Text"/>
    <w:basedOn w:val="Normal"/>
    <w:rsid w:val="002A4315"/>
    <w:pPr>
      <w:ind w:left="4253" w:right="57" w:firstLine="1134"/>
      <w:jc w:val="both"/>
    </w:pPr>
    <w:rPr>
      <w:i/>
      <w:spacing w:val="14"/>
    </w:rPr>
  </w:style>
  <w:style w:type="character" w:styleId="Refdenotaderodap">
    <w:name w:val="footnote reference"/>
    <w:semiHidden/>
    <w:rsid w:val="002A4315"/>
    <w:rPr>
      <w:vertAlign w:val="superscript"/>
    </w:rPr>
  </w:style>
  <w:style w:type="paragraph" w:styleId="Textodenotaderodap">
    <w:name w:val="footnote text"/>
    <w:basedOn w:val="Normal"/>
    <w:link w:val="TextodenotaderodapChar"/>
    <w:semiHidden/>
    <w:rsid w:val="002A4315"/>
    <w:rPr>
      <w:rFonts w:ascii="Times New Roman" w:hAnsi="Times New Roman"/>
      <w:sz w:val="20"/>
    </w:rPr>
  </w:style>
  <w:style w:type="character" w:customStyle="1" w:styleId="TextodenotaderodapChar">
    <w:name w:val="Texto de nota de rodapé Char"/>
    <w:basedOn w:val="Fontepargpadro"/>
    <w:link w:val="Textodenotaderodap"/>
    <w:semiHidden/>
    <w:rsid w:val="002A431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rsid w:val="002A4315"/>
    <w:rPr>
      <w:rFonts w:ascii="Tahoma" w:hAnsi="Tahoma" w:cs="Tahoma"/>
      <w:sz w:val="16"/>
      <w:szCs w:val="16"/>
    </w:rPr>
  </w:style>
  <w:style w:type="character" w:customStyle="1" w:styleId="TextodebaloChar">
    <w:name w:val="Texto de balão Char"/>
    <w:basedOn w:val="Fontepargpadro"/>
    <w:link w:val="Textodebalo"/>
    <w:uiPriority w:val="99"/>
    <w:semiHidden/>
    <w:rsid w:val="002A4315"/>
    <w:rPr>
      <w:rFonts w:ascii="Tahoma" w:eastAsia="Times New Roman" w:hAnsi="Tahoma" w:cs="Tahoma"/>
      <w:sz w:val="16"/>
      <w:szCs w:val="16"/>
      <w:lang w:eastAsia="pt-BR"/>
    </w:rPr>
  </w:style>
  <w:style w:type="table" w:styleId="Tabelacomgrade">
    <w:name w:val="Table Grid"/>
    <w:basedOn w:val="Tabelanormal"/>
    <w:uiPriority w:val="59"/>
    <w:rsid w:val="002A4315"/>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A4315"/>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2A4315"/>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semiHidden/>
    <w:rsid w:val="002A4315"/>
    <w:rPr>
      <w:rFonts w:ascii="Times New Roman" w:eastAsia="Times New Roman" w:hAnsi="Times New Roman" w:cs="Times New Roman"/>
      <w:sz w:val="24"/>
      <w:szCs w:val="24"/>
      <w:lang w:eastAsia="pt-BR"/>
    </w:rPr>
  </w:style>
  <w:style w:type="paragraph" w:customStyle="1" w:styleId="Default">
    <w:name w:val="Default"/>
    <w:rsid w:val="002A4315"/>
    <w:pPr>
      <w:autoSpaceDE w:val="0"/>
      <w:autoSpaceDN w:val="0"/>
      <w:adjustRightInd w:val="0"/>
      <w:spacing w:after="0" w:line="240" w:lineRule="auto"/>
      <w:jc w:val="left"/>
    </w:pPr>
    <w:rPr>
      <w:rFonts w:ascii="Arial" w:eastAsia="Calibri" w:hAnsi="Arial" w:cs="Arial"/>
      <w:color w:val="000000"/>
      <w:sz w:val="24"/>
      <w:szCs w:val="24"/>
    </w:rPr>
  </w:style>
  <w:style w:type="character" w:styleId="Hyperlink">
    <w:name w:val="Hyperlink"/>
    <w:uiPriority w:val="99"/>
    <w:unhideWhenUsed/>
    <w:rsid w:val="002A4315"/>
    <w:rPr>
      <w:color w:val="0000FF"/>
      <w:u w:val="single"/>
    </w:rPr>
  </w:style>
  <w:style w:type="numbering" w:customStyle="1" w:styleId="Semlista1">
    <w:name w:val="Sem lista1"/>
    <w:next w:val="Semlista"/>
    <w:uiPriority w:val="99"/>
    <w:semiHidden/>
    <w:unhideWhenUsed/>
    <w:rsid w:val="002A4315"/>
  </w:style>
  <w:style w:type="paragraph" w:styleId="SemEspaamento">
    <w:name w:val="No Spacing"/>
    <w:uiPriority w:val="1"/>
    <w:qFormat/>
    <w:rsid w:val="002A4315"/>
    <w:pPr>
      <w:spacing w:after="0" w:line="240" w:lineRule="auto"/>
      <w:jc w:val="left"/>
    </w:pPr>
    <w:rPr>
      <w:rFonts w:ascii="Calibri" w:eastAsia="Calibri" w:hAnsi="Calibri" w:cs="Times New Roman"/>
    </w:rPr>
  </w:style>
  <w:style w:type="numbering" w:customStyle="1" w:styleId="Semlista2">
    <w:name w:val="Sem lista2"/>
    <w:next w:val="Semlista"/>
    <w:semiHidden/>
    <w:unhideWhenUsed/>
    <w:rsid w:val="00AF0588"/>
  </w:style>
  <w:style w:type="table" w:customStyle="1" w:styleId="Tabelacomgrade1">
    <w:name w:val="Tabela com grade1"/>
    <w:basedOn w:val="Tabelanormal"/>
    <w:next w:val="Tabelacomgrade"/>
    <w:uiPriority w:val="59"/>
    <w:rsid w:val="00AF0588"/>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AF0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5A752-9681-4981-AFDF-9315FD5A0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5625</Words>
  <Characters>30377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Karise_</cp:lastModifiedBy>
  <cp:revision>7</cp:revision>
  <cp:lastPrinted>2024-01-25T13:25:00Z</cp:lastPrinted>
  <dcterms:created xsi:type="dcterms:W3CDTF">2024-01-22T13:35:00Z</dcterms:created>
  <dcterms:modified xsi:type="dcterms:W3CDTF">2024-01-25T13:25:00Z</dcterms:modified>
</cp:coreProperties>
</file>