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1A2" w:rsidRPr="00832C3A" w:rsidRDefault="005A21A2" w:rsidP="005C2221">
      <w:pPr>
        <w:jc w:val="center"/>
        <w:rPr>
          <w:rFonts w:eastAsia="Calibri" w:cs="Arial"/>
          <w:b/>
          <w:sz w:val="21"/>
          <w:szCs w:val="21"/>
        </w:rPr>
      </w:pPr>
      <w:r w:rsidRPr="00832C3A">
        <w:rPr>
          <w:rFonts w:eastAsia="Calibri" w:cs="Arial"/>
          <w:b/>
          <w:sz w:val="21"/>
          <w:szCs w:val="21"/>
        </w:rPr>
        <w:t>ATA DE REGISTRO DE PREÇOS Nº</w:t>
      </w:r>
      <w:r w:rsidR="0079116D">
        <w:rPr>
          <w:rFonts w:eastAsia="Calibri" w:cs="Arial"/>
          <w:b/>
          <w:sz w:val="21"/>
          <w:szCs w:val="21"/>
        </w:rPr>
        <w:t xml:space="preserve"> 03</w:t>
      </w:r>
      <w:r>
        <w:rPr>
          <w:rFonts w:eastAsia="Calibri" w:cs="Arial"/>
          <w:b/>
          <w:sz w:val="21"/>
          <w:szCs w:val="21"/>
        </w:rPr>
        <w:t>/2024</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Ata</w:t>
      </w:r>
      <w:r>
        <w:rPr>
          <w:rFonts w:eastAsia="Calibri" w:cs="Arial"/>
          <w:sz w:val="21"/>
          <w:szCs w:val="21"/>
        </w:rPr>
        <w:t xml:space="preserve"> de registro de preços</w:t>
      </w:r>
      <w:r w:rsidRPr="00832C3A">
        <w:rPr>
          <w:rFonts w:eastAsia="Calibri" w:cs="Arial"/>
          <w:sz w:val="21"/>
          <w:szCs w:val="21"/>
        </w:rPr>
        <w:t xml:space="preserve"> que ce</w:t>
      </w:r>
      <w:r w:rsidR="005C2221">
        <w:rPr>
          <w:rFonts w:eastAsia="Calibri" w:cs="Arial"/>
          <w:sz w:val="21"/>
          <w:szCs w:val="21"/>
        </w:rPr>
        <w:t>lebram o Município de Miraguaí/</w:t>
      </w:r>
      <w:r w:rsidRPr="00832C3A">
        <w:rPr>
          <w:rFonts w:eastAsia="Calibri" w:cs="Arial"/>
          <w:sz w:val="21"/>
          <w:szCs w:val="21"/>
        </w:rPr>
        <w:t xml:space="preserve">RS e, a Empresa </w:t>
      </w:r>
      <w:r w:rsidR="005C2221">
        <w:rPr>
          <w:rFonts w:eastAsia="Calibri" w:cs="Arial"/>
          <w:b/>
          <w:sz w:val="21"/>
          <w:szCs w:val="21"/>
        </w:rPr>
        <w:t>SUPERMERCADO FREESE LTDA</w:t>
      </w:r>
      <w:r>
        <w:rPr>
          <w:rFonts w:eastAsia="Calibri" w:cs="Arial"/>
          <w:sz w:val="21"/>
          <w:szCs w:val="21"/>
        </w:rPr>
        <w:t xml:space="preserve">, </w:t>
      </w:r>
      <w:r w:rsidR="006E237E">
        <w:rPr>
          <w:rFonts w:eastAsia="Calibri" w:cs="Arial"/>
          <w:sz w:val="21"/>
          <w:szCs w:val="21"/>
        </w:rPr>
        <w:t xml:space="preserve">estabelecida na Rua </w:t>
      </w:r>
      <w:r w:rsidR="000F1A63">
        <w:rPr>
          <w:rFonts w:eastAsia="Calibri" w:cs="Arial"/>
          <w:sz w:val="21"/>
          <w:szCs w:val="21"/>
        </w:rPr>
        <w:t>Machado de Assis</w:t>
      </w:r>
      <w:r>
        <w:rPr>
          <w:rFonts w:eastAsia="Calibri" w:cs="Arial"/>
          <w:sz w:val="21"/>
          <w:szCs w:val="21"/>
        </w:rPr>
        <w:t xml:space="preserve"> nº</w:t>
      </w:r>
      <w:r w:rsidR="000F1A63">
        <w:rPr>
          <w:rFonts w:eastAsia="Calibri" w:cs="Arial"/>
          <w:sz w:val="21"/>
          <w:szCs w:val="21"/>
        </w:rPr>
        <w:t xml:space="preserve"> 144, centro</w:t>
      </w:r>
      <w:r>
        <w:rPr>
          <w:rFonts w:eastAsia="Calibri" w:cs="Arial"/>
          <w:sz w:val="21"/>
          <w:szCs w:val="21"/>
        </w:rPr>
        <w:t xml:space="preserve">, Miraguaí, </w:t>
      </w:r>
      <w:r w:rsidRPr="00832C3A">
        <w:rPr>
          <w:rFonts w:eastAsia="Calibri" w:cs="Arial"/>
          <w:sz w:val="21"/>
          <w:szCs w:val="21"/>
        </w:rPr>
        <w:t>representada neste ato/documento pelo seu Proprietário devidamente identificado no final deste instrumento, perante as cláusulas, condições e normas atribuídas neste documento.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1- PREÂMBULO: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 xml:space="preserve">No dia </w:t>
      </w:r>
      <w:r>
        <w:rPr>
          <w:rFonts w:eastAsia="Calibri" w:cs="Arial"/>
          <w:sz w:val="21"/>
          <w:szCs w:val="21"/>
        </w:rPr>
        <w:t>22 de janeiro de 2024</w:t>
      </w:r>
      <w:r w:rsidRPr="00832C3A">
        <w:rPr>
          <w:rFonts w:eastAsia="Calibri" w:cs="Arial"/>
          <w:sz w:val="21"/>
          <w:szCs w:val="21"/>
        </w:rPr>
        <w:t xml:space="preserve">, foi lavrado este documento, tendo de um lado PREFEITURA MUNICIPAL DE MIRAGUAÍ, Estado de RIO GRANDE DO SUL, pessoa jurídica de direito público, inscrita no CNPJ sob o nº. 87.613.121/0001-97, com sede administrativa localizada na Avenida Ijuí, nº 1593, Centro, CEP nº. 98.540-000, nesta cidade de Miraguaí/RS, representado pelo Prefeito Municipal, o Sr. LUIS CARLOS HERRMANN, doravante denominada ADMINISTRAÇÃO, e as empresas abaixo qualificadas, doravante denominadas DETENTORAS DA ATA, que firmam </w:t>
      </w:r>
      <w:proofErr w:type="gramStart"/>
      <w:r w:rsidRPr="00832C3A">
        <w:rPr>
          <w:rFonts w:eastAsia="Calibri" w:cs="Arial"/>
          <w:sz w:val="21"/>
          <w:szCs w:val="21"/>
        </w:rPr>
        <w:t>a presente</w:t>
      </w:r>
      <w:proofErr w:type="gramEnd"/>
      <w:r w:rsidRPr="00832C3A">
        <w:rPr>
          <w:rFonts w:eastAsia="Calibri" w:cs="Arial"/>
          <w:sz w:val="21"/>
          <w:szCs w:val="21"/>
        </w:rPr>
        <w:t xml:space="preserve"> ATA DE REGISTRO DE PREÇOS de acordo com o resultado do julgamento da licitação na modalidade </w:t>
      </w:r>
      <w:r w:rsidRPr="00832C3A">
        <w:rPr>
          <w:rFonts w:eastAsia="Calibri" w:cs="Arial"/>
          <w:b/>
          <w:sz w:val="21"/>
          <w:szCs w:val="21"/>
        </w:rPr>
        <w:t>PREGÃO PRESENCIAL nº 39/2023.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Processo Licitatório nº.</w:t>
      </w:r>
      <w:r>
        <w:rPr>
          <w:rFonts w:eastAsia="Calibri" w:cs="Arial"/>
          <w:b/>
          <w:sz w:val="21"/>
          <w:szCs w:val="21"/>
        </w:rPr>
        <w:t xml:space="preserve"> 100/2023</w:t>
      </w:r>
      <w:r w:rsidRPr="00832C3A">
        <w:rPr>
          <w:rFonts w:eastAsia="Calibri" w:cs="Arial"/>
          <w:sz w:val="21"/>
          <w:szCs w:val="21"/>
        </w:rPr>
        <w:t xml:space="preserve">, que selecionou a proposta mais vantajosa para a Administração Pública, objetivando a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r w:rsidRPr="00832C3A">
        <w:rPr>
          <w:rFonts w:eastAsia="Calibri" w:cs="Arial"/>
          <w:sz w:val="21"/>
          <w:szCs w:val="21"/>
        </w:rPr>
        <w:t xml:space="preserve">, conforme Itens Descritos no edital.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1.1 -</w:t>
      </w:r>
      <w:r w:rsidRPr="00832C3A">
        <w:rPr>
          <w:rFonts w:eastAsia="Calibri" w:cs="Arial"/>
          <w:sz w:val="21"/>
          <w:szCs w:val="21"/>
        </w:rPr>
        <w:t xml:space="preserve"> Abaixo segue os licitantes que participaram da licitação e que tiveram itens vencedores: </w:t>
      </w:r>
    </w:p>
    <w:p w:rsidR="005A21A2" w:rsidRPr="00832C3A" w:rsidRDefault="005A21A2" w:rsidP="005A21A2">
      <w:pPr>
        <w:jc w:val="both"/>
        <w:rPr>
          <w:rFonts w:eastAsia="Calibri" w:cs="Arial"/>
          <w:sz w:val="21"/>
          <w:szCs w:val="21"/>
        </w:rPr>
      </w:pPr>
      <w:r w:rsidRPr="00832C3A">
        <w:rPr>
          <w:rFonts w:eastAsia="Calibri" w:cs="Arial"/>
          <w:sz w:val="21"/>
          <w:szCs w:val="21"/>
        </w:rPr>
        <w:t xml:space="preserve">Empresas: </w:t>
      </w:r>
      <w:r>
        <w:rPr>
          <w:rFonts w:eastAsia="Calibri" w:cs="Arial"/>
          <w:sz w:val="21"/>
          <w:szCs w:val="21"/>
        </w:rPr>
        <w:t>CLEUSA DA SILVA THIEL, vencedora dos itens: 01,15, 24, 29, 30, 31, 32, 33, 34, 35, 36, 37</w:t>
      </w:r>
      <w:r w:rsidR="002A4315">
        <w:rPr>
          <w:rFonts w:eastAsia="Calibri" w:cs="Arial"/>
          <w:sz w:val="21"/>
          <w:szCs w:val="21"/>
        </w:rPr>
        <w:t xml:space="preserve">, 38, 39, 51, 63, 69 e 72. LEILA TERESINHA DAL CORTIVO, vencedora dos itens: </w:t>
      </w:r>
      <w:proofErr w:type="gramStart"/>
      <w:r w:rsidR="002A4315">
        <w:rPr>
          <w:rFonts w:eastAsia="Calibri" w:cs="Arial"/>
          <w:sz w:val="21"/>
          <w:szCs w:val="21"/>
        </w:rPr>
        <w:t>2,</w:t>
      </w:r>
      <w:proofErr w:type="gramEnd"/>
      <w:r w:rsidR="002A4315">
        <w:rPr>
          <w:rFonts w:eastAsia="Calibri" w:cs="Arial"/>
          <w:sz w:val="21"/>
          <w:szCs w:val="21"/>
        </w:rPr>
        <w:t xml:space="preserve">4,5,6,11,14,17,19,20,22,23,26,27,40,41,43,45,47,48,49,52,54,55,56,58,59,61,64,66,67,68,71,76,78,79,83,84,855,86,87,97. REDEFORT-SUPERMERCADO FREESE LTDA, vencedor dos itens: </w:t>
      </w:r>
      <w:proofErr w:type="gramStart"/>
      <w:r w:rsidR="002A4315">
        <w:rPr>
          <w:rFonts w:eastAsia="Calibri" w:cs="Arial"/>
          <w:sz w:val="21"/>
          <w:szCs w:val="21"/>
        </w:rPr>
        <w:t>3,</w:t>
      </w:r>
      <w:proofErr w:type="gramEnd"/>
      <w:r w:rsidR="002A4315">
        <w:rPr>
          <w:rFonts w:eastAsia="Calibri" w:cs="Arial"/>
          <w:sz w:val="21"/>
          <w:szCs w:val="21"/>
        </w:rPr>
        <w:t>7,8,12,13,16,18,21,25,28,42,44,46,50,53,57,62,70,73,75,77,80,81,88,89,90,91,92,93,94,95,99,100,101,</w:t>
      </w:r>
      <w:r w:rsidRPr="00832C3A">
        <w:rPr>
          <w:rFonts w:eastAsia="Calibri" w:cs="Arial"/>
          <w:sz w:val="21"/>
          <w:szCs w:val="21"/>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PRIMEIRA - DO OBJETO e da SUA EXECUÇÃO: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 xml:space="preserve">1.1 - </w:t>
      </w:r>
      <w:r w:rsidRPr="00832C3A">
        <w:rPr>
          <w:rFonts w:eastAsia="Calibri" w:cs="Arial"/>
          <w:sz w:val="21"/>
          <w:szCs w:val="21"/>
        </w:rPr>
        <w:t xml:space="preserve">DO OBJETO: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1.2</w:t>
      </w:r>
      <w:r w:rsidRPr="00832C3A">
        <w:rPr>
          <w:rFonts w:eastAsia="Calibri" w:cs="Arial"/>
          <w:sz w:val="21"/>
          <w:szCs w:val="21"/>
        </w:rPr>
        <w:t xml:space="preserve"> - O presente termo tem por objetivo e finalidade de constituir o sistema Registro de Preços para seleção da proposta mais vantajosa para a Administração Pública: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1.4.1 - Da Contratada/Detentora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Os itens deverão ser apresentados, em perfeitas condições de qualidade;</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Unicamente serão computados os objetos recebidos da contratada.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SEGUNDA - DO PREÇO</w:t>
      </w:r>
    </w:p>
    <w:p w:rsidR="005A21A2" w:rsidRPr="00832C3A" w:rsidRDefault="005A21A2" w:rsidP="005A21A2">
      <w:pPr>
        <w:jc w:val="both"/>
        <w:rPr>
          <w:rFonts w:eastAsia="Calibri" w:cs="Arial"/>
          <w:sz w:val="21"/>
          <w:szCs w:val="21"/>
        </w:rPr>
      </w:pPr>
    </w:p>
    <w:p w:rsidR="005A21A2" w:rsidRPr="000F1A63" w:rsidRDefault="005A21A2" w:rsidP="000F1A63">
      <w:pPr>
        <w:pStyle w:val="PargrafodaLista"/>
        <w:numPr>
          <w:ilvl w:val="0"/>
          <w:numId w:val="2"/>
        </w:numPr>
        <w:jc w:val="both"/>
        <w:rPr>
          <w:rFonts w:eastAsia="Calibri" w:cs="Arial"/>
          <w:sz w:val="21"/>
          <w:szCs w:val="21"/>
        </w:rPr>
      </w:pPr>
      <w:r w:rsidRPr="002A4315">
        <w:rPr>
          <w:rFonts w:eastAsia="Calibri" w:cs="Arial"/>
          <w:sz w:val="21"/>
          <w:szCs w:val="21"/>
        </w:rPr>
        <w:t xml:space="preserve">O preço unitário para fornecimento do objeto de registro será o de Valor Unitário por Item, inscrito na Ata do Processo e Licitação descritos acima e de acordo com a ordem de classificação das respectivas propostas que integram este instrumento, independente de </w:t>
      </w:r>
      <w:r w:rsidRPr="000F1A63">
        <w:rPr>
          <w:rFonts w:eastAsia="Calibri" w:cs="Arial"/>
          <w:sz w:val="21"/>
          <w:szCs w:val="21"/>
        </w:rPr>
        <w:t>transcrição, pelo prazo de validade do registro, conforme segue: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5"/>
        <w:gridCol w:w="1654"/>
        <w:gridCol w:w="2541"/>
        <w:gridCol w:w="1371"/>
        <w:gridCol w:w="1297"/>
        <w:gridCol w:w="1550"/>
      </w:tblGrid>
      <w:tr w:rsidR="000F1A63" w:rsidRPr="000F1A63" w:rsidTr="00B1271C">
        <w:trPr>
          <w:cantSplit/>
          <w:trHeight w:val="259"/>
        </w:trPr>
        <w:tc>
          <w:tcPr>
            <w:tcW w:w="1245" w:type="dxa"/>
            <w:tcBorders>
              <w:top w:val="single" w:sz="4" w:space="0" w:color="auto"/>
              <w:left w:val="single" w:sz="4" w:space="0" w:color="auto"/>
              <w:bottom w:val="single" w:sz="4" w:space="0" w:color="auto"/>
              <w:right w:val="single" w:sz="4" w:space="0" w:color="auto"/>
            </w:tcBorders>
            <w:hideMark/>
          </w:tcPr>
          <w:p w:rsidR="000F1A63" w:rsidRPr="00FB7E80" w:rsidRDefault="000F1A63" w:rsidP="00FB7E80">
            <w:pPr>
              <w:rPr>
                <w:rFonts w:eastAsia="Calibri" w:cs="Arial"/>
                <w:b/>
                <w:bCs/>
                <w:sz w:val="21"/>
                <w:szCs w:val="21"/>
              </w:rPr>
            </w:pPr>
            <w:r w:rsidRPr="00FB7E80">
              <w:rPr>
                <w:rFonts w:eastAsia="Calibri" w:cs="Arial"/>
                <w:b/>
                <w:bCs/>
                <w:sz w:val="21"/>
                <w:szCs w:val="21"/>
              </w:rPr>
              <w:t>Item</w:t>
            </w:r>
          </w:p>
        </w:tc>
        <w:tc>
          <w:tcPr>
            <w:tcW w:w="1591" w:type="dxa"/>
            <w:tcBorders>
              <w:top w:val="single" w:sz="4" w:space="0" w:color="auto"/>
              <w:left w:val="single" w:sz="4" w:space="0" w:color="auto"/>
              <w:bottom w:val="single" w:sz="4" w:space="0" w:color="auto"/>
              <w:right w:val="single" w:sz="4" w:space="0" w:color="auto"/>
            </w:tcBorders>
            <w:hideMark/>
          </w:tcPr>
          <w:p w:rsidR="000F1A63" w:rsidRPr="00FB7E80" w:rsidRDefault="000F1A63" w:rsidP="00FB7E80">
            <w:pPr>
              <w:rPr>
                <w:rFonts w:eastAsia="Calibri" w:cs="Arial"/>
                <w:b/>
                <w:bCs/>
                <w:sz w:val="21"/>
                <w:szCs w:val="21"/>
              </w:rPr>
            </w:pPr>
            <w:r w:rsidRPr="00FB7E80">
              <w:rPr>
                <w:rFonts w:eastAsia="Calibri" w:cs="Arial"/>
                <w:b/>
                <w:bCs/>
                <w:sz w:val="21"/>
                <w:szCs w:val="21"/>
              </w:rPr>
              <w:t>Quant.</w:t>
            </w:r>
          </w:p>
        </w:tc>
        <w:tc>
          <w:tcPr>
            <w:tcW w:w="2441" w:type="dxa"/>
            <w:tcBorders>
              <w:top w:val="single" w:sz="4" w:space="0" w:color="auto"/>
              <w:left w:val="single" w:sz="4" w:space="0" w:color="auto"/>
              <w:bottom w:val="single" w:sz="4" w:space="0" w:color="auto"/>
              <w:right w:val="single" w:sz="4" w:space="0" w:color="auto"/>
            </w:tcBorders>
            <w:hideMark/>
          </w:tcPr>
          <w:p w:rsidR="000F1A63" w:rsidRPr="00FB7E80" w:rsidRDefault="000F1A63" w:rsidP="00FB7E80">
            <w:pPr>
              <w:rPr>
                <w:rFonts w:eastAsia="Calibri" w:cs="Arial"/>
                <w:b/>
                <w:bCs/>
                <w:sz w:val="21"/>
                <w:szCs w:val="21"/>
              </w:rPr>
            </w:pPr>
            <w:r w:rsidRPr="00FB7E80">
              <w:rPr>
                <w:rFonts w:eastAsia="Calibri" w:cs="Arial"/>
                <w:b/>
                <w:bCs/>
                <w:sz w:val="21"/>
                <w:szCs w:val="21"/>
              </w:rPr>
              <w:t>Especificação</w:t>
            </w:r>
          </w:p>
        </w:tc>
        <w:tc>
          <w:tcPr>
            <w:tcW w:w="1413" w:type="dxa"/>
            <w:tcBorders>
              <w:top w:val="single" w:sz="4" w:space="0" w:color="auto"/>
              <w:left w:val="single" w:sz="4" w:space="0" w:color="auto"/>
              <w:bottom w:val="single" w:sz="4" w:space="0" w:color="auto"/>
              <w:right w:val="single" w:sz="4" w:space="0" w:color="auto"/>
            </w:tcBorders>
          </w:tcPr>
          <w:p w:rsidR="000F1A63" w:rsidRPr="00FB7E80" w:rsidRDefault="000F1A63" w:rsidP="00FB7E80">
            <w:pPr>
              <w:jc w:val="both"/>
              <w:rPr>
                <w:rFonts w:eastAsia="Calibri" w:cs="Arial"/>
                <w:b/>
                <w:bCs/>
                <w:sz w:val="21"/>
                <w:szCs w:val="21"/>
              </w:rPr>
            </w:pPr>
            <w:r w:rsidRPr="00FB7E80">
              <w:rPr>
                <w:rFonts w:eastAsia="Calibri" w:cs="Arial"/>
                <w:b/>
                <w:bCs/>
                <w:sz w:val="21"/>
                <w:szCs w:val="21"/>
              </w:rPr>
              <w:t>Marca</w:t>
            </w:r>
          </w:p>
        </w:tc>
        <w:tc>
          <w:tcPr>
            <w:tcW w:w="1334" w:type="dxa"/>
            <w:tcBorders>
              <w:top w:val="single" w:sz="4" w:space="0" w:color="auto"/>
              <w:left w:val="single" w:sz="4" w:space="0" w:color="auto"/>
              <w:bottom w:val="single" w:sz="4" w:space="0" w:color="auto"/>
              <w:right w:val="single" w:sz="4" w:space="0" w:color="auto"/>
            </w:tcBorders>
            <w:hideMark/>
          </w:tcPr>
          <w:p w:rsidR="000F1A63" w:rsidRPr="00FB7E80" w:rsidRDefault="000F1A63" w:rsidP="00FB7E80">
            <w:pPr>
              <w:jc w:val="both"/>
              <w:rPr>
                <w:rFonts w:eastAsia="Calibri" w:cs="Arial"/>
                <w:b/>
                <w:bCs/>
                <w:sz w:val="21"/>
                <w:szCs w:val="21"/>
              </w:rPr>
            </w:pPr>
            <w:r w:rsidRPr="00FB7E80">
              <w:rPr>
                <w:rFonts w:eastAsia="Calibri" w:cs="Arial"/>
                <w:b/>
                <w:bCs/>
                <w:sz w:val="21"/>
                <w:szCs w:val="21"/>
              </w:rPr>
              <w:t>Valor Unit.</w:t>
            </w:r>
          </w:p>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(R$)</w:t>
            </w:r>
          </w:p>
        </w:tc>
        <w:tc>
          <w:tcPr>
            <w:tcW w:w="1614" w:type="dxa"/>
            <w:tcBorders>
              <w:top w:val="single" w:sz="4" w:space="0" w:color="auto"/>
              <w:left w:val="single" w:sz="4" w:space="0" w:color="auto"/>
              <w:bottom w:val="single" w:sz="4" w:space="0" w:color="auto"/>
              <w:right w:val="single" w:sz="4" w:space="0" w:color="auto"/>
            </w:tcBorders>
            <w:hideMark/>
          </w:tcPr>
          <w:p w:rsidR="000F1A63" w:rsidRPr="00FB7E80" w:rsidRDefault="000F1A63" w:rsidP="00FB7E80">
            <w:pPr>
              <w:jc w:val="both"/>
              <w:rPr>
                <w:rFonts w:eastAsia="Calibri" w:cs="Arial"/>
                <w:b/>
                <w:bCs/>
                <w:sz w:val="21"/>
                <w:szCs w:val="21"/>
              </w:rPr>
            </w:pPr>
            <w:r w:rsidRPr="00FB7E80">
              <w:rPr>
                <w:rFonts w:eastAsia="Calibri" w:cs="Arial"/>
                <w:b/>
                <w:bCs/>
                <w:sz w:val="21"/>
                <w:szCs w:val="21"/>
              </w:rPr>
              <w:t>Valor total</w:t>
            </w:r>
          </w:p>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(R$)</w:t>
            </w:r>
          </w:p>
        </w:tc>
      </w:tr>
      <w:tr w:rsidR="000F1A63" w:rsidRPr="000F1A63" w:rsidTr="00B1271C">
        <w:trPr>
          <w:cantSplit/>
          <w:trHeight w:val="246"/>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03</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805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Café solúvel – </w:t>
            </w:r>
            <w:r w:rsidRPr="000F1A63">
              <w:rPr>
                <w:rFonts w:eastAsia="Calibri" w:cs="Arial"/>
                <w:bCs/>
                <w:sz w:val="21"/>
                <w:szCs w:val="21"/>
              </w:rPr>
              <w:t xml:space="preserve">Em pó instantâneo, embalagem do tipo vidro. Embalagem com 200g com identificação do produto, rotulo com ingredientes, valor nutricional, peso fabricante, data de fabricação e validade.  Validade mínima de </w:t>
            </w:r>
            <w:proofErr w:type="gramStart"/>
            <w:r w:rsidRPr="000F1A63">
              <w:rPr>
                <w:rFonts w:eastAsia="Calibri" w:cs="Arial"/>
                <w:bCs/>
                <w:sz w:val="21"/>
                <w:szCs w:val="21"/>
              </w:rPr>
              <w:t>6</w:t>
            </w:r>
            <w:proofErr w:type="gramEnd"/>
            <w:r w:rsidRPr="000F1A63">
              <w:rPr>
                <w:rFonts w:eastAsia="Calibri" w:cs="Arial"/>
                <w:bCs/>
                <w:sz w:val="21"/>
                <w:szCs w:val="21"/>
              </w:rPr>
              <w:t xml:space="preserve"> meses da data de entrega. O preço deverá ser cotado em unidade de 200g. Marca referencial Nescafé, Três Corações ou de melhor qualidade.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Iguaçu</w:t>
            </w:r>
          </w:p>
        </w:tc>
        <w:tc>
          <w:tcPr>
            <w:tcW w:w="133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19,48</w:t>
            </w:r>
          </w:p>
        </w:tc>
        <w:tc>
          <w:tcPr>
            <w:tcW w:w="161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15.681,4</w:t>
            </w:r>
            <w:r w:rsidR="000F1A63" w:rsidRPr="00441D94">
              <w:rPr>
                <w:rFonts w:eastAsia="Calibri" w:cs="Arial"/>
                <w:b/>
                <w:bCs/>
                <w:sz w:val="21"/>
                <w:szCs w:val="21"/>
              </w:rPr>
              <w:t>0</w:t>
            </w:r>
          </w:p>
        </w:tc>
      </w:tr>
      <w:tr w:rsidR="000F1A63" w:rsidRPr="000F1A63" w:rsidTr="00B1271C">
        <w:trPr>
          <w:cantSplit/>
          <w:trHeight w:val="564"/>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07</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570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Carne de frango – Peito </w:t>
            </w:r>
            <w:r w:rsidRPr="000F1A63">
              <w:rPr>
                <w:rFonts w:eastAsia="Calibri" w:cs="Arial"/>
                <w:bCs/>
                <w:sz w:val="21"/>
                <w:szCs w:val="21"/>
              </w:rPr>
              <w:t xml:space="preserve">– Produto congelado sem acúmulo de liquido em seu interior. Deverá ser acondicionado em embalagens plásticas contendo </w:t>
            </w:r>
            <w:proofErr w:type="gramStart"/>
            <w:r w:rsidRPr="000F1A63">
              <w:rPr>
                <w:rFonts w:eastAsia="Calibri" w:cs="Arial"/>
                <w:bCs/>
                <w:sz w:val="21"/>
                <w:szCs w:val="21"/>
              </w:rPr>
              <w:t>1kg</w:t>
            </w:r>
            <w:proofErr w:type="gramEnd"/>
            <w:r w:rsidRPr="000F1A63">
              <w:rPr>
                <w:rFonts w:eastAsia="Calibri" w:cs="Arial"/>
                <w:bCs/>
                <w:sz w:val="21"/>
                <w:szCs w:val="21"/>
              </w:rPr>
              <w:t xml:space="preserve"> do produto. Validade mínima de </w:t>
            </w:r>
            <w:proofErr w:type="gramStart"/>
            <w:r w:rsidRPr="000F1A63">
              <w:rPr>
                <w:rFonts w:eastAsia="Calibri" w:cs="Arial"/>
                <w:bCs/>
                <w:sz w:val="21"/>
                <w:szCs w:val="21"/>
              </w:rPr>
              <w:t>3</w:t>
            </w:r>
            <w:proofErr w:type="gramEnd"/>
            <w:r w:rsidRPr="000F1A63">
              <w:rPr>
                <w:rFonts w:eastAsia="Calibri" w:cs="Arial"/>
                <w:bCs/>
                <w:sz w:val="21"/>
                <w:szCs w:val="21"/>
              </w:rPr>
              <w:t xml:space="preserve"> meses. O preço deve ser cotado por quilo.</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Mais Frango</w:t>
            </w:r>
          </w:p>
        </w:tc>
        <w:tc>
          <w:tcPr>
            <w:tcW w:w="133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12,98</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7.398,6</w:t>
            </w:r>
            <w:r w:rsidR="000F1A63" w:rsidRPr="00515FDE">
              <w:rPr>
                <w:rFonts w:eastAsia="Calibri" w:cs="Arial"/>
                <w:b/>
                <w:bCs/>
                <w:sz w:val="21"/>
                <w:szCs w:val="21"/>
              </w:rPr>
              <w:t>0</w:t>
            </w:r>
          </w:p>
        </w:tc>
      </w:tr>
      <w:tr w:rsidR="000F1A63" w:rsidRPr="000F1A63" w:rsidTr="00B1271C">
        <w:trPr>
          <w:cantSplit/>
          <w:trHeight w:val="397"/>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08</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720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Linguiça de frango - </w:t>
            </w:r>
            <w:r w:rsidRPr="000F1A63">
              <w:rPr>
                <w:rFonts w:eastAsia="Calibri" w:cs="Arial"/>
                <w:bCs/>
                <w:sz w:val="21"/>
                <w:szCs w:val="21"/>
              </w:rPr>
              <w:t xml:space="preserve">Produto congelado sem acúmulo de liquido em seu interior. Deverá ser acondicionado em embalagens plásticas contendo </w:t>
            </w:r>
            <w:proofErr w:type="gramStart"/>
            <w:r w:rsidRPr="000F1A63">
              <w:rPr>
                <w:rFonts w:eastAsia="Calibri" w:cs="Arial"/>
                <w:bCs/>
                <w:sz w:val="21"/>
                <w:szCs w:val="21"/>
              </w:rPr>
              <w:t>1kg</w:t>
            </w:r>
            <w:proofErr w:type="gramEnd"/>
            <w:r w:rsidRPr="000F1A63">
              <w:rPr>
                <w:rFonts w:eastAsia="Calibri" w:cs="Arial"/>
                <w:bCs/>
                <w:sz w:val="21"/>
                <w:szCs w:val="21"/>
              </w:rPr>
              <w:t xml:space="preserve"> do produto. Validade mínima de </w:t>
            </w:r>
            <w:proofErr w:type="gramStart"/>
            <w:r w:rsidRPr="000F1A63">
              <w:rPr>
                <w:rFonts w:eastAsia="Calibri" w:cs="Arial"/>
                <w:bCs/>
                <w:sz w:val="21"/>
                <w:szCs w:val="21"/>
              </w:rPr>
              <w:t>3</w:t>
            </w:r>
            <w:proofErr w:type="gramEnd"/>
            <w:r w:rsidRPr="000F1A63">
              <w:rPr>
                <w:rFonts w:eastAsia="Calibri" w:cs="Arial"/>
                <w:bCs/>
                <w:sz w:val="21"/>
                <w:szCs w:val="21"/>
              </w:rPr>
              <w:t xml:space="preserve"> meses. O preço deve ser cotado por quilo.</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Mais Frango</w:t>
            </w:r>
          </w:p>
        </w:tc>
        <w:tc>
          <w:tcPr>
            <w:tcW w:w="133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19,74</w:t>
            </w:r>
          </w:p>
        </w:tc>
        <w:tc>
          <w:tcPr>
            <w:tcW w:w="161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14.212,80</w:t>
            </w:r>
          </w:p>
        </w:tc>
      </w:tr>
      <w:tr w:rsidR="000F1A63" w:rsidRPr="000F1A63" w:rsidTr="00B1271C">
        <w:trPr>
          <w:cantSplit/>
          <w:trHeight w:val="246"/>
        </w:trPr>
        <w:tc>
          <w:tcPr>
            <w:tcW w:w="1245" w:type="dxa"/>
            <w:tcBorders>
              <w:top w:val="single" w:sz="4" w:space="0" w:color="auto"/>
              <w:left w:val="single" w:sz="4" w:space="0" w:color="auto"/>
              <w:bottom w:val="single" w:sz="4" w:space="0" w:color="auto"/>
              <w:right w:val="single" w:sz="4" w:space="0" w:color="auto"/>
            </w:tcBorders>
          </w:tcPr>
          <w:p w:rsidR="000F1A63" w:rsidRPr="00441D94" w:rsidRDefault="000F1A63" w:rsidP="00441D94">
            <w:pPr>
              <w:rPr>
                <w:rFonts w:eastAsia="Calibri" w:cs="Arial"/>
                <w:b/>
                <w:bCs/>
                <w:sz w:val="21"/>
                <w:szCs w:val="21"/>
              </w:rPr>
            </w:pPr>
            <w:r w:rsidRPr="00441D94">
              <w:rPr>
                <w:rFonts w:eastAsia="Calibri" w:cs="Arial"/>
                <w:b/>
                <w:bCs/>
                <w:sz w:val="21"/>
                <w:szCs w:val="21"/>
              </w:rPr>
              <w:lastRenderedPageBreak/>
              <w:t>12</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350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Tomate – </w:t>
            </w:r>
            <w:r w:rsidRPr="000F1A63">
              <w:rPr>
                <w:rFonts w:eastAsia="Calibri" w:cs="Arial"/>
                <w:bCs/>
                <w:sz w:val="21"/>
                <w:szCs w:val="21"/>
              </w:rPr>
              <w:t xml:space="preserve">para salada em maturação intermediária, firme, íntegro, com maturação e consistência de vegetal fresco, fruto fresco de tamanho médio, coloração uniforme; isento de sujidades, insetos, parasitas, larvas e corpos estranhos aderidos á superfície externa. Não deve apresentar quaisquer lesões de origem física, mecânica ou biológica. O preço deve ser cotado em quilo.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Legume</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7,67</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2.684,50</w:t>
            </w:r>
          </w:p>
        </w:tc>
      </w:tr>
      <w:tr w:rsidR="000F1A63" w:rsidRPr="000F1A63" w:rsidTr="00B1271C">
        <w:trPr>
          <w:cantSplit/>
          <w:trHeight w:val="246"/>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13</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245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Cebola – </w:t>
            </w:r>
            <w:r w:rsidRPr="000F1A63">
              <w:rPr>
                <w:rFonts w:eastAsia="Calibri" w:cs="Arial"/>
                <w:bCs/>
                <w:sz w:val="21"/>
                <w:szCs w:val="21"/>
              </w:rPr>
              <w:t xml:space="preserve">de primeira qualidade, bulbo de tamanho médio, vegetal firme e íntegro, textura e consciência de vegetal fresco; isentos de sujidades, insetos, parasitas e larvas. Não deve apresentar quaisquer lesões de origem física, mecânica ou biológica. O preço deverá ser cotado em quilo.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Verdura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5,29</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1.296,05</w:t>
            </w:r>
          </w:p>
        </w:tc>
      </w:tr>
      <w:tr w:rsidR="000F1A63" w:rsidRPr="000F1A63" w:rsidTr="00B1271C">
        <w:trPr>
          <w:cantSplit/>
          <w:trHeight w:val="391"/>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16</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175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Sal Refinado tipo marinho – </w:t>
            </w:r>
            <w:r w:rsidRPr="000F1A63">
              <w:rPr>
                <w:rFonts w:eastAsia="Calibri" w:cs="Arial"/>
                <w:bCs/>
                <w:sz w:val="21"/>
                <w:szCs w:val="21"/>
              </w:rPr>
              <w:t xml:space="preserve">Pacotes de </w:t>
            </w:r>
            <w:proofErr w:type="gramStart"/>
            <w:r w:rsidRPr="000F1A63">
              <w:rPr>
                <w:rFonts w:eastAsia="Calibri" w:cs="Arial"/>
                <w:bCs/>
                <w:sz w:val="21"/>
                <w:szCs w:val="21"/>
              </w:rPr>
              <w:t>1kg</w:t>
            </w:r>
            <w:proofErr w:type="gramEnd"/>
            <w:r w:rsidRPr="000F1A63">
              <w:rPr>
                <w:rFonts w:eastAsia="Calibri" w:cs="Arial"/>
                <w:bCs/>
                <w:sz w:val="21"/>
                <w:szCs w:val="21"/>
              </w:rPr>
              <w:t xml:space="preserve">. O produto deverá apresentar validade mínima de 12 meses da entrega. O preço deverá ser cotado em quilo.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sidRPr="00441D94">
              <w:rPr>
                <w:rFonts w:eastAsia="Calibri" w:cs="Arial"/>
                <w:bCs/>
                <w:sz w:val="21"/>
                <w:szCs w:val="21"/>
              </w:rPr>
              <w:t>LN</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1,44</w:t>
            </w:r>
          </w:p>
        </w:tc>
        <w:tc>
          <w:tcPr>
            <w:tcW w:w="1614"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252,00</w:t>
            </w:r>
          </w:p>
        </w:tc>
      </w:tr>
      <w:tr w:rsidR="000F1A63" w:rsidRPr="000F1A63" w:rsidTr="00B1271C">
        <w:trPr>
          <w:cantSplit/>
          <w:trHeight w:val="246"/>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sz w:val="21"/>
                <w:szCs w:val="21"/>
              </w:rPr>
            </w:pPr>
            <w:r w:rsidRPr="000F1A63">
              <w:rPr>
                <w:rFonts w:eastAsia="Calibri" w:cs="Arial"/>
                <w:b/>
                <w:sz w:val="21"/>
                <w:szCs w:val="21"/>
              </w:rPr>
              <w:t>18</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300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Óleo de soja – </w:t>
            </w:r>
            <w:r w:rsidRPr="000F1A63">
              <w:rPr>
                <w:rFonts w:eastAsia="Calibri" w:cs="Arial"/>
                <w:bCs/>
                <w:sz w:val="21"/>
                <w:szCs w:val="21"/>
              </w:rPr>
              <w:t xml:space="preserve">produto de soja comestível, refinado conteúdo </w:t>
            </w:r>
            <w:proofErr w:type="gramStart"/>
            <w:r w:rsidRPr="000F1A63">
              <w:rPr>
                <w:rFonts w:eastAsia="Calibri" w:cs="Arial"/>
                <w:bCs/>
                <w:sz w:val="21"/>
                <w:szCs w:val="21"/>
              </w:rPr>
              <w:t>900ml</w:t>
            </w:r>
            <w:proofErr w:type="gramEnd"/>
            <w:r w:rsidRPr="000F1A63">
              <w:rPr>
                <w:rFonts w:eastAsia="Calibri" w:cs="Arial"/>
                <w:bCs/>
                <w:sz w:val="21"/>
                <w:szCs w:val="21"/>
              </w:rPr>
              <w:t xml:space="preserve">. Rotulagem contendo no mínimo as seguintes informações: denominação do produto, ingredientes, tabela nutricional, prazo de validade, peso, lote e fabricante. O produto deverá apresentar validade mínima de </w:t>
            </w:r>
            <w:proofErr w:type="gramStart"/>
            <w:r w:rsidRPr="000F1A63">
              <w:rPr>
                <w:rFonts w:eastAsia="Calibri" w:cs="Arial"/>
                <w:bCs/>
                <w:sz w:val="21"/>
                <w:szCs w:val="21"/>
              </w:rPr>
              <w:t>5</w:t>
            </w:r>
            <w:proofErr w:type="gramEnd"/>
            <w:r w:rsidRPr="000F1A63">
              <w:rPr>
                <w:rFonts w:eastAsia="Calibri" w:cs="Arial"/>
                <w:bCs/>
                <w:sz w:val="21"/>
                <w:szCs w:val="21"/>
              </w:rPr>
              <w:t xml:space="preserve"> meses da entrega. O preço deverá ser cotado em unidade de </w:t>
            </w:r>
            <w:proofErr w:type="gramStart"/>
            <w:r w:rsidRPr="000F1A63">
              <w:rPr>
                <w:rFonts w:eastAsia="Calibri" w:cs="Arial"/>
                <w:bCs/>
                <w:sz w:val="21"/>
                <w:szCs w:val="21"/>
              </w:rPr>
              <w:t>900ml</w:t>
            </w:r>
            <w:proofErr w:type="gramEnd"/>
            <w:r w:rsidRPr="000F1A63">
              <w:rPr>
                <w:rFonts w:eastAsia="Calibri" w:cs="Arial"/>
                <w:bCs/>
                <w:sz w:val="21"/>
                <w:szCs w:val="21"/>
              </w:rPr>
              <w:t xml:space="preserve">.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Coamo</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8,39</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2.517,00</w:t>
            </w:r>
          </w:p>
        </w:tc>
      </w:tr>
      <w:tr w:rsidR="000F1A63" w:rsidRPr="000F1A63" w:rsidTr="00B1271C">
        <w:trPr>
          <w:cantSplit/>
          <w:trHeight w:val="311"/>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21</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200 fardos</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Água mineral com gás – </w:t>
            </w:r>
            <w:r w:rsidRPr="000F1A63">
              <w:rPr>
                <w:rFonts w:eastAsia="Calibri" w:cs="Arial"/>
                <w:bCs/>
                <w:sz w:val="21"/>
                <w:szCs w:val="21"/>
              </w:rPr>
              <w:t>500 ml para consumo.  O preço deverá ser cotado por fardo com 12 unidades</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 xml:space="preserve">Cristal da terra </w:t>
            </w:r>
          </w:p>
        </w:tc>
        <w:tc>
          <w:tcPr>
            <w:tcW w:w="1334"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
                <w:bCs/>
                <w:sz w:val="21"/>
                <w:szCs w:val="21"/>
              </w:rPr>
            </w:pPr>
            <w:r>
              <w:rPr>
                <w:rFonts w:eastAsia="Calibri" w:cs="Arial"/>
                <w:b/>
                <w:bCs/>
                <w:sz w:val="21"/>
                <w:szCs w:val="21"/>
              </w:rPr>
              <w:t>14,40</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2.880</w:t>
            </w:r>
            <w:r w:rsidR="000F1A63" w:rsidRPr="00515FDE">
              <w:rPr>
                <w:rFonts w:eastAsia="Calibri" w:cs="Arial"/>
                <w:b/>
                <w:bCs/>
                <w:sz w:val="21"/>
                <w:szCs w:val="21"/>
              </w:rPr>
              <w:t>,00</w:t>
            </w:r>
          </w:p>
        </w:tc>
      </w:tr>
      <w:tr w:rsidR="000F1A63" w:rsidRPr="000F1A63" w:rsidTr="00B1271C">
        <w:trPr>
          <w:cantSplit/>
          <w:trHeight w:val="39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25</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180 cx</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Chá sortido – </w:t>
            </w:r>
            <w:r w:rsidRPr="000F1A63">
              <w:rPr>
                <w:rFonts w:eastAsia="Calibri" w:cs="Arial"/>
                <w:bCs/>
                <w:sz w:val="21"/>
                <w:szCs w:val="21"/>
              </w:rPr>
              <w:t xml:space="preserve">caixinha com 10 saquinhos – produto 100% natural, contendo apenas o chá, sem adição de açúcar. </w:t>
            </w:r>
            <w:proofErr w:type="gramStart"/>
            <w:r w:rsidRPr="000F1A63">
              <w:rPr>
                <w:rFonts w:eastAsia="Calibri" w:cs="Arial"/>
                <w:bCs/>
                <w:sz w:val="21"/>
                <w:szCs w:val="21"/>
              </w:rPr>
              <w:t>Isenta</w:t>
            </w:r>
            <w:proofErr w:type="gramEnd"/>
            <w:r w:rsidRPr="000F1A63">
              <w:rPr>
                <w:rFonts w:eastAsia="Calibri" w:cs="Arial"/>
                <w:bCs/>
                <w:sz w:val="21"/>
                <w:szCs w:val="21"/>
              </w:rPr>
              <w:t xml:space="preserve"> de sujidades, insetos, parasitas, larvas, e corpos estranhos.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Bom Gosto</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5,38</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968,40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28</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2.000 </w:t>
            </w:r>
            <w:proofErr w:type="spellStart"/>
            <w:r w:rsidRPr="000F1A63">
              <w:rPr>
                <w:rFonts w:eastAsia="Calibri" w:cs="Arial"/>
                <w:b/>
                <w:bCs/>
                <w:sz w:val="21"/>
                <w:szCs w:val="21"/>
              </w:rPr>
              <w:t>pact</w:t>
            </w:r>
            <w:proofErr w:type="spellEnd"/>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Cs/>
                <w:sz w:val="21"/>
                <w:szCs w:val="21"/>
              </w:rPr>
            </w:pPr>
            <w:r w:rsidRPr="000F1A63">
              <w:rPr>
                <w:rFonts w:eastAsia="Calibri" w:cs="Arial"/>
                <w:b/>
                <w:bCs/>
                <w:sz w:val="21"/>
                <w:szCs w:val="21"/>
              </w:rPr>
              <w:t xml:space="preserve">Chocolate Wafer crocante: </w:t>
            </w:r>
            <w:r w:rsidRPr="000F1A63">
              <w:rPr>
                <w:rFonts w:eastAsia="Calibri" w:cs="Arial"/>
                <w:bCs/>
                <w:sz w:val="21"/>
                <w:szCs w:val="21"/>
              </w:rPr>
              <w:t>- recheado e coberto com chocolate ao leite, com aspecto, cheiro, cor e sabor próprios, isento de sujidades, parasitas e larvas.</w:t>
            </w:r>
          </w:p>
          <w:p w:rsidR="000F1A63" w:rsidRPr="000F1A63" w:rsidRDefault="000F1A63" w:rsidP="000F1A63">
            <w:pPr>
              <w:pStyle w:val="PargrafodaLista"/>
              <w:jc w:val="both"/>
              <w:rPr>
                <w:rFonts w:eastAsia="Calibri" w:cs="Arial"/>
                <w:bCs/>
                <w:sz w:val="21"/>
                <w:szCs w:val="21"/>
              </w:rPr>
            </w:pPr>
            <w:r w:rsidRPr="000F1A63">
              <w:rPr>
                <w:rFonts w:eastAsia="Calibri" w:cs="Arial"/>
                <w:bCs/>
                <w:sz w:val="21"/>
                <w:szCs w:val="21"/>
              </w:rPr>
              <w:t xml:space="preserve">Acondicionado em embalagem atóxica, íntegra e resistente, com identificação do produto, marca do fabricante, data de fabricação e validade. Prazo de validade mínimo de </w:t>
            </w:r>
            <w:proofErr w:type="gramStart"/>
            <w:r w:rsidRPr="000F1A63">
              <w:rPr>
                <w:rFonts w:eastAsia="Calibri" w:cs="Arial"/>
                <w:bCs/>
                <w:sz w:val="21"/>
                <w:szCs w:val="21"/>
              </w:rPr>
              <w:t>6</w:t>
            </w:r>
            <w:proofErr w:type="gramEnd"/>
            <w:r w:rsidRPr="000F1A63">
              <w:rPr>
                <w:rFonts w:eastAsia="Calibri" w:cs="Arial"/>
                <w:bCs/>
                <w:sz w:val="21"/>
                <w:szCs w:val="21"/>
              </w:rPr>
              <w:t xml:space="preserve"> (seis) meses a partir da data de entrega. Caixa com média de 20 unidades, com aproximadamente 126 g.</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Lacta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5,69</w:t>
            </w:r>
          </w:p>
        </w:tc>
        <w:tc>
          <w:tcPr>
            <w:tcW w:w="1614" w:type="dxa"/>
            <w:tcBorders>
              <w:top w:val="single" w:sz="4" w:space="0" w:color="auto"/>
              <w:left w:val="single" w:sz="4" w:space="0" w:color="auto"/>
              <w:bottom w:val="single" w:sz="4" w:space="0" w:color="auto"/>
              <w:right w:val="single" w:sz="4" w:space="0" w:color="auto"/>
            </w:tcBorders>
          </w:tcPr>
          <w:p w:rsidR="000F1A63" w:rsidRPr="00441D94" w:rsidRDefault="00515FDE" w:rsidP="00441D94">
            <w:pPr>
              <w:jc w:val="both"/>
              <w:rPr>
                <w:rFonts w:eastAsia="Calibri" w:cs="Arial"/>
                <w:b/>
                <w:bCs/>
                <w:sz w:val="21"/>
                <w:szCs w:val="21"/>
              </w:rPr>
            </w:pPr>
            <w:r>
              <w:rPr>
                <w:rFonts w:eastAsia="Calibri" w:cs="Arial"/>
                <w:b/>
                <w:bCs/>
                <w:sz w:val="21"/>
                <w:szCs w:val="21"/>
              </w:rPr>
              <w:t xml:space="preserve">      </w:t>
            </w:r>
            <w:r w:rsidR="00441D94" w:rsidRPr="00441D94">
              <w:rPr>
                <w:rFonts w:eastAsia="Calibri" w:cs="Arial"/>
                <w:b/>
                <w:bCs/>
                <w:sz w:val="21"/>
                <w:szCs w:val="21"/>
              </w:rPr>
              <w:t>11.380,00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42</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110 litros </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Cs/>
                <w:sz w:val="21"/>
                <w:szCs w:val="21"/>
              </w:rPr>
            </w:pPr>
            <w:r w:rsidRPr="000F1A63">
              <w:rPr>
                <w:rFonts w:eastAsia="Calibri" w:cs="Arial"/>
                <w:b/>
                <w:bCs/>
                <w:sz w:val="21"/>
                <w:szCs w:val="21"/>
              </w:rPr>
              <w:t xml:space="preserve">Leite integral: </w:t>
            </w:r>
            <w:r w:rsidRPr="000F1A63">
              <w:rPr>
                <w:rFonts w:eastAsia="Calibri" w:cs="Arial"/>
                <w:bCs/>
                <w:sz w:val="21"/>
                <w:szCs w:val="21"/>
              </w:rPr>
              <w:t xml:space="preserve">A embalagem deverá conter externamente os dados de identificação, procedência, informações </w:t>
            </w:r>
            <w:proofErr w:type="gramStart"/>
            <w:r w:rsidRPr="000F1A63">
              <w:rPr>
                <w:rFonts w:eastAsia="Calibri" w:cs="Arial"/>
                <w:bCs/>
                <w:sz w:val="21"/>
                <w:szCs w:val="21"/>
              </w:rPr>
              <w:t>nutricionais</w:t>
            </w:r>
            <w:proofErr w:type="gramEnd"/>
            <w:r w:rsidRPr="000F1A63">
              <w:rPr>
                <w:rFonts w:eastAsia="Calibri" w:cs="Arial"/>
                <w:bCs/>
                <w:sz w:val="21"/>
                <w:szCs w:val="21"/>
              </w:rPr>
              <w:t>, número do lote, data de</w:t>
            </w:r>
          </w:p>
          <w:p w:rsidR="000F1A63" w:rsidRPr="000F1A63" w:rsidRDefault="000F1A63" w:rsidP="000F1A63">
            <w:pPr>
              <w:pStyle w:val="PargrafodaLista"/>
              <w:jc w:val="both"/>
              <w:rPr>
                <w:rFonts w:eastAsia="Calibri" w:cs="Arial"/>
                <w:bCs/>
                <w:sz w:val="21"/>
                <w:szCs w:val="21"/>
              </w:rPr>
            </w:pPr>
            <w:proofErr w:type="gramStart"/>
            <w:r w:rsidRPr="000F1A63">
              <w:rPr>
                <w:rFonts w:eastAsia="Calibri" w:cs="Arial"/>
                <w:bCs/>
                <w:sz w:val="21"/>
                <w:szCs w:val="21"/>
              </w:rPr>
              <w:t>validade</w:t>
            </w:r>
            <w:proofErr w:type="gramEnd"/>
            <w:r w:rsidRPr="000F1A63">
              <w:rPr>
                <w:rFonts w:eastAsia="Calibri" w:cs="Arial"/>
                <w:bCs/>
                <w:sz w:val="21"/>
                <w:szCs w:val="21"/>
              </w:rPr>
              <w:t xml:space="preserve">, quantidade do produto e o número de registro no ministério da agricultura/ </w:t>
            </w:r>
            <w:proofErr w:type="spellStart"/>
            <w:r w:rsidRPr="000F1A63">
              <w:rPr>
                <w:rFonts w:eastAsia="Calibri" w:cs="Arial"/>
                <w:bCs/>
                <w:sz w:val="21"/>
                <w:szCs w:val="21"/>
              </w:rPr>
              <w:t>sif</w:t>
            </w:r>
            <w:proofErr w:type="spellEnd"/>
            <w:r w:rsidRPr="000F1A63">
              <w:rPr>
                <w:rFonts w:eastAsia="Calibri" w:cs="Arial"/>
                <w:bCs/>
                <w:sz w:val="21"/>
                <w:szCs w:val="21"/>
              </w:rPr>
              <w:t xml:space="preserve">. </w:t>
            </w:r>
            <w:proofErr w:type="gramStart"/>
            <w:r w:rsidRPr="000F1A63">
              <w:rPr>
                <w:rFonts w:eastAsia="Calibri" w:cs="Arial"/>
                <w:bCs/>
                <w:sz w:val="21"/>
                <w:szCs w:val="21"/>
              </w:rPr>
              <w:t>validade</w:t>
            </w:r>
            <w:proofErr w:type="gramEnd"/>
            <w:r w:rsidRPr="000F1A63">
              <w:rPr>
                <w:rFonts w:eastAsia="Calibri" w:cs="Arial"/>
                <w:bCs/>
                <w:sz w:val="21"/>
                <w:szCs w:val="21"/>
              </w:rPr>
              <w:t xml:space="preserve"> mínima 3 meses da entrega.</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0F1A63">
            <w:pPr>
              <w:pStyle w:val="PargrafodaLista"/>
              <w:jc w:val="both"/>
              <w:rPr>
                <w:rFonts w:eastAsia="Calibri" w:cs="Arial"/>
                <w:bCs/>
                <w:sz w:val="21"/>
                <w:szCs w:val="21"/>
              </w:rPr>
            </w:pPr>
            <w:r>
              <w:rPr>
                <w:rFonts w:eastAsia="Calibri" w:cs="Arial"/>
                <w:bCs/>
                <w:sz w:val="21"/>
                <w:szCs w:val="21"/>
              </w:rPr>
              <w:t>Dália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441D94" w:rsidP="000F1A63">
            <w:pPr>
              <w:pStyle w:val="PargrafodaLista"/>
              <w:jc w:val="both"/>
              <w:rPr>
                <w:rFonts w:eastAsia="Calibri" w:cs="Arial"/>
                <w:b/>
                <w:bCs/>
                <w:sz w:val="21"/>
                <w:szCs w:val="21"/>
              </w:rPr>
            </w:pPr>
            <w:r>
              <w:rPr>
                <w:rFonts w:eastAsia="Calibri" w:cs="Arial"/>
                <w:b/>
                <w:bCs/>
                <w:sz w:val="21"/>
                <w:szCs w:val="21"/>
              </w:rPr>
              <w:t>4,15</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441D94" w:rsidRPr="00515FDE">
              <w:rPr>
                <w:rFonts w:eastAsia="Calibri" w:cs="Arial"/>
                <w:b/>
                <w:bCs/>
                <w:sz w:val="21"/>
                <w:szCs w:val="21"/>
              </w:rPr>
              <w:t>456,50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44</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90 pacotes </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Fermento biológico seco – </w:t>
            </w:r>
            <w:r w:rsidRPr="000F1A63">
              <w:rPr>
                <w:rFonts w:eastAsia="Calibri" w:cs="Arial"/>
                <w:bCs/>
                <w:sz w:val="21"/>
                <w:szCs w:val="21"/>
              </w:rPr>
              <w:t xml:space="preserve">pacotes de 125g. Embalagem íntegra. O produto deverá apresentar validade mínima de </w:t>
            </w:r>
            <w:proofErr w:type="gramStart"/>
            <w:r w:rsidRPr="000F1A63">
              <w:rPr>
                <w:rFonts w:eastAsia="Calibri" w:cs="Arial"/>
                <w:bCs/>
                <w:sz w:val="21"/>
                <w:szCs w:val="21"/>
              </w:rPr>
              <w:t>9</w:t>
            </w:r>
            <w:proofErr w:type="gramEnd"/>
            <w:r w:rsidRPr="000F1A63">
              <w:rPr>
                <w:rFonts w:eastAsia="Calibri" w:cs="Arial"/>
                <w:bCs/>
                <w:sz w:val="21"/>
                <w:szCs w:val="21"/>
              </w:rPr>
              <w:t xml:space="preserve"> meses da entrega. O preço deverá ser cotado em pacote de 125g. Marca referencial: </w:t>
            </w:r>
            <w:proofErr w:type="spellStart"/>
            <w:proofErr w:type="gramStart"/>
            <w:r w:rsidRPr="000F1A63">
              <w:rPr>
                <w:rFonts w:eastAsia="Calibri" w:cs="Arial"/>
                <w:bCs/>
                <w:sz w:val="21"/>
                <w:szCs w:val="21"/>
              </w:rPr>
              <w:t>Sft</w:t>
            </w:r>
            <w:proofErr w:type="gramEnd"/>
            <w:r w:rsidRPr="000F1A63">
              <w:rPr>
                <w:rFonts w:eastAsia="Calibri" w:cs="Arial"/>
                <w:bCs/>
                <w:sz w:val="21"/>
                <w:szCs w:val="21"/>
              </w:rPr>
              <w:t>-instat</w:t>
            </w:r>
            <w:proofErr w:type="spellEnd"/>
            <w:r w:rsidRPr="000F1A63">
              <w:rPr>
                <w:rFonts w:eastAsia="Calibri" w:cs="Arial"/>
                <w:bCs/>
                <w:sz w:val="21"/>
                <w:szCs w:val="21"/>
              </w:rPr>
              <w:t xml:space="preserve"> ou de melhor qualidade. </w:t>
            </w:r>
          </w:p>
        </w:tc>
        <w:tc>
          <w:tcPr>
            <w:tcW w:w="1413" w:type="dxa"/>
            <w:tcBorders>
              <w:top w:val="single" w:sz="4" w:space="0" w:color="auto"/>
              <w:left w:val="single" w:sz="4" w:space="0" w:color="auto"/>
              <w:bottom w:val="single" w:sz="4" w:space="0" w:color="auto"/>
              <w:right w:val="single" w:sz="4" w:space="0" w:color="auto"/>
            </w:tcBorders>
          </w:tcPr>
          <w:p w:rsidR="000F1A63" w:rsidRPr="00441D94" w:rsidRDefault="00441D94" w:rsidP="00441D94">
            <w:pPr>
              <w:jc w:val="both"/>
              <w:rPr>
                <w:rFonts w:eastAsia="Calibri" w:cs="Arial"/>
                <w:bCs/>
                <w:sz w:val="21"/>
                <w:szCs w:val="21"/>
              </w:rPr>
            </w:pPr>
            <w:r>
              <w:rPr>
                <w:rFonts w:eastAsia="Calibri" w:cs="Arial"/>
                <w:bCs/>
                <w:sz w:val="21"/>
                <w:szCs w:val="21"/>
              </w:rPr>
              <w:t xml:space="preserve">Good </w:t>
            </w:r>
            <w:r w:rsidR="003C0843">
              <w:rPr>
                <w:rFonts w:eastAsia="Calibri" w:cs="Arial"/>
                <w:bCs/>
                <w:sz w:val="21"/>
                <w:szCs w:val="21"/>
              </w:rPr>
              <w:t>Instant</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9,45</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850,5</w:t>
            </w:r>
            <w:r w:rsidR="000F1A63" w:rsidRPr="00515FDE">
              <w:rPr>
                <w:rFonts w:eastAsia="Calibri" w:cs="Arial"/>
                <w:b/>
                <w:bCs/>
                <w:sz w:val="21"/>
                <w:szCs w:val="21"/>
              </w:rPr>
              <w:t>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46</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120 pct </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Fermento químico - em pó - pacotes de 250g. </w:t>
            </w:r>
            <w:r w:rsidRPr="000F1A63">
              <w:rPr>
                <w:rFonts w:eastAsia="Calibri" w:cs="Arial"/>
                <w:bCs/>
                <w:sz w:val="21"/>
                <w:szCs w:val="21"/>
              </w:rPr>
              <w:t xml:space="preserve">Embalagem íntegra. O produto deverá apresentar validade mínima de </w:t>
            </w:r>
            <w:proofErr w:type="gramStart"/>
            <w:r w:rsidRPr="000F1A63">
              <w:rPr>
                <w:rFonts w:eastAsia="Calibri" w:cs="Arial"/>
                <w:bCs/>
                <w:sz w:val="21"/>
                <w:szCs w:val="21"/>
              </w:rPr>
              <w:t>6</w:t>
            </w:r>
            <w:proofErr w:type="gramEnd"/>
            <w:r w:rsidRPr="000F1A63">
              <w:rPr>
                <w:rFonts w:eastAsia="Calibri" w:cs="Arial"/>
                <w:bCs/>
                <w:sz w:val="21"/>
                <w:szCs w:val="21"/>
              </w:rPr>
              <w:t xml:space="preserve"> meses da entrega. O preço deverá ser cotado em pote de 250g. Marca referencial: Royal ou de melhor qualidade. </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Royal</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8,38</w:t>
            </w:r>
          </w:p>
        </w:tc>
        <w:tc>
          <w:tcPr>
            <w:tcW w:w="1614" w:type="dxa"/>
            <w:tcBorders>
              <w:top w:val="single" w:sz="4" w:space="0" w:color="auto"/>
              <w:left w:val="single" w:sz="4" w:space="0" w:color="auto"/>
              <w:bottom w:val="single" w:sz="4" w:space="0" w:color="auto"/>
              <w:right w:val="single" w:sz="4" w:space="0" w:color="auto"/>
            </w:tcBorders>
          </w:tcPr>
          <w:p w:rsidR="000F1A63" w:rsidRPr="003C0843" w:rsidRDefault="00515FDE" w:rsidP="003C0843">
            <w:pPr>
              <w:jc w:val="both"/>
              <w:rPr>
                <w:rFonts w:eastAsia="Calibri" w:cs="Arial"/>
                <w:b/>
                <w:bCs/>
                <w:sz w:val="21"/>
                <w:szCs w:val="21"/>
              </w:rPr>
            </w:pPr>
            <w:r>
              <w:rPr>
                <w:rFonts w:eastAsia="Calibri" w:cs="Arial"/>
                <w:b/>
                <w:bCs/>
                <w:sz w:val="21"/>
                <w:szCs w:val="21"/>
              </w:rPr>
              <w:t xml:space="preserve">        </w:t>
            </w:r>
            <w:r w:rsidR="003C0843">
              <w:rPr>
                <w:rFonts w:eastAsia="Calibri" w:cs="Arial"/>
                <w:b/>
                <w:bCs/>
                <w:sz w:val="21"/>
                <w:szCs w:val="21"/>
              </w:rPr>
              <w:t>1.005,60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50</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320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Aipim descascado congelado embalagem de 01 kg embalagem: </w:t>
            </w:r>
            <w:r w:rsidRPr="000F1A63">
              <w:rPr>
                <w:rFonts w:eastAsia="Calibri" w:cs="Arial"/>
                <w:bCs/>
                <w:sz w:val="21"/>
                <w:szCs w:val="21"/>
              </w:rPr>
              <w:t xml:space="preserve">deverá ser acondicionado em saco plástico transparente, atóxico, não violado e resistente à manipulação e ao transporte. </w:t>
            </w:r>
            <w:proofErr w:type="gramStart"/>
            <w:r w:rsidRPr="000F1A63">
              <w:rPr>
                <w:rFonts w:eastAsia="Calibri" w:cs="Arial"/>
                <w:bCs/>
                <w:sz w:val="21"/>
                <w:szCs w:val="21"/>
              </w:rPr>
              <w:t>Apresentar rótulo com as seguintes informações a)</w:t>
            </w:r>
            <w:proofErr w:type="gramEnd"/>
            <w:r w:rsidRPr="000F1A63">
              <w:rPr>
                <w:rFonts w:eastAsia="Calibri" w:cs="Arial"/>
                <w:bCs/>
                <w:sz w:val="21"/>
                <w:szCs w:val="21"/>
              </w:rPr>
              <w:t>procedência; c) data de produção e validade; d) quantidade (peso).</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proofErr w:type="spellStart"/>
            <w:r>
              <w:rPr>
                <w:rFonts w:eastAsia="Calibri" w:cs="Arial"/>
                <w:bCs/>
                <w:sz w:val="21"/>
                <w:szCs w:val="21"/>
              </w:rPr>
              <w:t>Redefort</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8,87</w:t>
            </w:r>
          </w:p>
        </w:tc>
        <w:tc>
          <w:tcPr>
            <w:tcW w:w="1614"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
                <w:bCs/>
                <w:sz w:val="21"/>
                <w:szCs w:val="21"/>
              </w:rPr>
            </w:pPr>
            <w:r>
              <w:rPr>
                <w:rFonts w:eastAsia="Calibri" w:cs="Arial"/>
                <w:b/>
                <w:bCs/>
                <w:sz w:val="21"/>
                <w:szCs w:val="21"/>
              </w:rPr>
              <w:t xml:space="preserve">     </w:t>
            </w:r>
            <w:r w:rsidR="00515FDE">
              <w:rPr>
                <w:rFonts w:eastAsia="Calibri" w:cs="Arial"/>
                <w:b/>
                <w:bCs/>
                <w:sz w:val="21"/>
                <w:szCs w:val="21"/>
              </w:rPr>
              <w:t xml:space="preserve">   </w:t>
            </w:r>
            <w:r>
              <w:rPr>
                <w:rFonts w:eastAsia="Calibri" w:cs="Arial"/>
                <w:b/>
                <w:bCs/>
                <w:sz w:val="21"/>
                <w:szCs w:val="21"/>
              </w:rPr>
              <w:t>2.838,40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53</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310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Batata inglesa: </w:t>
            </w:r>
            <w:r w:rsidRPr="000F1A63">
              <w:rPr>
                <w:rFonts w:eastAsia="Calibri" w:cs="Arial"/>
                <w:bCs/>
                <w:sz w:val="21"/>
                <w:szCs w:val="21"/>
              </w:rPr>
              <w:t xml:space="preserve">Nova de 1ª qualidade, tamanho grande, sem brotos, limpa, sem terra. </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Legume</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5,78</w:t>
            </w:r>
          </w:p>
        </w:tc>
        <w:tc>
          <w:tcPr>
            <w:tcW w:w="1614" w:type="dxa"/>
            <w:tcBorders>
              <w:top w:val="single" w:sz="4" w:space="0" w:color="auto"/>
              <w:left w:val="single" w:sz="4" w:space="0" w:color="auto"/>
              <w:bottom w:val="single" w:sz="4" w:space="0" w:color="auto"/>
              <w:right w:val="single" w:sz="4" w:space="0" w:color="auto"/>
            </w:tcBorders>
          </w:tcPr>
          <w:p w:rsidR="000F1A63" w:rsidRPr="003C0843" w:rsidRDefault="00515FDE" w:rsidP="003C0843">
            <w:pPr>
              <w:jc w:val="both"/>
              <w:rPr>
                <w:rFonts w:eastAsia="Calibri" w:cs="Arial"/>
                <w:b/>
                <w:bCs/>
                <w:sz w:val="21"/>
                <w:szCs w:val="21"/>
              </w:rPr>
            </w:pPr>
            <w:r>
              <w:rPr>
                <w:rFonts w:eastAsia="Calibri" w:cs="Arial"/>
                <w:b/>
                <w:bCs/>
                <w:sz w:val="21"/>
                <w:szCs w:val="21"/>
              </w:rPr>
              <w:t xml:space="preserve">        </w:t>
            </w:r>
            <w:r w:rsidR="003C0843">
              <w:rPr>
                <w:rFonts w:eastAsia="Calibri" w:cs="Arial"/>
                <w:b/>
                <w:bCs/>
                <w:sz w:val="21"/>
                <w:szCs w:val="21"/>
              </w:rPr>
              <w:t>1.791,80</w:t>
            </w:r>
          </w:p>
        </w:tc>
      </w:tr>
      <w:tr w:rsidR="000F1A63" w:rsidRPr="000F1A63" w:rsidTr="00B1271C">
        <w:trPr>
          <w:cantSplit/>
          <w:trHeight w:val="303"/>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57</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100 pct</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Carvão </w:t>
            </w:r>
            <w:r w:rsidRPr="000F1A63">
              <w:rPr>
                <w:rFonts w:eastAsia="Calibri" w:cs="Arial"/>
                <w:bCs/>
                <w:sz w:val="21"/>
                <w:szCs w:val="21"/>
              </w:rPr>
              <w:t>- carvão vegetal para churrasco 100% eucalipto - embalagem de 5 kg.</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Ivoti</w:t>
            </w:r>
          </w:p>
        </w:tc>
        <w:tc>
          <w:tcPr>
            <w:tcW w:w="1334"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
                <w:bCs/>
                <w:sz w:val="21"/>
                <w:szCs w:val="21"/>
              </w:rPr>
            </w:pPr>
            <w:r>
              <w:rPr>
                <w:rFonts w:eastAsia="Calibri" w:cs="Arial"/>
                <w:b/>
                <w:bCs/>
                <w:sz w:val="21"/>
                <w:szCs w:val="21"/>
              </w:rPr>
              <w:t xml:space="preserve">          27,49</w:t>
            </w:r>
          </w:p>
        </w:tc>
        <w:tc>
          <w:tcPr>
            <w:tcW w:w="1614" w:type="dxa"/>
            <w:tcBorders>
              <w:top w:val="single" w:sz="4" w:space="0" w:color="auto"/>
              <w:left w:val="single" w:sz="4" w:space="0" w:color="auto"/>
              <w:bottom w:val="single" w:sz="4" w:space="0" w:color="auto"/>
              <w:right w:val="single" w:sz="4" w:space="0" w:color="auto"/>
            </w:tcBorders>
          </w:tcPr>
          <w:p w:rsidR="000F1A63" w:rsidRPr="003C0843" w:rsidRDefault="00515FDE" w:rsidP="003C0843">
            <w:pPr>
              <w:jc w:val="both"/>
              <w:rPr>
                <w:rFonts w:eastAsia="Calibri" w:cs="Arial"/>
                <w:b/>
                <w:bCs/>
                <w:sz w:val="21"/>
                <w:szCs w:val="21"/>
              </w:rPr>
            </w:pPr>
            <w:r>
              <w:rPr>
                <w:rFonts w:eastAsia="Calibri" w:cs="Arial"/>
                <w:b/>
                <w:bCs/>
                <w:sz w:val="21"/>
                <w:szCs w:val="21"/>
              </w:rPr>
              <w:t xml:space="preserve">        </w:t>
            </w:r>
            <w:r w:rsidR="003C0843" w:rsidRPr="003C0843">
              <w:rPr>
                <w:rFonts w:eastAsia="Calibri" w:cs="Arial"/>
                <w:b/>
                <w:bCs/>
                <w:sz w:val="21"/>
                <w:szCs w:val="21"/>
              </w:rPr>
              <w:t>2.74</w:t>
            </w:r>
            <w:r w:rsidR="000F1A63" w:rsidRPr="003C0843">
              <w:rPr>
                <w:rFonts w:eastAsia="Calibri" w:cs="Arial"/>
                <w:b/>
                <w:bCs/>
                <w:sz w:val="21"/>
                <w:szCs w:val="21"/>
              </w:rPr>
              <w:t>9,00</w:t>
            </w:r>
          </w:p>
        </w:tc>
      </w:tr>
      <w:tr w:rsidR="000F1A63" w:rsidRPr="000F1A63" w:rsidTr="00B1271C">
        <w:trPr>
          <w:cantSplit/>
          <w:trHeight w:val="378"/>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62</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50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Salsicha tipo hot dog:</w:t>
            </w:r>
            <w:r w:rsidRPr="000F1A63">
              <w:rPr>
                <w:rFonts w:eastAsia="Calibri" w:cs="Arial"/>
                <w:bCs/>
                <w:sz w:val="21"/>
                <w:szCs w:val="21"/>
              </w:rPr>
              <w:t xml:space="preserve"> De 1ª qualidade, congelada, produto preparado com carnes e condimentos, perfeitamente triturados e misturados. Características sensoriais: textura, cor, sabor e odor característico. O produto não deverá apresentar superfície úmida, pegajosa ou partes flácidas ou de consistência anormal, com indícios de fermentação pútrida. Peso líquido unitário de 50g, sendo tolerada uma variação de até 5% para mais ou para menos.</w:t>
            </w:r>
          </w:p>
          <w:p w:rsidR="000F1A63" w:rsidRPr="000F1A63" w:rsidRDefault="000F1A63" w:rsidP="000F1A63">
            <w:pPr>
              <w:pStyle w:val="PargrafodaLista"/>
              <w:rPr>
                <w:rFonts w:eastAsia="Calibri" w:cs="Arial"/>
                <w:bCs/>
                <w:sz w:val="21"/>
                <w:szCs w:val="21"/>
              </w:rPr>
            </w:pPr>
            <w:r w:rsidRPr="000F1A63">
              <w:rPr>
                <w:rFonts w:eastAsia="Calibri" w:cs="Arial"/>
                <w:bCs/>
                <w:sz w:val="21"/>
                <w:szCs w:val="21"/>
              </w:rPr>
              <w:t xml:space="preserve">Deve apresentar porcentagem de água ou gelo não superior a 10% em peso. Embalada </w:t>
            </w:r>
            <w:proofErr w:type="gramStart"/>
            <w:r w:rsidRPr="000F1A63">
              <w:rPr>
                <w:rFonts w:eastAsia="Calibri" w:cs="Arial"/>
                <w:bCs/>
                <w:sz w:val="21"/>
                <w:szCs w:val="21"/>
              </w:rPr>
              <w:t>à</w:t>
            </w:r>
            <w:proofErr w:type="gramEnd"/>
            <w:r w:rsidRPr="000F1A63">
              <w:rPr>
                <w:rFonts w:eastAsia="Calibri" w:cs="Arial"/>
                <w:bCs/>
                <w:sz w:val="21"/>
                <w:szCs w:val="21"/>
              </w:rPr>
              <w:t xml:space="preserve"> vácuo, em saco de polietileno transparente contendo 3kg.O produto deverá ser rotulado com data de fabricação, identificação do produto e prazo de validade. Prazo mínimo de validade 15 dias. </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Mais Frango</w:t>
            </w:r>
          </w:p>
        </w:tc>
        <w:tc>
          <w:tcPr>
            <w:tcW w:w="1334"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
                <w:bCs/>
                <w:sz w:val="21"/>
                <w:szCs w:val="21"/>
              </w:rPr>
            </w:pPr>
            <w:r>
              <w:rPr>
                <w:rFonts w:eastAsia="Calibri" w:cs="Arial"/>
                <w:b/>
                <w:bCs/>
                <w:sz w:val="21"/>
                <w:szCs w:val="21"/>
              </w:rPr>
              <w:t xml:space="preserve">           11,54</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577,00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70</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Apresuntado fatiado, embalagem de 200g</w:t>
            </w:r>
            <w:r w:rsidRPr="000F1A63">
              <w:rPr>
                <w:rFonts w:eastAsia="Calibri" w:cs="Arial"/>
                <w:bCs/>
                <w:sz w:val="21"/>
                <w:szCs w:val="21"/>
              </w:rPr>
              <w:t>, melhor qualidade.</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proofErr w:type="spellStart"/>
            <w:r>
              <w:rPr>
                <w:rFonts w:eastAsia="Calibri" w:cs="Arial"/>
                <w:bCs/>
                <w:sz w:val="21"/>
                <w:szCs w:val="21"/>
              </w:rPr>
              <w:t>Frimesa</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6,65</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199,50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73</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220 sachês</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Extrato de tomate – </w:t>
            </w:r>
            <w:r w:rsidRPr="000F1A63">
              <w:rPr>
                <w:rFonts w:eastAsia="Calibri" w:cs="Arial"/>
                <w:bCs/>
                <w:sz w:val="21"/>
                <w:szCs w:val="21"/>
              </w:rPr>
              <w:t>a base de: tomate, açúcar (máximo de 1%), sal (máximo de 5% de cloreto de sódio). Isento de fermentações. Sache com 340g. Embalagem íntegra. O produto deverá apresentar validade mínima de 12 meses da entrega. O preço deverá ser cotado em sache de 340g.</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proofErr w:type="spellStart"/>
            <w:r>
              <w:rPr>
                <w:rFonts w:eastAsia="Calibri" w:cs="Arial"/>
                <w:bCs/>
                <w:sz w:val="21"/>
                <w:szCs w:val="21"/>
              </w:rPr>
              <w:t>Predilecta</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2,79</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613,80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75</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35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Açúcar </w:t>
            </w:r>
            <w:proofErr w:type="spellStart"/>
            <w:r w:rsidRPr="000F1A63">
              <w:rPr>
                <w:rFonts w:eastAsia="Calibri" w:cs="Arial"/>
                <w:b/>
                <w:bCs/>
                <w:sz w:val="21"/>
                <w:szCs w:val="21"/>
              </w:rPr>
              <w:t>baunilhado</w:t>
            </w:r>
            <w:proofErr w:type="spellEnd"/>
            <w:r w:rsidRPr="000F1A63">
              <w:rPr>
                <w:rFonts w:eastAsia="Calibri" w:cs="Arial"/>
                <w:b/>
                <w:bCs/>
                <w:sz w:val="21"/>
                <w:szCs w:val="21"/>
              </w:rPr>
              <w:t xml:space="preserve">: </w:t>
            </w:r>
            <w:r w:rsidRPr="000F1A63">
              <w:rPr>
                <w:rFonts w:eastAsia="Calibri" w:cs="Arial"/>
                <w:bCs/>
                <w:sz w:val="21"/>
                <w:szCs w:val="21"/>
              </w:rPr>
              <w:t xml:space="preserve">açúcar </w:t>
            </w:r>
            <w:proofErr w:type="spellStart"/>
            <w:r w:rsidRPr="000F1A63">
              <w:rPr>
                <w:rFonts w:eastAsia="Calibri" w:cs="Arial"/>
                <w:bCs/>
                <w:sz w:val="21"/>
                <w:szCs w:val="21"/>
              </w:rPr>
              <w:t>baunilhado</w:t>
            </w:r>
            <w:proofErr w:type="spellEnd"/>
            <w:r w:rsidRPr="000F1A63">
              <w:rPr>
                <w:rFonts w:eastAsia="Calibri" w:cs="Arial"/>
                <w:bCs/>
                <w:sz w:val="21"/>
                <w:szCs w:val="21"/>
              </w:rPr>
              <w:t xml:space="preserve"> industrializado é preparado com açúcar refinado ou açúcar de confeiteiro aromatizado com extrato de baunilha. Pacotes contendo 500g cada pacote.</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Kelly</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8,60</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301,00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77</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Emulsificante </w:t>
            </w:r>
            <w:proofErr w:type="spellStart"/>
            <w:r w:rsidRPr="000F1A63">
              <w:rPr>
                <w:rFonts w:eastAsia="Calibri" w:cs="Arial"/>
                <w:b/>
                <w:bCs/>
                <w:sz w:val="21"/>
                <w:szCs w:val="21"/>
              </w:rPr>
              <w:t>emustab</w:t>
            </w:r>
            <w:proofErr w:type="spellEnd"/>
            <w:r w:rsidRPr="000F1A63">
              <w:rPr>
                <w:rFonts w:eastAsia="Calibri" w:cs="Arial"/>
                <w:b/>
                <w:bCs/>
                <w:sz w:val="21"/>
                <w:szCs w:val="21"/>
              </w:rPr>
              <w:t xml:space="preserve">: </w:t>
            </w:r>
            <w:r w:rsidRPr="000F1A63">
              <w:rPr>
                <w:rFonts w:eastAsia="Calibri" w:cs="Arial"/>
                <w:bCs/>
                <w:sz w:val="21"/>
                <w:szCs w:val="21"/>
              </w:rPr>
              <w:t xml:space="preserve">Emulsificante e estabilizante neutro. Utilizado na fabricação de sorvete e em receitas para celíacos. Pasta utilizada como ligante em preparações para sem glúten. Prazo de validade: mínima de </w:t>
            </w:r>
            <w:proofErr w:type="gramStart"/>
            <w:r w:rsidRPr="000F1A63">
              <w:rPr>
                <w:rFonts w:eastAsia="Calibri" w:cs="Arial"/>
                <w:bCs/>
                <w:sz w:val="21"/>
                <w:szCs w:val="21"/>
              </w:rPr>
              <w:t>3</w:t>
            </w:r>
            <w:proofErr w:type="gramEnd"/>
            <w:r w:rsidRPr="000F1A63">
              <w:rPr>
                <w:rFonts w:eastAsia="Calibri" w:cs="Arial"/>
                <w:bCs/>
                <w:sz w:val="21"/>
                <w:szCs w:val="21"/>
              </w:rPr>
              <w:t xml:space="preserve"> meses. Frascos de 200g. Não conter glúten.</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proofErr w:type="spellStart"/>
            <w:r>
              <w:rPr>
                <w:rFonts w:eastAsia="Calibri" w:cs="Arial"/>
                <w:bCs/>
                <w:sz w:val="21"/>
                <w:szCs w:val="21"/>
              </w:rPr>
              <w:t>Selecta</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
                <w:bCs/>
                <w:sz w:val="21"/>
                <w:szCs w:val="21"/>
              </w:rPr>
            </w:pPr>
            <w:r>
              <w:rPr>
                <w:rFonts w:eastAsia="Calibri" w:cs="Arial"/>
                <w:b/>
                <w:bCs/>
                <w:sz w:val="21"/>
                <w:szCs w:val="21"/>
              </w:rPr>
              <w:t>12,69</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3C0843" w:rsidRPr="00515FDE">
              <w:rPr>
                <w:rFonts w:eastAsia="Calibri" w:cs="Arial"/>
                <w:b/>
                <w:bCs/>
                <w:sz w:val="21"/>
                <w:szCs w:val="21"/>
              </w:rPr>
              <w:t>126,90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80</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Maionese: </w:t>
            </w:r>
            <w:r w:rsidRPr="000F1A63">
              <w:rPr>
                <w:rFonts w:eastAsia="Calibri" w:cs="Arial"/>
                <w:bCs/>
                <w:sz w:val="21"/>
                <w:szCs w:val="21"/>
              </w:rPr>
              <w:t xml:space="preserve">maionese tradicional pote 500 </w:t>
            </w:r>
            <w:proofErr w:type="gramStart"/>
            <w:r w:rsidRPr="000F1A63">
              <w:rPr>
                <w:rFonts w:eastAsia="Calibri" w:cs="Arial"/>
                <w:bCs/>
                <w:sz w:val="21"/>
                <w:szCs w:val="21"/>
              </w:rPr>
              <w:t>gr</w:t>
            </w:r>
            <w:proofErr w:type="gramEnd"/>
            <w:r w:rsidRPr="000F1A63">
              <w:rPr>
                <w:rFonts w:eastAsia="Calibri" w:cs="Arial"/>
                <w:bCs/>
                <w:sz w:val="21"/>
                <w:szCs w:val="21"/>
              </w:rPr>
              <w:t>: constituída água, óleo vegetal, ovo pasteurizado, amido modificado, vinagre, açúcar, sal, suco de limão,</w:t>
            </w:r>
          </w:p>
          <w:p w:rsidR="000F1A63" w:rsidRPr="000F1A63" w:rsidRDefault="000F1A63" w:rsidP="000F1A63">
            <w:pPr>
              <w:pStyle w:val="PargrafodaLista"/>
              <w:rPr>
                <w:rFonts w:eastAsia="Calibri" w:cs="Arial"/>
                <w:bCs/>
                <w:sz w:val="21"/>
                <w:szCs w:val="21"/>
              </w:rPr>
            </w:pPr>
            <w:proofErr w:type="gramStart"/>
            <w:r w:rsidRPr="000F1A63">
              <w:rPr>
                <w:rFonts w:eastAsia="Calibri" w:cs="Arial"/>
                <w:bCs/>
                <w:sz w:val="21"/>
                <w:szCs w:val="21"/>
              </w:rPr>
              <w:t>acidulante</w:t>
            </w:r>
            <w:proofErr w:type="gramEnd"/>
            <w:r w:rsidRPr="000F1A63">
              <w:rPr>
                <w:rFonts w:eastAsia="Calibri" w:cs="Arial"/>
                <w:bCs/>
                <w:sz w:val="21"/>
                <w:szCs w:val="21"/>
              </w:rPr>
              <w:t xml:space="preserve"> acido </w:t>
            </w:r>
            <w:proofErr w:type="spellStart"/>
            <w:r w:rsidRPr="000F1A63">
              <w:rPr>
                <w:rFonts w:eastAsia="Calibri" w:cs="Arial"/>
                <w:bCs/>
                <w:sz w:val="21"/>
                <w:szCs w:val="21"/>
              </w:rPr>
              <w:t>lactic</w:t>
            </w:r>
            <w:proofErr w:type="spellEnd"/>
            <w:r w:rsidRPr="000F1A63">
              <w:rPr>
                <w:rFonts w:eastAsia="Calibri" w:cs="Arial"/>
                <w:bCs/>
                <w:sz w:val="21"/>
                <w:szCs w:val="21"/>
              </w:rPr>
              <w:t xml:space="preserve">, estabilizante goma de </w:t>
            </w:r>
            <w:proofErr w:type="spellStart"/>
            <w:r w:rsidRPr="000F1A63">
              <w:rPr>
                <w:rFonts w:eastAsia="Calibri" w:cs="Arial"/>
                <w:bCs/>
                <w:sz w:val="21"/>
                <w:szCs w:val="21"/>
              </w:rPr>
              <w:t>xantana</w:t>
            </w:r>
            <w:proofErr w:type="spellEnd"/>
            <w:r w:rsidRPr="000F1A63">
              <w:rPr>
                <w:rFonts w:eastAsia="Calibri" w:cs="Arial"/>
                <w:bCs/>
                <w:sz w:val="21"/>
                <w:szCs w:val="21"/>
              </w:rPr>
              <w:t xml:space="preserve">, conservado acido </w:t>
            </w:r>
            <w:proofErr w:type="spellStart"/>
            <w:r w:rsidRPr="000F1A63">
              <w:rPr>
                <w:rFonts w:eastAsia="Calibri" w:cs="Arial"/>
                <w:bCs/>
                <w:sz w:val="21"/>
                <w:szCs w:val="21"/>
              </w:rPr>
              <w:t>sórbico</w:t>
            </w:r>
            <w:proofErr w:type="spellEnd"/>
            <w:r w:rsidRPr="000F1A63">
              <w:rPr>
                <w:rFonts w:eastAsia="Calibri" w:cs="Arial"/>
                <w:bCs/>
                <w:sz w:val="21"/>
                <w:szCs w:val="21"/>
              </w:rPr>
              <w:t xml:space="preserve">, e acido cítrico, sequestrante </w:t>
            </w:r>
            <w:proofErr w:type="spellStart"/>
            <w:r w:rsidRPr="000F1A63">
              <w:rPr>
                <w:rFonts w:eastAsia="Calibri" w:cs="Arial"/>
                <w:bCs/>
                <w:sz w:val="21"/>
                <w:szCs w:val="21"/>
              </w:rPr>
              <w:t>edta</w:t>
            </w:r>
            <w:proofErr w:type="spellEnd"/>
            <w:r w:rsidRPr="000F1A63">
              <w:rPr>
                <w:rFonts w:eastAsia="Calibri" w:cs="Arial"/>
                <w:bCs/>
                <w:sz w:val="21"/>
                <w:szCs w:val="21"/>
              </w:rPr>
              <w:t>, cálcio dissídio, corante natural páprica e aromatizante.</w:t>
            </w:r>
            <w:r w:rsidRPr="000F1A63">
              <w:rPr>
                <w:rFonts w:eastAsia="Calibri" w:cs="Arial"/>
                <w:b/>
                <w:bCs/>
                <w:sz w:val="21"/>
                <w:szCs w:val="21"/>
              </w:rPr>
              <w:t xml:space="preserve"> </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Salada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7,29</w:t>
            </w:r>
          </w:p>
        </w:tc>
        <w:tc>
          <w:tcPr>
            <w:tcW w:w="161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72,9</w:t>
            </w:r>
            <w:r w:rsidR="000F1A63" w:rsidRPr="000F1A63">
              <w:rPr>
                <w:rFonts w:eastAsia="Calibri" w:cs="Arial"/>
                <w:b/>
                <w:bCs/>
                <w:sz w:val="21"/>
                <w:szCs w:val="21"/>
              </w:rPr>
              <w:t>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81</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25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Pó para preparo de gelatina: </w:t>
            </w:r>
            <w:r w:rsidRPr="000F1A63">
              <w:rPr>
                <w:rFonts w:eastAsia="Calibri" w:cs="Arial"/>
                <w:bCs/>
                <w:sz w:val="21"/>
                <w:szCs w:val="21"/>
              </w:rPr>
              <w:t xml:space="preserve">sabores sortidos; Morango, uva, </w:t>
            </w:r>
            <w:proofErr w:type="spellStart"/>
            <w:r w:rsidRPr="000F1A63">
              <w:rPr>
                <w:rFonts w:eastAsia="Calibri" w:cs="Arial"/>
                <w:bCs/>
                <w:sz w:val="21"/>
                <w:szCs w:val="21"/>
              </w:rPr>
              <w:t>tuti-fruti</w:t>
            </w:r>
            <w:proofErr w:type="spellEnd"/>
            <w:r w:rsidRPr="000F1A63">
              <w:rPr>
                <w:rFonts w:eastAsia="Calibri" w:cs="Arial"/>
                <w:bCs/>
                <w:sz w:val="21"/>
                <w:szCs w:val="21"/>
              </w:rPr>
              <w:t xml:space="preserve"> e abacaxi; composto de açúcar, sal, agente </w:t>
            </w:r>
            <w:proofErr w:type="spellStart"/>
            <w:r w:rsidRPr="000F1A63">
              <w:rPr>
                <w:rFonts w:eastAsia="Calibri" w:cs="Arial"/>
                <w:bCs/>
                <w:sz w:val="21"/>
                <w:szCs w:val="21"/>
              </w:rPr>
              <w:t>tamponante</w:t>
            </w:r>
            <w:proofErr w:type="spellEnd"/>
            <w:r w:rsidRPr="000F1A63">
              <w:rPr>
                <w:rFonts w:eastAsia="Calibri" w:cs="Arial"/>
                <w:bCs/>
                <w:sz w:val="21"/>
                <w:szCs w:val="21"/>
              </w:rPr>
              <w:t xml:space="preserve">, acidulante; aroma artificial de morango; </w:t>
            </w:r>
            <w:proofErr w:type="gramStart"/>
            <w:r w:rsidRPr="000F1A63">
              <w:rPr>
                <w:rFonts w:eastAsia="Calibri" w:cs="Arial"/>
                <w:bCs/>
                <w:sz w:val="21"/>
                <w:szCs w:val="21"/>
              </w:rPr>
              <w:t>corantes artificiais e outras substancias</w:t>
            </w:r>
            <w:proofErr w:type="gramEnd"/>
            <w:r w:rsidRPr="000F1A63">
              <w:rPr>
                <w:rFonts w:eastAsia="Calibri" w:cs="Arial"/>
                <w:bCs/>
                <w:sz w:val="21"/>
                <w:szCs w:val="21"/>
              </w:rPr>
              <w:t xml:space="preserve"> permitidas; qualidade ingredientes sãos e limpa validade mínima 10 meses a contar da entrega, acondicionada embalagem apropriada; embalado em caixa de papelão</w:t>
            </w:r>
          </w:p>
          <w:p w:rsidR="000F1A63" w:rsidRPr="000F1A63" w:rsidRDefault="000F1A63" w:rsidP="000F1A63">
            <w:pPr>
              <w:pStyle w:val="PargrafodaLista"/>
              <w:rPr>
                <w:rFonts w:eastAsia="Calibri" w:cs="Arial"/>
                <w:b/>
                <w:bCs/>
                <w:sz w:val="21"/>
                <w:szCs w:val="21"/>
              </w:rPr>
            </w:pPr>
            <w:proofErr w:type="gramStart"/>
            <w:r w:rsidRPr="000F1A63">
              <w:rPr>
                <w:rFonts w:eastAsia="Calibri" w:cs="Arial"/>
                <w:bCs/>
                <w:sz w:val="21"/>
                <w:szCs w:val="21"/>
              </w:rPr>
              <w:t>reforçado</w:t>
            </w:r>
            <w:proofErr w:type="gramEnd"/>
            <w:r w:rsidRPr="000F1A63">
              <w:rPr>
                <w:rFonts w:eastAsia="Calibri" w:cs="Arial"/>
                <w:bCs/>
                <w:sz w:val="21"/>
                <w:szCs w:val="21"/>
              </w:rPr>
              <w:t xml:space="preserve"> contendo saco plástico.</w:t>
            </w:r>
          </w:p>
        </w:tc>
        <w:tc>
          <w:tcPr>
            <w:tcW w:w="1413" w:type="dxa"/>
            <w:tcBorders>
              <w:top w:val="single" w:sz="4" w:space="0" w:color="auto"/>
              <w:left w:val="single" w:sz="4" w:space="0" w:color="auto"/>
              <w:bottom w:val="single" w:sz="4" w:space="0" w:color="auto"/>
              <w:right w:val="single" w:sz="4" w:space="0" w:color="auto"/>
            </w:tcBorders>
          </w:tcPr>
          <w:p w:rsidR="000F1A63" w:rsidRPr="003C0843" w:rsidRDefault="003C0843" w:rsidP="003C0843">
            <w:pPr>
              <w:jc w:val="both"/>
              <w:rPr>
                <w:rFonts w:eastAsia="Calibri" w:cs="Arial"/>
                <w:bCs/>
                <w:sz w:val="21"/>
                <w:szCs w:val="21"/>
              </w:rPr>
            </w:pPr>
            <w:r>
              <w:rPr>
                <w:rFonts w:eastAsia="Calibri" w:cs="Arial"/>
                <w:bCs/>
                <w:sz w:val="21"/>
                <w:szCs w:val="21"/>
              </w:rPr>
              <w:t>Bom Gosto</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1,19</w:t>
            </w:r>
          </w:p>
        </w:tc>
        <w:tc>
          <w:tcPr>
            <w:tcW w:w="1614" w:type="dxa"/>
            <w:tcBorders>
              <w:top w:val="single" w:sz="4" w:space="0" w:color="auto"/>
              <w:left w:val="single" w:sz="4" w:space="0" w:color="auto"/>
              <w:bottom w:val="single" w:sz="4" w:space="0" w:color="auto"/>
              <w:right w:val="single" w:sz="4" w:space="0" w:color="auto"/>
            </w:tcBorders>
          </w:tcPr>
          <w:p w:rsidR="000F1A63" w:rsidRPr="000F1A63" w:rsidRDefault="003C0843" w:rsidP="000F1A63">
            <w:pPr>
              <w:pStyle w:val="PargrafodaLista"/>
              <w:jc w:val="both"/>
              <w:rPr>
                <w:rFonts w:eastAsia="Calibri" w:cs="Arial"/>
                <w:b/>
                <w:bCs/>
                <w:sz w:val="21"/>
                <w:szCs w:val="21"/>
              </w:rPr>
            </w:pPr>
            <w:r>
              <w:rPr>
                <w:rFonts w:eastAsia="Calibri" w:cs="Arial"/>
                <w:b/>
                <w:bCs/>
                <w:sz w:val="21"/>
                <w:szCs w:val="21"/>
              </w:rPr>
              <w:t>29,75</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88</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Chocolate granulado colorido: </w:t>
            </w:r>
            <w:r w:rsidRPr="000F1A63">
              <w:rPr>
                <w:rFonts w:eastAsia="Calibri" w:cs="Arial"/>
                <w:bCs/>
                <w:sz w:val="21"/>
                <w:szCs w:val="21"/>
              </w:rPr>
              <w:t>composto de açúcar, gordura vegetal, glicose em pó, cacau em pó e emulsificantes; embalagem primaria plástica hermeticamente fechada e atóxica; com validade mínima de 10 meses na data da entrega; Pacote 500g.</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Pr>
                <w:rFonts w:eastAsia="Calibri" w:cs="Arial"/>
                <w:bCs/>
                <w:sz w:val="21"/>
                <w:szCs w:val="21"/>
              </w:rPr>
              <w:t xml:space="preserve">Ki </w:t>
            </w:r>
            <w:proofErr w:type="spellStart"/>
            <w:r>
              <w:rPr>
                <w:rFonts w:eastAsia="Calibri" w:cs="Arial"/>
                <w:bCs/>
                <w:sz w:val="21"/>
                <w:szCs w:val="21"/>
              </w:rPr>
              <w:t>Kakau</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
                <w:bCs/>
                <w:sz w:val="21"/>
                <w:szCs w:val="21"/>
              </w:rPr>
            </w:pPr>
            <w:r>
              <w:rPr>
                <w:rFonts w:eastAsia="Calibri" w:cs="Arial"/>
                <w:b/>
                <w:bCs/>
                <w:sz w:val="21"/>
                <w:szCs w:val="21"/>
              </w:rPr>
              <w:t>13,00</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130,00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89</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50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Milho verde em conserva 200 gramas: </w:t>
            </w:r>
            <w:r w:rsidRPr="000F1A63">
              <w:rPr>
                <w:rFonts w:eastAsia="Calibri" w:cs="Arial"/>
                <w:bCs/>
                <w:sz w:val="21"/>
                <w:szCs w:val="21"/>
              </w:rPr>
              <w:t>Simples; grãos inteiros; imerso em líquido de cobertura; tamanho e coloração uniformes; acondicionado em lata gramas, com validade mínima de 16 meses a contar da data da entrega; devendo ser considerado como peso líquido o produto drenado.</w:t>
            </w:r>
            <w:proofErr w:type="gramStart"/>
            <w:r w:rsidRPr="000F1A63">
              <w:rPr>
                <w:rFonts w:eastAsia="Calibri" w:cs="Arial"/>
                <w:bCs/>
                <w:sz w:val="21"/>
                <w:szCs w:val="21"/>
              </w:rPr>
              <w:tab/>
            </w:r>
            <w:proofErr w:type="gramEnd"/>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Pr>
                <w:rFonts w:eastAsia="Calibri" w:cs="Arial"/>
                <w:bCs/>
                <w:sz w:val="21"/>
                <w:szCs w:val="21"/>
              </w:rPr>
              <w:t>Fugini</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3,70</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185,00</w:t>
            </w:r>
          </w:p>
        </w:tc>
      </w:tr>
      <w:tr w:rsidR="000F1A63" w:rsidRPr="000F1A63" w:rsidTr="00B1271C">
        <w:trPr>
          <w:cantSplit/>
          <w:trHeight w:val="358"/>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90</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150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 xml:space="preserve">Suco em pó: </w:t>
            </w:r>
            <w:r w:rsidRPr="000F1A63">
              <w:rPr>
                <w:rFonts w:eastAsia="Calibri" w:cs="Arial"/>
                <w:bCs/>
                <w:sz w:val="21"/>
                <w:szCs w:val="21"/>
              </w:rPr>
              <w:t>Refresco em pó, embalagem com 25g</w:t>
            </w:r>
            <w:r w:rsidRPr="000F1A63">
              <w:rPr>
                <w:rFonts w:eastAsia="Calibri" w:cs="Arial"/>
                <w:b/>
                <w:bCs/>
                <w:sz w:val="21"/>
                <w:szCs w:val="21"/>
              </w:rPr>
              <w:t>.</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proofErr w:type="spellStart"/>
            <w:r w:rsidRPr="00B1271C">
              <w:rPr>
                <w:rFonts w:eastAsia="Calibri" w:cs="Arial"/>
                <w:bCs/>
                <w:sz w:val="21"/>
                <w:szCs w:val="21"/>
              </w:rPr>
              <w:t>Trink</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0,</w:t>
            </w:r>
            <w:r w:rsidR="000F1A63" w:rsidRPr="000F1A63">
              <w:rPr>
                <w:rFonts w:eastAsia="Calibri" w:cs="Arial"/>
                <w:b/>
                <w:bCs/>
                <w:sz w:val="21"/>
                <w:szCs w:val="21"/>
              </w:rPr>
              <w:t>8</w:t>
            </w:r>
            <w:r>
              <w:rPr>
                <w:rFonts w:eastAsia="Calibri" w:cs="Arial"/>
                <w:b/>
                <w:bCs/>
                <w:sz w:val="21"/>
                <w:szCs w:val="21"/>
              </w:rPr>
              <w:t>9</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133,50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91</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Abacaxi:</w:t>
            </w:r>
            <w:r w:rsidRPr="000F1A63">
              <w:rPr>
                <w:rFonts w:eastAsia="Calibri" w:cs="Arial"/>
                <w:bCs/>
                <w:sz w:val="21"/>
                <w:szCs w:val="21"/>
              </w:rPr>
              <w:t xml:space="preserve"> Graúdo, com peso unitário maior que 1,5kg; polpa com </w:t>
            </w:r>
            <w:proofErr w:type="gramStart"/>
            <w:r w:rsidRPr="000F1A63">
              <w:rPr>
                <w:rFonts w:eastAsia="Calibri" w:cs="Arial"/>
                <w:bCs/>
                <w:sz w:val="21"/>
                <w:szCs w:val="21"/>
              </w:rPr>
              <w:t>coloração branco</w:t>
            </w:r>
            <w:proofErr w:type="gramEnd"/>
            <w:r w:rsidRPr="000F1A63">
              <w:rPr>
                <w:rFonts w:eastAsia="Calibri" w:cs="Arial"/>
                <w:bCs/>
                <w:sz w:val="21"/>
                <w:szCs w:val="21"/>
              </w:rPr>
              <w:t xml:space="preserve"> perola, formato cônico e casca com espessura fina; o lote deverá apresentar homogeneidade visual de tamanho e coloração; não apresentar os defeitos como podridão, amassado, sem coroa, faiscação grave; ferimento, passado, imaturo, defeito de polpa ou queimado de sol grave.</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Pr>
                <w:rFonts w:eastAsia="Calibri" w:cs="Arial"/>
                <w:bCs/>
                <w:sz w:val="21"/>
                <w:szCs w:val="21"/>
              </w:rPr>
              <w:t>Fruta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FB7E80">
            <w:pPr>
              <w:pStyle w:val="PargrafodaLista"/>
              <w:jc w:val="both"/>
              <w:rPr>
                <w:rFonts w:eastAsia="Calibri" w:cs="Arial"/>
                <w:b/>
                <w:bCs/>
                <w:sz w:val="21"/>
                <w:szCs w:val="21"/>
              </w:rPr>
            </w:pPr>
            <w:r>
              <w:rPr>
                <w:rFonts w:eastAsia="Calibri" w:cs="Arial"/>
                <w:b/>
                <w:bCs/>
                <w:sz w:val="21"/>
                <w:szCs w:val="21"/>
              </w:rPr>
              <w:t>7,</w:t>
            </w:r>
            <w:r w:rsidR="00FB7E80">
              <w:rPr>
                <w:rFonts w:eastAsia="Calibri" w:cs="Arial"/>
                <w:b/>
                <w:bCs/>
                <w:sz w:val="21"/>
                <w:szCs w:val="21"/>
              </w:rPr>
              <w:t>3</w:t>
            </w:r>
            <w:r>
              <w:rPr>
                <w:rFonts w:eastAsia="Calibri" w:cs="Arial"/>
                <w:b/>
                <w:bCs/>
                <w:sz w:val="21"/>
                <w:szCs w:val="21"/>
              </w:rPr>
              <w:t>4</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FB7E80">
            <w:pPr>
              <w:jc w:val="both"/>
              <w:rPr>
                <w:rFonts w:eastAsia="Calibri" w:cs="Arial"/>
                <w:b/>
                <w:bCs/>
                <w:sz w:val="21"/>
                <w:szCs w:val="21"/>
              </w:rPr>
            </w:pPr>
            <w:r>
              <w:rPr>
                <w:rFonts w:eastAsia="Calibri" w:cs="Arial"/>
                <w:b/>
                <w:bCs/>
                <w:sz w:val="21"/>
                <w:szCs w:val="21"/>
              </w:rPr>
              <w:t xml:space="preserve">           </w:t>
            </w:r>
            <w:r w:rsidR="00FB7E80">
              <w:rPr>
                <w:rFonts w:eastAsia="Calibri" w:cs="Arial"/>
                <w:b/>
                <w:bCs/>
                <w:sz w:val="21"/>
                <w:szCs w:val="21"/>
              </w:rPr>
              <w:t>146,80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92</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Manga: </w:t>
            </w:r>
            <w:r w:rsidRPr="000F1A63">
              <w:rPr>
                <w:rFonts w:eastAsia="Calibri" w:cs="Arial"/>
                <w:bCs/>
                <w:sz w:val="21"/>
                <w:szCs w:val="21"/>
              </w:rPr>
              <w:t xml:space="preserve">não apresentar os defeitos aparentes como </w:t>
            </w:r>
            <w:proofErr w:type="spellStart"/>
            <w:r w:rsidRPr="000F1A63">
              <w:rPr>
                <w:rFonts w:eastAsia="Calibri" w:cs="Arial"/>
                <w:bCs/>
                <w:sz w:val="21"/>
                <w:szCs w:val="21"/>
              </w:rPr>
              <w:t>arroxeamento</w:t>
            </w:r>
            <w:proofErr w:type="spellEnd"/>
            <w:r w:rsidRPr="000F1A63">
              <w:rPr>
                <w:rFonts w:eastAsia="Calibri" w:cs="Arial"/>
                <w:bCs/>
                <w:sz w:val="21"/>
                <w:szCs w:val="21"/>
              </w:rPr>
              <w:t xml:space="preserve">, </w:t>
            </w:r>
            <w:proofErr w:type="spellStart"/>
            <w:r w:rsidRPr="000F1A63">
              <w:rPr>
                <w:rFonts w:eastAsia="Calibri" w:cs="Arial"/>
                <w:bCs/>
                <w:sz w:val="21"/>
                <w:szCs w:val="21"/>
              </w:rPr>
              <w:t>broteamento</w:t>
            </w:r>
            <w:proofErr w:type="spellEnd"/>
            <w:r w:rsidRPr="000F1A63">
              <w:rPr>
                <w:rFonts w:eastAsia="Calibri" w:cs="Arial"/>
                <w:bCs/>
                <w:sz w:val="21"/>
                <w:szCs w:val="21"/>
              </w:rPr>
              <w:t xml:space="preserve">, rachadura; podridão, e os defeitos Internos; como coração oco, negro e mancha de chocolate; deve estar isenta de excesso de substâncias terrosas, sujidades; corpos estranhos aderidos </w:t>
            </w:r>
            <w:proofErr w:type="gramStart"/>
            <w:r w:rsidRPr="000F1A63">
              <w:rPr>
                <w:rFonts w:eastAsia="Calibri" w:cs="Arial"/>
                <w:bCs/>
                <w:sz w:val="21"/>
                <w:szCs w:val="21"/>
              </w:rPr>
              <w:t>a</w:t>
            </w:r>
            <w:proofErr w:type="gramEnd"/>
            <w:r w:rsidRPr="000F1A63">
              <w:rPr>
                <w:rFonts w:eastAsia="Calibri" w:cs="Arial"/>
                <w:bCs/>
                <w:sz w:val="21"/>
                <w:szCs w:val="21"/>
              </w:rPr>
              <w:t xml:space="preserve"> superfície externa;</w:t>
            </w:r>
          </w:p>
        </w:tc>
        <w:tc>
          <w:tcPr>
            <w:tcW w:w="1413"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7,14</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142,8</w:t>
            </w:r>
            <w:r w:rsidR="000F1A63" w:rsidRPr="00515FDE">
              <w:rPr>
                <w:rFonts w:eastAsia="Calibri" w:cs="Arial"/>
                <w:b/>
                <w:bCs/>
                <w:sz w:val="21"/>
                <w:szCs w:val="21"/>
              </w:rPr>
              <w:t>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93</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Maçã</w:t>
            </w:r>
            <w:r w:rsidRPr="000F1A63">
              <w:rPr>
                <w:rFonts w:eastAsia="Calibri" w:cs="Arial"/>
                <w:bCs/>
                <w:sz w:val="21"/>
                <w:szCs w:val="21"/>
              </w:rPr>
              <w:t xml:space="preserve">: Fugi (peso por unidade entre 90 a 100g); nacional; não podendo ter defeitos como: de polpa, ferimento, podridão e amassado; apresentando tamanho, cor e conformação uniformes; devendo ser bem desenvolvida </w:t>
            </w:r>
            <w:proofErr w:type="gramStart"/>
            <w:r w:rsidRPr="000F1A63">
              <w:rPr>
                <w:rFonts w:eastAsia="Calibri" w:cs="Arial"/>
                <w:bCs/>
                <w:sz w:val="21"/>
                <w:szCs w:val="21"/>
              </w:rPr>
              <w:t>e</w:t>
            </w:r>
            <w:proofErr w:type="gramEnd"/>
          </w:p>
          <w:p w:rsidR="000F1A63" w:rsidRPr="000F1A63" w:rsidRDefault="000F1A63" w:rsidP="000F1A63">
            <w:pPr>
              <w:pStyle w:val="PargrafodaLista"/>
              <w:rPr>
                <w:rFonts w:eastAsia="Calibri" w:cs="Arial"/>
                <w:bCs/>
                <w:sz w:val="21"/>
                <w:szCs w:val="21"/>
              </w:rPr>
            </w:pPr>
            <w:proofErr w:type="gramStart"/>
            <w:r w:rsidRPr="000F1A63">
              <w:rPr>
                <w:rFonts w:eastAsia="Calibri" w:cs="Arial"/>
                <w:bCs/>
                <w:sz w:val="21"/>
                <w:szCs w:val="21"/>
              </w:rPr>
              <w:t>madura</w:t>
            </w:r>
            <w:proofErr w:type="gramEnd"/>
            <w:r w:rsidRPr="000F1A63">
              <w:rPr>
                <w:rFonts w:eastAsia="Calibri" w:cs="Arial"/>
                <w:bCs/>
                <w:sz w:val="21"/>
                <w:szCs w:val="21"/>
              </w:rPr>
              <w:t>; com polpa intacta e firme; sem danos físicos e mecânicos oriundos do manuseio e transporte, contendo identificação do produto, rótulo com peso liquido.</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sidRPr="00B1271C">
              <w:rPr>
                <w:rFonts w:eastAsia="Calibri" w:cs="Arial"/>
                <w:bCs/>
                <w:sz w:val="21"/>
                <w:szCs w:val="21"/>
              </w:rPr>
              <w:t>Fruta</w:t>
            </w:r>
          </w:p>
        </w:tc>
        <w:tc>
          <w:tcPr>
            <w:tcW w:w="1334"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
                <w:bCs/>
                <w:sz w:val="21"/>
                <w:szCs w:val="21"/>
              </w:rPr>
            </w:pPr>
            <w:r>
              <w:rPr>
                <w:rFonts w:eastAsia="Calibri" w:cs="Arial"/>
                <w:b/>
                <w:bCs/>
                <w:sz w:val="21"/>
                <w:szCs w:val="21"/>
              </w:rPr>
              <w:t xml:space="preserve">            9,88</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197,60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lastRenderedPageBreak/>
              <w:t>94</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15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Melancia: </w:t>
            </w:r>
            <w:r w:rsidRPr="000F1A63">
              <w:rPr>
                <w:rFonts w:eastAsia="Calibri" w:cs="Arial"/>
                <w:bCs/>
                <w:sz w:val="21"/>
                <w:szCs w:val="21"/>
              </w:rPr>
              <w:t xml:space="preserve">Inteira, higienizada; transportada e conservada </w:t>
            </w:r>
            <w:proofErr w:type="gramStart"/>
            <w:r w:rsidRPr="000F1A63">
              <w:rPr>
                <w:rFonts w:eastAsia="Calibri" w:cs="Arial"/>
                <w:bCs/>
                <w:sz w:val="21"/>
                <w:szCs w:val="21"/>
              </w:rPr>
              <w:t>em</w:t>
            </w:r>
            <w:proofErr w:type="gramEnd"/>
          </w:p>
          <w:p w:rsidR="000F1A63" w:rsidRPr="000F1A63" w:rsidRDefault="000F1A63" w:rsidP="000F1A63">
            <w:pPr>
              <w:pStyle w:val="PargrafodaLista"/>
              <w:rPr>
                <w:rFonts w:eastAsia="Calibri" w:cs="Arial"/>
                <w:b/>
                <w:bCs/>
                <w:sz w:val="21"/>
                <w:szCs w:val="21"/>
              </w:rPr>
            </w:pPr>
            <w:proofErr w:type="gramStart"/>
            <w:r w:rsidRPr="000F1A63">
              <w:rPr>
                <w:rFonts w:eastAsia="Calibri" w:cs="Arial"/>
                <w:bCs/>
                <w:sz w:val="21"/>
                <w:szCs w:val="21"/>
              </w:rPr>
              <w:t>temperatura</w:t>
            </w:r>
            <w:proofErr w:type="gramEnd"/>
            <w:r w:rsidRPr="000F1A63">
              <w:rPr>
                <w:rFonts w:eastAsia="Calibri" w:cs="Arial"/>
                <w:bCs/>
                <w:sz w:val="21"/>
                <w:szCs w:val="21"/>
              </w:rPr>
              <w:t xml:space="preserve"> entre 2º e 5ºc; isenta de sujidades, ferimentos, podridão, amassado e defeito de polpa</w:t>
            </w:r>
            <w:r w:rsidRPr="000F1A63">
              <w:rPr>
                <w:rFonts w:eastAsia="Calibri" w:cs="Arial"/>
                <w:b/>
                <w:bCs/>
                <w:sz w:val="21"/>
                <w:szCs w:val="21"/>
              </w:rPr>
              <w:t>.</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sidRPr="00B1271C">
              <w:rPr>
                <w:rFonts w:eastAsia="Calibri" w:cs="Arial"/>
                <w:bCs/>
                <w:sz w:val="21"/>
                <w:szCs w:val="21"/>
              </w:rPr>
              <w:t>Fruta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3,59</w:t>
            </w:r>
          </w:p>
        </w:tc>
        <w:tc>
          <w:tcPr>
            <w:tcW w:w="161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53,8</w:t>
            </w:r>
            <w:r w:rsidR="000F1A63" w:rsidRPr="000F1A63">
              <w:rPr>
                <w:rFonts w:eastAsia="Calibri" w:cs="Arial"/>
                <w:b/>
                <w:bCs/>
                <w:sz w:val="21"/>
                <w:szCs w:val="21"/>
              </w:rPr>
              <w:t>5</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95</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 kg</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Laranja</w:t>
            </w:r>
            <w:r w:rsidRPr="000F1A63">
              <w:rPr>
                <w:rFonts w:eastAsia="Calibri" w:cs="Arial"/>
                <w:bCs/>
                <w:sz w:val="21"/>
                <w:szCs w:val="21"/>
              </w:rPr>
              <w:t>: integra laranja tipo pera, in natura, tamanho médio, sabor doce, não murcha, com casca.</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Pr>
                <w:rFonts w:eastAsia="Calibri" w:cs="Arial"/>
                <w:bCs/>
                <w:sz w:val="21"/>
                <w:szCs w:val="21"/>
              </w:rPr>
              <w:t>Fruta</w:t>
            </w:r>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3,89</w:t>
            </w:r>
          </w:p>
        </w:tc>
        <w:tc>
          <w:tcPr>
            <w:tcW w:w="161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77,8</w:t>
            </w:r>
            <w:r w:rsidR="000F1A63" w:rsidRPr="000F1A63">
              <w:rPr>
                <w:rFonts w:eastAsia="Calibri" w:cs="Arial"/>
                <w:b/>
                <w:bCs/>
                <w:sz w:val="21"/>
                <w:szCs w:val="21"/>
              </w:rPr>
              <w:t>0</w:t>
            </w:r>
          </w:p>
          <w:p w:rsidR="000F1A63" w:rsidRPr="000F1A63" w:rsidRDefault="000F1A63" w:rsidP="000F1A63">
            <w:pPr>
              <w:pStyle w:val="PargrafodaLista"/>
              <w:jc w:val="both"/>
              <w:rPr>
                <w:rFonts w:eastAsia="Calibri" w:cs="Arial"/>
                <w:b/>
                <w:bCs/>
                <w:sz w:val="21"/>
                <w:szCs w:val="21"/>
              </w:rPr>
            </w:pPr>
          </w:p>
        </w:tc>
      </w:tr>
      <w:tr w:rsidR="00993BA8"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993BA8" w:rsidRPr="000F1A63" w:rsidRDefault="00993BA8" w:rsidP="000F1A63">
            <w:pPr>
              <w:pStyle w:val="PargrafodaLista"/>
              <w:rPr>
                <w:rFonts w:eastAsia="Calibri" w:cs="Arial"/>
                <w:b/>
                <w:bCs/>
                <w:sz w:val="21"/>
                <w:szCs w:val="21"/>
              </w:rPr>
            </w:pPr>
            <w:r>
              <w:rPr>
                <w:rFonts w:eastAsia="Calibri" w:cs="Arial"/>
                <w:b/>
                <w:bCs/>
                <w:sz w:val="21"/>
                <w:szCs w:val="21"/>
              </w:rPr>
              <w:t>99</w:t>
            </w:r>
          </w:p>
        </w:tc>
        <w:tc>
          <w:tcPr>
            <w:tcW w:w="1591" w:type="dxa"/>
            <w:tcBorders>
              <w:top w:val="single" w:sz="4" w:space="0" w:color="auto"/>
              <w:left w:val="single" w:sz="4" w:space="0" w:color="auto"/>
              <w:bottom w:val="single" w:sz="4" w:space="0" w:color="auto"/>
              <w:right w:val="single" w:sz="4" w:space="0" w:color="auto"/>
            </w:tcBorders>
          </w:tcPr>
          <w:p w:rsidR="00993BA8" w:rsidRPr="000F1A63" w:rsidRDefault="00993BA8" w:rsidP="000F1A63">
            <w:pPr>
              <w:pStyle w:val="PargrafodaLista"/>
              <w:jc w:val="both"/>
              <w:rPr>
                <w:rFonts w:eastAsia="Calibri" w:cs="Arial"/>
                <w:b/>
                <w:bCs/>
                <w:sz w:val="21"/>
                <w:szCs w:val="21"/>
              </w:rPr>
            </w:pPr>
            <w:r>
              <w:rPr>
                <w:rFonts w:eastAsia="Calibri" w:cs="Arial"/>
                <w:b/>
                <w:bCs/>
                <w:sz w:val="21"/>
                <w:szCs w:val="21"/>
              </w:rPr>
              <w:t>10 kg</w:t>
            </w:r>
          </w:p>
        </w:tc>
        <w:tc>
          <w:tcPr>
            <w:tcW w:w="2441" w:type="dxa"/>
            <w:tcBorders>
              <w:top w:val="single" w:sz="4" w:space="0" w:color="auto"/>
              <w:left w:val="single" w:sz="4" w:space="0" w:color="auto"/>
              <w:bottom w:val="single" w:sz="4" w:space="0" w:color="auto"/>
              <w:right w:val="single" w:sz="4" w:space="0" w:color="auto"/>
            </w:tcBorders>
          </w:tcPr>
          <w:p w:rsidR="00993BA8" w:rsidRPr="000F1A63" w:rsidRDefault="00993BA8" w:rsidP="000F1A63">
            <w:pPr>
              <w:pStyle w:val="PargrafodaLista"/>
              <w:rPr>
                <w:rFonts w:eastAsia="Calibri" w:cs="Arial"/>
                <w:b/>
                <w:bCs/>
                <w:sz w:val="21"/>
                <w:szCs w:val="21"/>
              </w:rPr>
            </w:pPr>
            <w:r w:rsidRPr="00993BA8">
              <w:rPr>
                <w:rFonts w:eastAsia="Calibri" w:cs="Arial"/>
                <w:b/>
                <w:bCs/>
                <w:sz w:val="21"/>
                <w:szCs w:val="21"/>
              </w:rPr>
              <w:t xml:space="preserve">Cenoura: </w:t>
            </w:r>
            <w:r w:rsidRPr="00993BA8">
              <w:rPr>
                <w:rFonts w:eastAsia="Calibri" w:cs="Arial"/>
                <w:bCs/>
                <w:sz w:val="21"/>
                <w:szCs w:val="21"/>
              </w:rPr>
              <w:t>vegetal firme e integro textura e consistência de vegetal fresco, livre dos seguintes defeitos, raiz deteriorada e murcha.</w:t>
            </w:r>
          </w:p>
        </w:tc>
        <w:tc>
          <w:tcPr>
            <w:tcW w:w="1413" w:type="dxa"/>
            <w:tcBorders>
              <w:top w:val="single" w:sz="4" w:space="0" w:color="auto"/>
              <w:left w:val="single" w:sz="4" w:space="0" w:color="auto"/>
              <w:bottom w:val="single" w:sz="4" w:space="0" w:color="auto"/>
              <w:right w:val="single" w:sz="4" w:space="0" w:color="auto"/>
            </w:tcBorders>
          </w:tcPr>
          <w:p w:rsidR="00993BA8" w:rsidRDefault="00993BA8" w:rsidP="00B1271C">
            <w:pPr>
              <w:jc w:val="both"/>
              <w:rPr>
                <w:rFonts w:eastAsia="Calibri" w:cs="Arial"/>
                <w:bCs/>
                <w:sz w:val="21"/>
                <w:szCs w:val="21"/>
              </w:rPr>
            </w:pPr>
            <w:r>
              <w:rPr>
                <w:rFonts w:eastAsia="Calibri" w:cs="Arial"/>
                <w:bCs/>
                <w:sz w:val="21"/>
                <w:szCs w:val="21"/>
              </w:rPr>
              <w:t>Legume</w:t>
            </w:r>
          </w:p>
        </w:tc>
        <w:tc>
          <w:tcPr>
            <w:tcW w:w="1334" w:type="dxa"/>
            <w:tcBorders>
              <w:top w:val="single" w:sz="4" w:space="0" w:color="auto"/>
              <w:left w:val="single" w:sz="4" w:space="0" w:color="auto"/>
              <w:bottom w:val="single" w:sz="4" w:space="0" w:color="auto"/>
              <w:right w:val="single" w:sz="4" w:space="0" w:color="auto"/>
            </w:tcBorders>
          </w:tcPr>
          <w:p w:rsidR="00993BA8" w:rsidRDefault="001D28CD" w:rsidP="000F1A63">
            <w:pPr>
              <w:pStyle w:val="PargrafodaLista"/>
              <w:jc w:val="both"/>
              <w:rPr>
                <w:rFonts w:eastAsia="Calibri" w:cs="Arial"/>
                <w:b/>
                <w:bCs/>
                <w:sz w:val="21"/>
                <w:szCs w:val="21"/>
              </w:rPr>
            </w:pPr>
            <w:r>
              <w:rPr>
                <w:rFonts w:eastAsia="Calibri" w:cs="Arial"/>
                <w:b/>
                <w:bCs/>
                <w:sz w:val="21"/>
                <w:szCs w:val="21"/>
              </w:rPr>
              <w:t>5,72</w:t>
            </w:r>
          </w:p>
        </w:tc>
        <w:tc>
          <w:tcPr>
            <w:tcW w:w="1614" w:type="dxa"/>
            <w:tcBorders>
              <w:top w:val="single" w:sz="4" w:space="0" w:color="auto"/>
              <w:left w:val="single" w:sz="4" w:space="0" w:color="auto"/>
              <w:bottom w:val="single" w:sz="4" w:space="0" w:color="auto"/>
              <w:right w:val="single" w:sz="4" w:space="0" w:color="auto"/>
            </w:tcBorders>
          </w:tcPr>
          <w:p w:rsidR="00993BA8" w:rsidRDefault="001D28CD" w:rsidP="000F1A63">
            <w:pPr>
              <w:pStyle w:val="PargrafodaLista"/>
              <w:jc w:val="both"/>
              <w:rPr>
                <w:rFonts w:eastAsia="Calibri" w:cs="Arial"/>
                <w:b/>
                <w:bCs/>
                <w:sz w:val="21"/>
                <w:szCs w:val="21"/>
              </w:rPr>
            </w:pPr>
            <w:r>
              <w:rPr>
                <w:rFonts w:eastAsia="Calibri" w:cs="Arial"/>
                <w:b/>
                <w:bCs/>
                <w:sz w:val="21"/>
                <w:szCs w:val="21"/>
              </w:rPr>
              <w:t>57,20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
                <w:bCs/>
                <w:sz w:val="21"/>
                <w:szCs w:val="21"/>
              </w:rPr>
            </w:pPr>
            <w:r w:rsidRPr="000F1A63">
              <w:rPr>
                <w:rFonts w:eastAsia="Calibri" w:cs="Arial"/>
                <w:b/>
                <w:bCs/>
                <w:sz w:val="21"/>
                <w:szCs w:val="21"/>
              </w:rPr>
              <w:t>100</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20 un</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Alface</w:t>
            </w:r>
            <w:r w:rsidRPr="000F1A63">
              <w:rPr>
                <w:rFonts w:eastAsia="Calibri" w:cs="Arial"/>
                <w:bCs/>
                <w:sz w:val="21"/>
                <w:szCs w:val="21"/>
              </w:rPr>
              <w:t>: verde, tenra, viçosa, textura e consistência de vegetal fresco, livre de folhas murchas ou amarelas.</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proofErr w:type="gramStart"/>
            <w:r>
              <w:rPr>
                <w:rFonts w:eastAsia="Calibri" w:cs="Arial"/>
                <w:bCs/>
                <w:sz w:val="21"/>
                <w:szCs w:val="21"/>
              </w:rPr>
              <w:t>verdura</w:t>
            </w:r>
            <w:proofErr w:type="gram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3,45</w:t>
            </w:r>
          </w:p>
        </w:tc>
        <w:tc>
          <w:tcPr>
            <w:tcW w:w="1614" w:type="dxa"/>
            <w:tcBorders>
              <w:top w:val="single" w:sz="4" w:space="0" w:color="auto"/>
              <w:left w:val="single" w:sz="4" w:space="0" w:color="auto"/>
              <w:bottom w:val="single" w:sz="4" w:space="0" w:color="auto"/>
              <w:right w:val="single" w:sz="4" w:space="0" w:color="auto"/>
            </w:tcBorders>
          </w:tcPr>
          <w:p w:rsidR="000F1A63" w:rsidRPr="00B1271C" w:rsidRDefault="00515FDE" w:rsidP="00B1271C">
            <w:pPr>
              <w:jc w:val="both"/>
              <w:rPr>
                <w:rFonts w:eastAsia="Calibri" w:cs="Arial"/>
                <w:b/>
                <w:bCs/>
                <w:sz w:val="21"/>
                <w:szCs w:val="21"/>
              </w:rPr>
            </w:pPr>
            <w:r>
              <w:rPr>
                <w:rFonts w:eastAsia="Calibri" w:cs="Arial"/>
                <w:b/>
                <w:bCs/>
                <w:sz w:val="21"/>
                <w:szCs w:val="21"/>
              </w:rPr>
              <w:t xml:space="preserve">             </w:t>
            </w:r>
            <w:r w:rsidR="00B1271C">
              <w:rPr>
                <w:rFonts w:eastAsia="Calibri" w:cs="Arial"/>
                <w:b/>
                <w:bCs/>
                <w:sz w:val="21"/>
                <w:szCs w:val="21"/>
              </w:rPr>
              <w:t>69,00</w:t>
            </w:r>
          </w:p>
        </w:tc>
      </w:tr>
      <w:tr w:rsidR="000F1A63" w:rsidRPr="000F1A63" w:rsidTr="00B1271C">
        <w:trPr>
          <w:cantSplit/>
          <w:trHeight w:val="532"/>
        </w:trPr>
        <w:tc>
          <w:tcPr>
            <w:tcW w:w="1245" w:type="dxa"/>
            <w:tcBorders>
              <w:top w:val="single" w:sz="4" w:space="0" w:color="auto"/>
              <w:left w:val="single" w:sz="4" w:space="0" w:color="auto"/>
              <w:bottom w:val="single" w:sz="4" w:space="0" w:color="auto"/>
              <w:right w:val="single" w:sz="4" w:space="0" w:color="auto"/>
            </w:tcBorders>
          </w:tcPr>
          <w:p w:rsidR="000F1A63" w:rsidRPr="00B1271C" w:rsidRDefault="000F1A63" w:rsidP="00B1271C">
            <w:pPr>
              <w:rPr>
                <w:rFonts w:eastAsia="Calibri" w:cs="Arial"/>
                <w:b/>
                <w:bCs/>
                <w:sz w:val="21"/>
                <w:szCs w:val="21"/>
              </w:rPr>
            </w:pPr>
            <w:r w:rsidRPr="00B1271C">
              <w:rPr>
                <w:rFonts w:eastAsia="Calibri" w:cs="Arial"/>
                <w:b/>
                <w:bCs/>
                <w:sz w:val="21"/>
                <w:szCs w:val="21"/>
              </w:rPr>
              <w:lastRenderedPageBreak/>
              <w:t>101</w:t>
            </w:r>
          </w:p>
        </w:tc>
        <w:tc>
          <w:tcPr>
            <w:tcW w:w="159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r w:rsidRPr="000F1A63">
              <w:rPr>
                <w:rFonts w:eastAsia="Calibri" w:cs="Arial"/>
                <w:b/>
                <w:bCs/>
                <w:sz w:val="21"/>
                <w:szCs w:val="21"/>
              </w:rPr>
              <w:t xml:space="preserve">35 pct </w:t>
            </w:r>
          </w:p>
        </w:tc>
        <w:tc>
          <w:tcPr>
            <w:tcW w:w="2441" w:type="dxa"/>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rPr>
                <w:rFonts w:eastAsia="Calibri" w:cs="Arial"/>
                <w:bCs/>
                <w:sz w:val="21"/>
                <w:szCs w:val="21"/>
              </w:rPr>
            </w:pPr>
            <w:r w:rsidRPr="000F1A63">
              <w:rPr>
                <w:rFonts w:eastAsia="Calibri" w:cs="Arial"/>
                <w:b/>
                <w:bCs/>
                <w:sz w:val="21"/>
                <w:szCs w:val="21"/>
              </w:rPr>
              <w:t xml:space="preserve">Aveia em flocos finos – </w:t>
            </w:r>
            <w:r w:rsidRPr="000F1A63">
              <w:rPr>
                <w:rFonts w:eastAsia="Calibri" w:cs="Arial"/>
                <w:bCs/>
                <w:sz w:val="21"/>
                <w:szCs w:val="21"/>
              </w:rPr>
              <w:t>embalagem contendo 300g com identificação do produto, rótulo com ingredientes, valor nutricional, peso e validade, mínima de 06 meses a contar da entrega. O preço deverá ser cotado o preço em pacotes de 300g.</w:t>
            </w:r>
          </w:p>
        </w:tc>
        <w:tc>
          <w:tcPr>
            <w:tcW w:w="1413" w:type="dxa"/>
            <w:tcBorders>
              <w:top w:val="single" w:sz="4" w:space="0" w:color="auto"/>
              <w:left w:val="single" w:sz="4" w:space="0" w:color="auto"/>
              <w:bottom w:val="single" w:sz="4" w:space="0" w:color="auto"/>
              <w:right w:val="single" w:sz="4" w:space="0" w:color="auto"/>
            </w:tcBorders>
          </w:tcPr>
          <w:p w:rsidR="000F1A63" w:rsidRPr="00B1271C" w:rsidRDefault="00B1271C" w:rsidP="00B1271C">
            <w:pPr>
              <w:jc w:val="both"/>
              <w:rPr>
                <w:rFonts w:eastAsia="Calibri" w:cs="Arial"/>
                <w:bCs/>
                <w:sz w:val="21"/>
                <w:szCs w:val="21"/>
              </w:rPr>
            </w:pPr>
            <w:r w:rsidRPr="00B1271C">
              <w:rPr>
                <w:rFonts w:eastAsia="Calibri" w:cs="Arial"/>
                <w:bCs/>
                <w:sz w:val="21"/>
                <w:szCs w:val="21"/>
              </w:rPr>
              <w:t xml:space="preserve">Nutri </w:t>
            </w:r>
            <w:proofErr w:type="spellStart"/>
            <w:r w:rsidRPr="00B1271C">
              <w:rPr>
                <w:rFonts w:eastAsia="Calibri" w:cs="Arial"/>
                <w:bCs/>
                <w:sz w:val="21"/>
                <w:szCs w:val="21"/>
              </w:rPr>
              <w:t>Wierder</w:t>
            </w:r>
            <w:proofErr w:type="spellEnd"/>
          </w:p>
        </w:tc>
        <w:tc>
          <w:tcPr>
            <w:tcW w:w="1334" w:type="dxa"/>
            <w:tcBorders>
              <w:top w:val="single" w:sz="4" w:space="0" w:color="auto"/>
              <w:left w:val="single" w:sz="4" w:space="0" w:color="auto"/>
              <w:bottom w:val="single" w:sz="4" w:space="0" w:color="auto"/>
              <w:right w:val="single" w:sz="4" w:space="0" w:color="auto"/>
            </w:tcBorders>
          </w:tcPr>
          <w:p w:rsidR="000F1A63" w:rsidRPr="000F1A63" w:rsidRDefault="00B1271C" w:rsidP="000F1A63">
            <w:pPr>
              <w:pStyle w:val="PargrafodaLista"/>
              <w:jc w:val="both"/>
              <w:rPr>
                <w:rFonts w:eastAsia="Calibri" w:cs="Arial"/>
                <w:b/>
                <w:bCs/>
                <w:sz w:val="21"/>
                <w:szCs w:val="21"/>
              </w:rPr>
            </w:pPr>
            <w:r>
              <w:rPr>
                <w:rFonts w:eastAsia="Calibri" w:cs="Arial"/>
                <w:b/>
                <w:bCs/>
                <w:sz w:val="21"/>
                <w:szCs w:val="21"/>
              </w:rPr>
              <w:t>5,90</w:t>
            </w:r>
          </w:p>
        </w:tc>
        <w:tc>
          <w:tcPr>
            <w:tcW w:w="1614" w:type="dxa"/>
            <w:tcBorders>
              <w:top w:val="single" w:sz="4" w:space="0" w:color="auto"/>
              <w:left w:val="single" w:sz="4" w:space="0" w:color="auto"/>
              <w:bottom w:val="single" w:sz="4" w:space="0" w:color="auto"/>
              <w:right w:val="single" w:sz="4" w:space="0" w:color="auto"/>
            </w:tcBorders>
          </w:tcPr>
          <w:p w:rsidR="000F1A63" w:rsidRPr="00515FDE" w:rsidRDefault="00515FDE" w:rsidP="00515FDE">
            <w:pPr>
              <w:jc w:val="both"/>
              <w:rPr>
                <w:rFonts w:eastAsia="Calibri" w:cs="Arial"/>
                <w:b/>
                <w:bCs/>
                <w:sz w:val="21"/>
                <w:szCs w:val="21"/>
              </w:rPr>
            </w:pPr>
            <w:r>
              <w:rPr>
                <w:rFonts w:eastAsia="Calibri" w:cs="Arial"/>
                <w:b/>
                <w:bCs/>
                <w:sz w:val="21"/>
                <w:szCs w:val="21"/>
              </w:rPr>
              <w:t xml:space="preserve">           </w:t>
            </w:r>
            <w:r w:rsidR="00B1271C" w:rsidRPr="00515FDE">
              <w:rPr>
                <w:rFonts w:eastAsia="Calibri" w:cs="Arial"/>
                <w:b/>
                <w:bCs/>
                <w:sz w:val="21"/>
                <w:szCs w:val="21"/>
              </w:rPr>
              <w:t>206,50</w:t>
            </w:r>
          </w:p>
        </w:tc>
      </w:tr>
      <w:tr w:rsidR="000F1A63" w:rsidRPr="000F1A63" w:rsidTr="000F1A63">
        <w:trPr>
          <w:cantSplit/>
          <w:trHeight w:val="578"/>
        </w:trPr>
        <w:tc>
          <w:tcPr>
            <w:tcW w:w="9638" w:type="dxa"/>
            <w:gridSpan w:val="6"/>
            <w:tcBorders>
              <w:top w:val="single" w:sz="4" w:space="0" w:color="auto"/>
              <w:left w:val="single" w:sz="4" w:space="0" w:color="auto"/>
              <w:bottom w:val="single" w:sz="4" w:space="0" w:color="auto"/>
              <w:right w:val="single" w:sz="4" w:space="0" w:color="auto"/>
            </w:tcBorders>
          </w:tcPr>
          <w:p w:rsidR="000F1A63" w:rsidRPr="000F1A63" w:rsidRDefault="000F1A63" w:rsidP="000F1A63">
            <w:pPr>
              <w:pStyle w:val="PargrafodaLista"/>
              <w:jc w:val="both"/>
              <w:rPr>
                <w:rFonts w:eastAsia="Calibri" w:cs="Arial"/>
                <w:b/>
                <w:bCs/>
                <w:sz w:val="21"/>
                <w:szCs w:val="21"/>
              </w:rPr>
            </w:pPr>
          </w:p>
          <w:p w:rsidR="000F1A63" w:rsidRPr="000F1A63" w:rsidRDefault="00515FDE" w:rsidP="00B1271C">
            <w:pPr>
              <w:pStyle w:val="PargrafodaLista"/>
              <w:jc w:val="both"/>
              <w:rPr>
                <w:rFonts w:eastAsia="Calibri" w:cs="Arial"/>
                <w:b/>
                <w:bCs/>
                <w:sz w:val="21"/>
                <w:szCs w:val="21"/>
              </w:rPr>
            </w:pPr>
            <w:r>
              <w:rPr>
                <w:rFonts w:eastAsia="Calibri" w:cs="Arial"/>
                <w:b/>
                <w:bCs/>
                <w:sz w:val="21"/>
                <w:szCs w:val="21"/>
              </w:rPr>
              <w:t xml:space="preserve">                                                                                                       </w:t>
            </w:r>
            <w:r w:rsidR="000F1A63" w:rsidRPr="000F1A63">
              <w:rPr>
                <w:rFonts w:eastAsia="Calibri" w:cs="Arial"/>
                <w:b/>
                <w:bCs/>
                <w:sz w:val="21"/>
                <w:szCs w:val="21"/>
              </w:rPr>
              <w:t xml:space="preserve">Total Geral: R$ </w:t>
            </w:r>
            <w:r w:rsidR="00B1271C">
              <w:rPr>
                <w:rFonts w:eastAsia="Calibri" w:cs="Arial"/>
                <w:b/>
                <w:bCs/>
                <w:sz w:val="21"/>
                <w:szCs w:val="21"/>
              </w:rPr>
              <w:t>72.283,45</w:t>
            </w:r>
          </w:p>
        </w:tc>
      </w:tr>
    </w:tbl>
    <w:p w:rsidR="002A4315" w:rsidRPr="002A4315" w:rsidRDefault="002A4315" w:rsidP="002A4315">
      <w:pPr>
        <w:pStyle w:val="PargrafodaLista"/>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832C3A">
        <w:rPr>
          <w:rFonts w:eastAsia="Calibri" w:cs="Arial"/>
          <w:sz w:val="21"/>
          <w:szCs w:val="21"/>
        </w:rPr>
        <w:t>sob pena</w:t>
      </w:r>
      <w:proofErr w:type="gramEnd"/>
      <w:r w:rsidRPr="00832C3A">
        <w:rPr>
          <w:rFonts w:eastAsia="Calibri" w:cs="Arial"/>
          <w:sz w:val="21"/>
          <w:szCs w:val="21"/>
        </w:rPr>
        <w:t xml:space="preserve"> de indeferimento do pedido.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 órgão gerenciador deverá decidir sobre a revisão dos preços no prazo máximo de 07 (sete) dias úteis, salvo por motivo de força maior, devidamente justificado no processo.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5A21A2" w:rsidRPr="00832C3A" w:rsidRDefault="005A21A2" w:rsidP="005A21A2">
      <w:pPr>
        <w:jc w:val="both"/>
        <w:rPr>
          <w:rFonts w:eastAsia="Calibri" w:cs="Arial"/>
          <w:sz w:val="21"/>
          <w:szCs w:val="21"/>
        </w:rPr>
      </w:pPr>
      <w:r w:rsidRPr="00832C3A">
        <w:rPr>
          <w:rFonts w:eastAsia="Calibri" w:cs="Arial"/>
          <w:b/>
          <w:sz w:val="21"/>
          <w:szCs w:val="21"/>
        </w:rPr>
        <w:t>g)</w:t>
      </w:r>
      <w:r w:rsidRPr="00832C3A">
        <w:rPr>
          <w:rFonts w:eastAsia="Calibri" w:cs="Arial"/>
          <w:sz w:val="21"/>
          <w:szCs w:val="21"/>
        </w:rPr>
        <w:t xml:space="preserve"> No ato da negociação de preservação do equilíbrio econômico financeiro do contrato será dada preferência ao fornecedor de primeiro menor preço e, sucessivamente, aos demais </w:t>
      </w:r>
      <w:proofErr w:type="gramStart"/>
      <w:r w:rsidRPr="00832C3A">
        <w:rPr>
          <w:rFonts w:eastAsia="Calibri" w:cs="Arial"/>
          <w:sz w:val="21"/>
          <w:szCs w:val="21"/>
        </w:rPr>
        <w:t>classificados, respeitada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h) </w:t>
      </w:r>
      <w:r w:rsidRPr="00832C3A">
        <w:rPr>
          <w:rFonts w:eastAsia="Calibri" w:cs="Arial"/>
          <w:sz w:val="21"/>
          <w:szCs w:val="21"/>
        </w:rPr>
        <w:t>Na ocorrência do preço registrado tornar-se superior ao preço praticado no mercado, caberá ao órgão gerenciador da Ata promover as necessárias negociações junto aos fornecedores, mediante as providências seguintes:</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h.I</w:t>
      </w:r>
      <w:proofErr w:type="spellEnd"/>
      <w:proofErr w:type="gramEnd"/>
      <w:r w:rsidRPr="00832C3A">
        <w:rPr>
          <w:rFonts w:eastAsia="Calibri" w:cs="Arial"/>
          <w:b/>
          <w:sz w:val="21"/>
          <w:szCs w:val="21"/>
        </w:rPr>
        <w:t>)</w:t>
      </w:r>
      <w:r w:rsidRPr="00832C3A">
        <w:rPr>
          <w:rFonts w:eastAsia="Calibri" w:cs="Arial"/>
          <w:sz w:val="21"/>
          <w:szCs w:val="21"/>
        </w:rPr>
        <w:tab/>
        <w:t>convocar o fornecedor primeiro classificado, visando estabelecer a negociação para redução de preços originalmente registrados e sua adequação ao praticado no mercado;</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ab/>
        <w:t>frustrada a negociação, o fornecedor será liberado do compromisso assumido; e</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III</w:t>
      </w:r>
      <w:proofErr w:type="spellEnd"/>
      <w:r w:rsidRPr="00832C3A">
        <w:rPr>
          <w:rFonts w:eastAsia="Calibri" w:cs="Arial"/>
          <w:b/>
          <w:sz w:val="21"/>
          <w:szCs w:val="21"/>
        </w:rPr>
        <w:t>)</w:t>
      </w:r>
      <w:r w:rsidRPr="00832C3A">
        <w:rPr>
          <w:rFonts w:eastAsia="Calibri" w:cs="Arial"/>
          <w:sz w:val="21"/>
          <w:szCs w:val="21"/>
        </w:rPr>
        <w:tab/>
        <w:t>convocar os demais fornecedores registrados, na ordem de classificação, visando igual oportunidade de negociação.</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w:t>
      </w:r>
      <w:r w:rsidRPr="00832C3A">
        <w:rPr>
          <w:rFonts w:eastAsia="Calibri" w:cs="Arial"/>
          <w:sz w:val="21"/>
          <w:szCs w:val="21"/>
        </w:rPr>
        <w:lastRenderedPageBreak/>
        <w:t>caso em que o órgão gerenciador poderá: I</w:t>
      </w:r>
      <w:proofErr w:type="gramStart"/>
      <w:r w:rsidRPr="00832C3A">
        <w:rPr>
          <w:rFonts w:eastAsia="Calibri" w:cs="Arial"/>
          <w:sz w:val="21"/>
          <w:szCs w:val="21"/>
        </w:rPr>
        <w:t>)estabelecer</w:t>
      </w:r>
      <w:proofErr w:type="gramEnd"/>
      <w:r w:rsidRPr="00832C3A">
        <w:rPr>
          <w:rFonts w:eastAsia="Calibri" w:cs="Arial"/>
          <w:sz w:val="21"/>
          <w:szCs w:val="21"/>
        </w:rPr>
        <w:t xml:space="preserve">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t>i.I</w:t>
      </w:r>
      <w:proofErr w:type="spellEnd"/>
      <w:proofErr w:type="gramEnd"/>
      <w:r w:rsidRPr="00832C3A">
        <w:rPr>
          <w:rFonts w:eastAsia="Calibri" w:cs="Arial"/>
          <w:b/>
          <w:sz w:val="21"/>
          <w:szCs w:val="21"/>
        </w:rPr>
        <w:t>)</w:t>
      </w:r>
      <w:r w:rsidRPr="00832C3A">
        <w:rPr>
          <w:rFonts w:eastAsia="Calibri" w:cs="Arial"/>
          <w:sz w:val="21"/>
          <w:szCs w:val="21"/>
        </w:rPr>
        <w:t xml:space="preserve"> as propostas com os novos valores deverão constar de envelope lacrado, a ser entregue em data, local e horário, previamente, designados pelo órgão gerenciador;</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t>i.</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 xml:space="preserve"> o novo preço ofertado deverá manter equivalência entre o preço originalmente constante da proposta e o preço de mercado vigente à época da licitação, sendo registrado o de menor valor.</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fixação do novo preço pactuado deverá ser consignada em apostila à Ata de Registro de Preços, com as justificativas cabíveis, observada a anuência das partes.</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Não havendo êxito nas negociações, de que trata este subitem e o anterior estes </w:t>
      </w:r>
      <w:proofErr w:type="gramStart"/>
      <w:r w:rsidRPr="00832C3A">
        <w:rPr>
          <w:rFonts w:eastAsia="Calibri" w:cs="Arial"/>
          <w:sz w:val="21"/>
          <w:szCs w:val="21"/>
        </w:rPr>
        <w:t>serão formalmente desonerados do compromisso de fornecimento em relação ao item ou lote</w:t>
      </w:r>
      <w:proofErr w:type="gramEnd"/>
      <w:r w:rsidRPr="00832C3A">
        <w:rPr>
          <w:rFonts w:eastAsia="Calibri" w:cs="Arial"/>
          <w:sz w:val="21"/>
          <w:szCs w:val="21"/>
        </w:rPr>
        <w:t xml:space="preserve"> pelo órgão gerenciador, com consequente cancelamento dos seus preços registrados, sem aplicação das penalidades.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TERCEIRA - DO PRAZO DE VALIDADE DO REGISTRO DE PREÇOS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prazo de validade da Ata de Registro de Preços será de 12 meses, a contar da data da assinatura da ata.</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Os preços decorrentes do Sistema de Registro de Preços terão sua vigência conforme as disposições contidas nos instrumentos convocatórios e respectivos contratos, </w:t>
      </w:r>
      <w:proofErr w:type="gramStart"/>
      <w:r w:rsidRPr="00832C3A">
        <w:rPr>
          <w:rFonts w:eastAsia="Calibri" w:cs="Arial"/>
          <w:sz w:val="21"/>
          <w:szCs w:val="21"/>
        </w:rPr>
        <w:t>obedecida o</w:t>
      </w:r>
      <w:proofErr w:type="gramEnd"/>
      <w:r w:rsidRPr="00832C3A">
        <w:rPr>
          <w:rFonts w:eastAsia="Calibri" w:cs="Arial"/>
          <w:sz w:val="21"/>
          <w:szCs w:val="21"/>
        </w:rPr>
        <w:t xml:space="preserve"> disposto no art. 57 da Lei nº 8.666/1993.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É admitida a prorrogação da vigência da Ata, nos termos do art. 57, §4°, da Lei n° 8.666/1993, quando a proposta continuar se mostrando mais vantajosa, satisfeitos os demais requisitos deste Decreto.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QUARTA - DOS USUÁRIOS DO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Esta Ata de Registro de Preços será utilizada pelos órgãos, secretarias e entidades da Administração Municipal de Miraguaí;</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b) </w:t>
      </w:r>
      <w:r w:rsidRPr="00832C3A">
        <w:rPr>
          <w:rFonts w:eastAsia="Calibri" w:cs="Arial"/>
          <w:sz w:val="21"/>
          <w:szCs w:val="21"/>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w:t>
      </w:r>
      <w:proofErr w:type="gramStart"/>
      <w:r w:rsidRPr="00832C3A">
        <w:rPr>
          <w:rFonts w:eastAsia="Calibri" w:cs="Arial"/>
          <w:sz w:val="21"/>
          <w:szCs w:val="21"/>
        </w:rPr>
        <w:t>registrados, obedecida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c) </w:t>
      </w:r>
      <w:r w:rsidRPr="00832C3A">
        <w:rPr>
          <w:rFonts w:eastAsia="Calibri" w:cs="Arial"/>
          <w:sz w:val="21"/>
          <w:szCs w:val="21"/>
        </w:rPr>
        <w:t>Os quantitativos dos contratos de fornecimento serão sempre fixos e os preços a serem pagos serão aqueles registrados em ata.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d) </w:t>
      </w:r>
      <w:r w:rsidRPr="00832C3A">
        <w:rPr>
          <w:rFonts w:eastAsia="Calibri" w:cs="Arial"/>
          <w:sz w:val="21"/>
          <w:szCs w:val="21"/>
        </w:rPr>
        <w:t xml:space="preserve">Aplicam-se aos contratos de fornecimento </w:t>
      </w:r>
      <w:proofErr w:type="gramStart"/>
      <w:r w:rsidRPr="00832C3A">
        <w:rPr>
          <w:rFonts w:eastAsia="Calibri" w:cs="Arial"/>
          <w:sz w:val="21"/>
          <w:szCs w:val="21"/>
        </w:rPr>
        <w:t>as</w:t>
      </w:r>
      <w:proofErr w:type="gramEnd"/>
      <w:r w:rsidRPr="00832C3A">
        <w:rPr>
          <w:rFonts w:eastAsia="Calibri" w:cs="Arial"/>
          <w:sz w:val="21"/>
          <w:szCs w:val="21"/>
        </w:rPr>
        <w:t xml:space="preserve"> disposições pertinentes da Lei Federal n.º 8.666, de 21 de junho de 1993, suas alterações posteriores e demais normas cabíveis.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§1º</w:t>
      </w:r>
      <w:r w:rsidRPr="00832C3A">
        <w:rPr>
          <w:rFonts w:eastAsia="Calibri" w:cs="Arial"/>
          <w:sz w:val="21"/>
          <w:szCs w:val="21"/>
        </w:rPr>
        <w:t xml:space="preserve"> Esta Ata de Registro de Preços NÃO PREVÊ a "</w:t>
      </w:r>
      <w:proofErr w:type="gramStart"/>
      <w:r w:rsidRPr="00832C3A">
        <w:rPr>
          <w:rFonts w:eastAsia="Calibri" w:cs="Arial"/>
          <w:sz w:val="21"/>
          <w:szCs w:val="21"/>
        </w:rPr>
        <w:t>"Carona</w:t>
      </w:r>
      <w:proofErr w:type="gramEnd"/>
      <w:r w:rsidRPr="00832C3A">
        <w:rPr>
          <w:rFonts w:eastAsia="Calibri" w:cs="Arial"/>
          <w:sz w:val="21"/>
          <w:szCs w:val="21"/>
        </w:rPr>
        <w:t>"" de outros Órgãos, conforme Decreto Nr. 7.892/2013 - Art 9º - Inciso III;</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CLÁUSULA QUINTA - DOS DIREITOS E OBRIGAÇÕES DAS PARTES</w:t>
      </w:r>
      <w:r w:rsidRPr="00832C3A">
        <w:rPr>
          <w:rFonts w:eastAsia="Calibri" w:cs="Arial"/>
          <w:sz w:val="21"/>
          <w:szCs w:val="21"/>
        </w:rPr>
        <w:t xml:space="preserve">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w:t>
      </w:r>
      <w:r w:rsidRPr="00832C3A">
        <w:rPr>
          <w:rFonts w:eastAsia="Calibri" w:cs="Arial"/>
          <w:sz w:val="21"/>
          <w:szCs w:val="21"/>
        </w:rPr>
        <w:t xml:space="preserve"> - Compete ao Órgão Gestor:</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a)</w:t>
      </w:r>
      <w:r w:rsidRPr="00832C3A">
        <w:rPr>
          <w:rFonts w:eastAsia="Calibri" w:cs="Arial"/>
          <w:sz w:val="21"/>
          <w:szCs w:val="21"/>
        </w:rPr>
        <w:t xml:space="preserve"> </w:t>
      </w:r>
      <w:proofErr w:type="gramStart"/>
      <w:r w:rsidRPr="00832C3A">
        <w:rPr>
          <w:rFonts w:eastAsia="Calibri" w:cs="Arial"/>
          <w:sz w:val="21"/>
          <w:szCs w:val="21"/>
        </w:rPr>
        <w:t>A Administração e os atos de controle da Ata de Registro de Preços decorrente da presente licitação será</w:t>
      </w:r>
      <w:proofErr w:type="gramEnd"/>
      <w:r w:rsidRPr="00832C3A">
        <w:rPr>
          <w:rFonts w:eastAsia="Calibri" w:cs="Arial"/>
          <w:sz w:val="21"/>
          <w:szCs w:val="21"/>
        </w:rPr>
        <w:t xml:space="preserve"> do Núcleo de Compras e Licitação, denominado como órgão gerenciador do Sistema de Registro de Preços, nos termos do inciso III do art. 3° do Decreto Municipal n° 1994/2020;</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órgão gerenciador acompanhará, periodicamente, os preços praticados no mercado para os materiais registrados, para fins de controle e fixado do valor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Dilatar o prazo de vigência do registro de preços “de oficio” através de apostilamento, com </w:t>
      </w:r>
      <w:proofErr w:type="gramStart"/>
      <w:r w:rsidRPr="00832C3A">
        <w:rPr>
          <w:rFonts w:eastAsia="Calibri" w:cs="Arial"/>
          <w:sz w:val="21"/>
          <w:szCs w:val="21"/>
        </w:rPr>
        <w:t>a publicação na imprensa oficial do município, observado</w:t>
      </w:r>
      <w:proofErr w:type="gramEnd"/>
      <w:r w:rsidRPr="00832C3A">
        <w:rPr>
          <w:rFonts w:eastAsia="Calibri" w:cs="Arial"/>
          <w:sz w:val="21"/>
          <w:szCs w:val="21"/>
        </w:rPr>
        <w:t xml:space="preserve"> o prazo legalmente permitido, quando os preços apresentarem mais vantajosos para a Administração e/ou existirem demandas para atendimento dos órgãos usuários.</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Decidir sobre a revisão ou cancelamento dos preços registrados no prazo máximo de 10 (dez) dias úteis, salvo motivo de força maior devidamente justificado no processo;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5.1.1</w:t>
      </w:r>
      <w:r w:rsidRPr="00832C3A">
        <w:rPr>
          <w:rFonts w:eastAsia="Calibri" w:cs="Arial"/>
          <w:sz w:val="21"/>
          <w:szCs w:val="21"/>
        </w:rPr>
        <w:t xml:space="preserve"> </w:t>
      </w:r>
      <w:r w:rsidRPr="00832C3A">
        <w:rPr>
          <w:rFonts w:eastAsia="Calibri" w:cs="Arial"/>
          <w:b/>
          <w:sz w:val="21"/>
          <w:szCs w:val="21"/>
        </w:rPr>
        <w:t>- Emitir a autorização de compra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Dar preferência de contratação com o detentor do registro de preços ou conceder igualdade de condições, no caso de contrações por outros meios permitidos pela legislação;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5.2 - Compete aos órgãos ou entidades usuárias: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Proporcionar ao detentor da ata todas as condições para o cumprimento de suas obrigações e entrega dos materiais dentro das normas estabelecidas no edital;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Proceder à fiscalização da contratação, mediante controle do cumprimento de todas as obrigações relativas ao fornecimento, inclusive encaminhando ao órgão gerenciador qualquer irregularidade verificada;</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Rejeitar, no todo ou em parte, os produtos entregues em desacordo com as obrigações assumidas pelo detentor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5.3 - Compete ao Compromitente Detentor da Ata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Manter, durante a vigência do registro de preços, a compatibilidade de todas as obrigações assumidas e as condições de habilitação e qualificação exigidas na licitação;</w:t>
      </w:r>
    </w:p>
    <w:p w:rsidR="005A21A2" w:rsidRPr="00832C3A" w:rsidRDefault="005A21A2" w:rsidP="005A21A2">
      <w:pPr>
        <w:jc w:val="both"/>
        <w:rPr>
          <w:rFonts w:eastAsia="Calibri" w:cs="Arial"/>
          <w:b/>
          <w:sz w:val="21"/>
          <w:szCs w:val="21"/>
        </w:rPr>
      </w:pPr>
      <w:r w:rsidRPr="00832C3A">
        <w:rPr>
          <w:rFonts w:eastAsia="Calibri" w:cs="Arial"/>
          <w:b/>
          <w:sz w:val="21"/>
          <w:szCs w:val="21"/>
        </w:rPr>
        <w:t>c)</w:t>
      </w:r>
      <w:r w:rsidRPr="00832C3A">
        <w:rPr>
          <w:rFonts w:eastAsia="Calibri" w:cs="Arial"/>
          <w:sz w:val="21"/>
          <w:szCs w:val="21"/>
        </w:rPr>
        <w:t xml:space="preserve"> Substituir os produtos recusados pelo órgão ou entidade usuária, sem qualquer ônus para a Administração, no prazo máximo de 24 (vinte e quatro) horas, independentemente da aplicação das penalidades cabíveis;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Ter revisado ou cancelado o registro de seus preços, quando presentes os pressupostos previstos na cláusula segunda desta Ata;</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Atender a demanda dos órgãos ou entidade usuários, durante a fase da negociação de revisão de preços de que trata a cláusula segunda desta Ata, com os preços </w:t>
      </w:r>
      <w:proofErr w:type="gramStart"/>
      <w:r w:rsidRPr="00832C3A">
        <w:rPr>
          <w:rFonts w:eastAsia="Calibri" w:cs="Arial"/>
          <w:sz w:val="21"/>
          <w:szCs w:val="21"/>
        </w:rPr>
        <w:t>inicialmente registrados, garantida</w:t>
      </w:r>
      <w:proofErr w:type="gramEnd"/>
      <w:r w:rsidRPr="00832C3A">
        <w:rPr>
          <w:rFonts w:eastAsia="Calibri" w:cs="Arial"/>
          <w:sz w:val="21"/>
          <w:szCs w:val="21"/>
        </w:rPr>
        <w:t xml:space="preserve"> a compensação dos valores dos produtos já entregues, caso do reconhecimento pela Administração do rompimento do equilíbrio originalmente estipulado;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Vincular-se ao preço máximo (novo preço) definido pela Administração, resultante do ato de revisão;</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g)</w:t>
      </w:r>
      <w:r w:rsidRPr="00832C3A">
        <w:rPr>
          <w:rFonts w:eastAsia="Calibri" w:cs="Arial"/>
          <w:sz w:val="21"/>
          <w:szCs w:val="21"/>
        </w:rPr>
        <w:t xml:space="preserve"> Ter direito de preferência ou, igualdade de condições caso a Administração optar pela contratação dos bens ou serviços objeto de registro por outros meios facultados na legislação relativa às licitações.</w:t>
      </w:r>
    </w:p>
    <w:p w:rsidR="005A21A2" w:rsidRPr="00832C3A" w:rsidRDefault="005A21A2" w:rsidP="005A21A2">
      <w:pPr>
        <w:jc w:val="both"/>
        <w:rPr>
          <w:rFonts w:eastAsia="Calibri" w:cs="Arial"/>
          <w:sz w:val="21"/>
          <w:szCs w:val="21"/>
        </w:rPr>
      </w:pPr>
      <w:r w:rsidRPr="00832C3A">
        <w:rPr>
          <w:rFonts w:eastAsia="Calibri" w:cs="Arial"/>
          <w:b/>
          <w:sz w:val="21"/>
          <w:szCs w:val="21"/>
        </w:rPr>
        <w:t>h)</w:t>
      </w:r>
      <w:r w:rsidRPr="00832C3A">
        <w:rPr>
          <w:rFonts w:eastAsia="Calibri" w:cs="Arial"/>
          <w:sz w:val="21"/>
          <w:szCs w:val="21"/>
        </w:rPr>
        <w:t xml:space="preserve"> Responsabilizar-se pelos danos causados diretamente à Administração ou a terceiros, decorrentes de sua culpa ou dolo até a entrega do objeto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Receber os pagamentos respectivos nas condições pactuadas no edital e na cláusula oitava desta Ata de Registro de Preços.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SEXTA - DO CANCELAMENTO DOS PREÇOS REGISTRADOS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cancelada, automaticamente, por decurso de prazo de vigência ou quando não restarem fornecedores registrados e, por iniciativa do órgão gerenciador da Ata de Registro de Preços quando: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6.1 - Pela ADMINISTRAÇÃO,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detentor da ata descumprir as condições da Ata de Registro de Preços a que estiver vinculado;</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detentor não retirar nota de empenho ou instrumento equivalente no prazo estabelecido, sem justificativa aceitável;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em qualquer hipótese de inexecução total ou parcial do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não aceitar reduzir o seu preço registrado, na hipótese desta apresentar superior ao praticado no mercado; </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estiver impedido para licitar ou contratar temporariamente com a administração ou for declarado inidôneo para licitar ou contratar com a administração pública, no termos da Lei Federal n° 10.520, de 17 de fevereiro de 2002; </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por razões de interesse </w:t>
      </w:r>
      <w:proofErr w:type="gramStart"/>
      <w:r w:rsidRPr="00832C3A">
        <w:rPr>
          <w:rFonts w:eastAsia="Calibri" w:cs="Arial"/>
          <w:sz w:val="21"/>
          <w:szCs w:val="21"/>
        </w:rPr>
        <w:t>público devidamente fundamentadas</w:t>
      </w:r>
      <w:proofErr w:type="gramEnd"/>
      <w:r w:rsidRPr="00832C3A">
        <w:rPr>
          <w:rFonts w:eastAsia="Calibri" w:cs="Arial"/>
          <w:sz w:val="21"/>
          <w:szCs w:val="21"/>
        </w:rPr>
        <w:t>.</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6.2 -</w:t>
      </w:r>
      <w:r w:rsidRPr="00832C3A">
        <w:rPr>
          <w:rFonts w:eastAsia="Calibri" w:cs="Arial"/>
          <w:sz w:val="21"/>
          <w:szCs w:val="21"/>
        </w:rPr>
        <w:t xml:space="preserve"> </w:t>
      </w:r>
      <w:r w:rsidRPr="00832C3A">
        <w:rPr>
          <w:rFonts w:eastAsia="Calibri" w:cs="Arial"/>
          <w:b/>
          <w:sz w:val="21"/>
          <w:szCs w:val="21"/>
        </w:rPr>
        <w:t>Pela DETENTORA da ata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mediante solicitação por escrito, comprovar estar impossibilitada de executar o contrato de acordo com a ata de registro de preços, decorrente de caso fortuito ou de força maior.</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6.3 -</w:t>
      </w:r>
      <w:r w:rsidRPr="00832C3A">
        <w:rPr>
          <w:rFonts w:eastAsia="Calibri" w:cs="Arial"/>
          <w:sz w:val="21"/>
          <w:szCs w:val="21"/>
        </w:rPr>
        <w:t xml:space="preserve"> Nas hipóteses previstas no subitem 6.1., a comunicação do cancelamento de preço registrado será publicada na imprensa oficial juntando-se o comprovante ao expediente que deu origem ao registro.</w:t>
      </w:r>
    </w:p>
    <w:p w:rsidR="005A21A2" w:rsidRPr="00832C3A" w:rsidRDefault="005A21A2" w:rsidP="005A21A2">
      <w:pPr>
        <w:jc w:val="both"/>
        <w:rPr>
          <w:rFonts w:eastAsia="Calibri" w:cs="Arial"/>
          <w:sz w:val="21"/>
          <w:szCs w:val="21"/>
        </w:rPr>
      </w:pPr>
      <w:r w:rsidRPr="00832C3A">
        <w:rPr>
          <w:rFonts w:eastAsia="Calibri" w:cs="Arial"/>
          <w:b/>
          <w:sz w:val="21"/>
          <w:szCs w:val="21"/>
        </w:rPr>
        <w:t>6.4 -</w:t>
      </w:r>
      <w:r w:rsidRPr="00832C3A">
        <w:rPr>
          <w:rFonts w:eastAsia="Calibri" w:cs="Arial"/>
          <w:sz w:val="21"/>
          <w:szCs w:val="21"/>
        </w:rPr>
        <w:t xml:space="preserve"> O cancelamento do registro, assegurados o contraditório e a ampla defesa, será formalizado por despacho da autoridade competente.</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6.5 - </w:t>
      </w:r>
      <w:r w:rsidRPr="00832C3A">
        <w:rPr>
          <w:rFonts w:eastAsia="Calibri" w:cs="Arial"/>
          <w:sz w:val="21"/>
          <w:szCs w:val="21"/>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6.6 - </w:t>
      </w:r>
      <w:r w:rsidRPr="00832C3A">
        <w:rPr>
          <w:rFonts w:eastAsia="Calibri" w:cs="Arial"/>
          <w:sz w:val="21"/>
          <w:szCs w:val="21"/>
        </w:rPr>
        <w:t>Cancelada a ata em relação a uma detentora, o Órgão Gerenciador poderá emitir ordem de fornecimento àquela com classificação imediatamente subsequente.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SÉTIMA - DO FORNECIMENTO, LOCAL E PRAZO DE ENTREGA.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utilizada para aquisição do respectivo objeto, pelos órgãos e entidades da Administração Municipal.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Cada fornecimento SERÁ SOLICITADO via AUTORIZAÇÃO DE FORNECIMENTO emitido pelo Município (Prefeitura Municipal), CONSTANDO neste</w:t>
      </w:r>
      <w:proofErr w:type="gramStart"/>
      <w:r w:rsidRPr="00832C3A">
        <w:rPr>
          <w:rFonts w:eastAsia="Calibri" w:cs="Arial"/>
          <w:sz w:val="21"/>
          <w:szCs w:val="21"/>
        </w:rPr>
        <w:t>:::</w:t>
      </w:r>
      <w:proofErr w:type="gramEnd"/>
      <w:r w:rsidRPr="00832C3A">
        <w:rPr>
          <w:rFonts w:eastAsia="Calibri" w:cs="Arial"/>
          <w:sz w:val="21"/>
          <w:szCs w:val="21"/>
        </w:rPr>
        <w:t xml:space="preserve"> a data, o valor unitário do fornecimento, a quantidade pretendida, o local para a entrega, o prazo, o carimbo e a assinatura do responsável.</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c) </w:t>
      </w:r>
      <w:r w:rsidRPr="00832C3A">
        <w:rPr>
          <w:rFonts w:eastAsia="Calibri" w:cs="Arial"/>
          <w:sz w:val="21"/>
          <w:szCs w:val="21"/>
        </w:rPr>
        <w:t xml:space="preserve">O órgão gerenciador (Município de </w:t>
      </w:r>
      <w:proofErr w:type="gramStart"/>
      <w:r w:rsidRPr="00832C3A">
        <w:rPr>
          <w:rFonts w:eastAsia="Calibri" w:cs="Arial"/>
          <w:sz w:val="21"/>
          <w:szCs w:val="21"/>
        </w:rPr>
        <w:t>Miraguaí-RS</w:t>
      </w:r>
      <w:proofErr w:type="gramEnd"/>
      <w:r w:rsidRPr="00832C3A">
        <w:rPr>
          <w:rFonts w:eastAsia="Calibri" w:cs="Arial"/>
          <w:sz w:val="21"/>
          <w:szCs w:val="21"/>
        </w:rPr>
        <w:t xml:space="preserve">) FORMALIZARÁ por intermédio de AUTORIZAÇÃO DE FORNECIMENTO o qual SUBSTITUIRÁ o Instrumental contratual, na forma estabelecida no §4° do art. 62 da Lei nº 8.666, de 1993, a qual VALERÁ como nota de empenho, </w:t>
      </w:r>
      <w:r w:rsidRPr="00832C3A">
        <w:rPr>
          <w:rFonts w:eastAsia="Calibri" w:cs="Arial"/>
          <w:sz w:val="21"/>
          <w:szCs w:val="21"/>
        </w:rPr>
        <w:lastRenderedPageBreak/>
        <w:t>contendo o número de referência da Ata de Registro de Preços (Pregão Presencial que a Originou) e procederá diretamente a solicitação com o fornecedor, com os preços registrados, obedecida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w:t>
      </w:r>
      <w:proofErr w:type="gramStart"/>
      <w:r w:rsidRPr="00832C3A">
        <w:rPr>
          <w:rFonts w:eastAsia="Calibri" w:cs="Arial"/>
          <w:sz w:val="21"/>
          <w:szCs w:val="21"/>
        </w:rPr>
        <w:t>A(</w:t>
      </w:r>
      <w:proofErr w:type="gramEnd"/>
      <w:r w:rsidRPr="00832C3A">
        <w:rPr>
          <w:rFonts w:eastAsia="Calibri" w:cs="Arial"/>
          <w:sz w:val="21"/>
          <w:szCs w:val="21"/>
        </w:rPr>
        <w:t>s) fornecedora(s) classificada(s) ficará(ão) obrigada(s) a atender as ordens de fornecimento efetuadas dentro do prazo de validade do registro, mesmo se a entrega dos materiais ocorrer em data posterior ao seu vencimento.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O local de entrega dos materiais será estabelecido em cada Ordem de Fornecimento, podendo ser na sede da unidade requisitante, ou em local em que esta indicar.</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Serão aplicadas as sanções previstas na Lei Federal n.º 8.666, de 21 de junho de 1993 e suas alterações posteriores, além das determinações deste edital, se a detentora da ata não atender as ordens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As despesas relativas à entrega dos materiais / serviços (objeto deste instrumento) correrão por conta exclusiva da fornecedora detentora da Ata.</w:t>
      </w:r>
    </w:p>
    <w:p w:rsidR="005A21A2" w:rsidRPr="00832C3A" w:rsidRDefault="005A21A2" w:rsidP="005A21A2">
      <w:pPr>
        <w:jc w:val="both"/>
        <w:rPr>
          <w:rFonts w:eastAsia="Calibri" w:cs="Arial"/>
          <w:sz w:val="21"/>
          <w:szCs w:val="21"/>
        </w:rPr>
      </w:pPr>
      <w:r w:rsidRPr="00832C3A">
        <w:rPr>
          <w:rFonts w:eastAsia="Calibri" w:cs="Arial"/>
          <w:b/>
          <w:sz w:val="21"/>
          <w:szCs w:val="21"/>
        </w:rPr>
        <w:t>m)</w:t>
      </w:r>
      <w:r w:rsidRPr="00832C3A">
        <w:rPr>
          <w:rFonts w:eastAsia="Calibri" w:cs="Arial"/>
          <w:sz w:val="21"/>
          <w:szCs w:val="21"/>
        </w:rPr>
        <w:t xml:space="preserve"> Serão recusados os materiais / serviços imprestáveis ou defeituosos, que não atendam as especificações constantes no edital e/ou que não estejam adequados para o uso.</w:t>
      </w:r>
    </w:p>
    <w:p w:rsidR="005A21A2" w:rsidRPr="00832C3A" w:rsidRDefault="005A21A2" w:rsidP="005A21A2">
      <w:pPr>
        <w:jc w:val="both"/>
        <w:rPr>
          <w:rFonts w:eastAsia="Calibri" w:cs="Arial"/>
          <w:sz w:val="21"/>
          <w:szCs w:val="21"/>
        </w:rPr>
      </w:pPr>
      <w:r w:rsidRPr="00832C3A">
        <w:rPr>
          <w:rFonts w:eastAsia="Calibri" w:cs="Arial"/>
          <w:b/>
          <w:sz w:val="21"/>
          <w:szCs w:val="21"/>
        </w:rPr>
        <w:t>o)</w:t>
      </w:r>
      <w:r w:rsidRPr="00832C3A">
        <w:rPr>
          <w:rFonts w:eastAsia="Calibri" w:cs="Arial"/>
          <w:sz w:val="21"/>
          <w:szCs w:val="21"/>
        </w:rPr>
        <w:t xml:space="preserve"> O objeto deste REGISTRO DE PREÇOS SERÁ SOLICITADO CONFORME as NECESSIDADES do Município, com a APRESENTAÇÃO de Respectiva AUTORIZAÇÃO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p)</w:t>
      </w:r>
      <w:r w:rsidRPr="00832C3A">
        <w:rPr>
          <w:rFonts w:eastAsia="Calibri" w:cs="Arial"/>
          <w:sz w:val="21"/>
          <w:szCs w:val="21"/>
        </w:rPr>
        <w:t xml:space="preserve"> O produto/ Serviços será SOLICITADO CONFORME AS NECESSIDADES com Prazo de 12 meses, a contar da Assinatura da ATA DE REGISTRO DE PREÇOS que se ORIGINARÁ a partir deste processo Licitatório.</w:t>
      </w:r>
    </w:p>
    <w:p w:rsidR="005A21A2" w:rsidRPr="00832C3A" w:rsidRDefault="005A21A2" w:rsidP="005A21A2">
      <w:pPr>
        <w:jc w:val="both"/>
        <w:rPr>
          <w:rFonts w:eastAsia="Calibri" w:cs="Arial"/>
          <w:sz w:val="21"/>
          <w:szCs w:val="21"/>
        </w:rPr>
      </w:pPr>
      <w:r w:rsidRPr="00832C3A">
        <w:rPr>
          <w:rFonts w:eastAsia="Calibri" w:cs="Arial"/>
          <w:b/>
          <w:sz w:val="21"/>
          <w:szCs w:val="21"/>
        </w:rPr>
        <w:t>s)</w:t>
      </w:r>
      <w:r w:rsidRPr="00832C3A">
        <w:rPr>
          <w:rFonts w:eastAsia="Calibri" w:cs="Arial"/>
          <w:sz w:val="21"/>
          <w:szCs w:val="21"/>
        </w:rPr>
        <w:t xml:space="preserve"> As despesas de entrega (transporte, taxas, impostos, correios, franquias, etc...) ficarão </w:t>
      </w:r>
      <w:proofErr w:type="gramStart"/>
      <w:r w:rsidRPr="00832C3A">
        <w:rPr>
          <w:rFonts w:eastAsia="Calibri" w:cs="Arial"/>
          <w:sz w:val="21"/>
          <w:szCs w:val="21"/>
        </w:rPr>
        <w:t>sob responsabilidade</w:t>
      </w:r>
      <w:proofErr w:type="gramEnd"/>
      <w:r w:rsidRPr="00832C3A">
        <w:rPr>
          <w:rFonts w:eastAsia="Calibri" w:cs="Arial"/>
          <w:sz w:val="21"/>
          <w:szCs w:val="21"/>
        </w:rPr>
        <w:t xml:space="preserve"> da empresa adjudicatária e considerar-se-ão incluídas na proposta apresentada pela respectiva empresa.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OITAVA - DO PAGAMENTO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40, inciso XIV, alínea “a”, da Lei n° 8.666/93 e alterações.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Ocorrendo erro no documento da cobrança, este será devolvido e o pagamento será sustado para que o fornecedor tome as medidas necessárias, passando o prazo para o pagamento a ser contado a partir da data da reapresentação do mesmo.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Caso se constate erro ou irregularidade na Nota Fiscal, o órgão, a seu critério, poderá devolvê-la, para as devidas correções.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Na hipótese de devolução, a Nota Fiscal será considerada como não apresentada, para fins de atendimento das condições contratuais.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Na pendência de liquidação da obrigação financeira em virtude de penalidade ou inadimplência contratual o valor será descontado da fatura ou créditos existentes em favor da fornecedora.</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A Administração efetuará retenção, na fonte dos tributos e contribuições sobre todos os pagamentos devidos à fornecedora classificada.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NONA - DOS ACRÉSCIMOS E SUPRESSÕES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É vedado efetuar acréscimos nos quantitativos fixados pela ata de registro de preços, inclusive o acréscimo de que trata o § 1º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supressão dos produtos registrados na Ata de Registro de Preços poderá ser total ou parcial, a critério do órgão gerenciador, considerando-se o disposto no § 4.º do artigo 15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 DA DOTAÇÃO ORÇAMENTÁRIA</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10.1.</w:t>
      </w:r>
      <w:r w:rsidRPr="00832C3A">
        <w:rPr>
          <w:rFonts w:eastAsia="Calibri" w:cs="Arial"/>
          <w:sz w:val="21"/>
          <w:szCs w:val="21"/>
        </w:rPr>
        <w:t xml:space="preserve"> </w:t>
      </w:r>
      <w:proofErr w:type="gramStart"/>
      <w:r w:rsidRPr="00832C3A">
        <w:rPr>
          <w:rFonts w:eastAsia="Calibri" w:cs="Arial"/>
          <w:sz w:val="21"/>
          <w:szCs w:val="21"/>
        </w:rPr>
        <w:t>As despesas decorrentes da contratação dos objetos da presente Ata</w:t>
      </w:r>
      <w:proofErr w:type="gramEnd"/>
      <w:r w:rsidRPr="00832C3A">
        <w:rPr>
          <w:rFonts w:eastAsia="Calibri" w:cs="Arial"/>
          <w:sz w:val="21"/>
          <w:szCs w:val="21"/>
        </w:rPr>
        <w:t xml:space="preserve">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PRIMEIRA - DAS PENALIDADES E DAS MULTAS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w:t>
      </w:r>
      <w:r w:rsidRPr="00832C3A">
        <w:rPr>
          <w:rFonts w:eastAsia="Calibri" w:cs="Arial"/>
          <w:sz w:val="21"/>
          <w:szCs w:val="21"/>
        </w:rPr>
        <w:t xml:space="preserve"> - </w:t>
      </w:r>
      <w:proofErr w:type="gramStart"/>
      <w:r w:rsidRPr="00832C3A">
        <w:rPr>
          <w:rFonts w:eastAsia="Calibri" w:cs="Arial"/>
          <w:sz w:val="21"/>
          <w:szCs w:val="21"/>
        </w:rPr>
        <w:t>Caberá</w:t>
      </w:r>
      <w:proofErr w:type="gramEnd"/>
      <w:r w:rsidRPr="00832C3A">
        <w:rPr>
          <w:rFonts w:eastAsia="Calibri" w:cs="Arial"/>
          <w:sz w:val="21"/>
          <w:szCs w:val="21"/>
        </w:rPr>
        <w:t xml:space="preserve"> ao Órgão Gerenciador, a seu juízo, após a notificação por escrito de irregularidade pela unidade requisitante, aplicar ao detentor da ata, garantidos o contraditório e a ampla defesa, as seguintes sanções administrativas:</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dez por cento sobre o valor constante da nota de empenho ou contrato;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cancelamento do preço registrado;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participação em licitação e impedimento de contratar com a administração no prazo de até 05 (cinco)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11.1.1</w:t>
      </w:r>
      <w:r w:rsidRPr="00832C3A">
        <w:rPr>
          <w:rFonts w:eastAsia="Calibri" w:cs="Arial"/>
          <w:sz w:val="21"/>
          <w:szCs w:val="21"/>
        </w:rPr>
        <w:t xml:space="preserve"> - As sanções previstas neste subitem poderão ser aplicadas cumulativamente.</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por atraso injustificado no cumprimento de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0,5% (meio por cento), por dia útil de atraso, sobre o valor da prestação em atraso até o décimo dia;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rescisão unilateral do contrato após o décimo dia de atraso.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roofErr w:type="gramStart"/>
      <w:r w:rsidRPr="00832C3A">
        <w:rPr>
          <w:rFonts w:eastAsia="Calibri" w:cs="Arial"/>
          <w:b/>
          <w:sz w:val="21"/>
          <w:szCs w:val="21"/>
        </w:rPr>
        <w:t>II)</w:t>
      </w:r>
      <w:proofErr w:type="gramEnd"/>
      <w:r w:rsidRPr="00832C3A">
        <w:rPr>
          <w:rFonts w:eastAsia="Calibri" w:cs="Arial"/>
          <w:sz w:val="21"/>
          <w:szCs w:val="21"/>
        </w:rPr>
        <w:tab/>
        <w:t xml:space="preserve">- por inexecução total ou execução irregular do contrato de fornecimento ou de prestação de serviço: </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advertência, por escrito, nas faltas leves;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multa de 10% (dez por cento) sobre o valor correspondente à parte não cumprida ou da totalidade do fornecimento ou serviço não executado pelo fornecedor;</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participar de licitação e impedimento de contratar com a administração pública estadual por prazo não superior a </w:t>
      </w:r>
      <w:proofErr w:type="gramStart"/>
      <w:r w:rsidRPr="00832C3A">
        <w:rPr>
          <w:rFonts w:eastAsia="Calibri" w:cs="Arial"/>
          <w:sz w:val="21"/>
          <w:szCs w:val="21"/>
        </w:rPr>
        <w:t>2</w:t>
      </w:r>
      <w:proofErr w:type="gramEnd"/>
      <w:r w:rsidRPr="00832C3A">
        <w:rPr>
          <w:rFonts w:eastAsia="Calibri" w:cs="Arial"/>
          <w:sz w:val="21"/>
          <w:szCs w:val="21"/>
        </w:rPr>
        <w:t xml:space="preserve"> (dois) anos.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11.1.2</w:t>
      </w:r>
      <w:r w:rsidRPr="00832C3A">
        <w:rPr>
          <w:rFonts w:eastAsia="Calibri" w:cs="Arial"/>
          <w:sz w:val="21"/>
          <w:szCs w:val="21"/>
        </w:rPr>
        <w:t xml:space="preserve"> - A penalidade prevista na alínea "b" do subitem 11.1.1 - Inciso II. </w:t>
      </w:r>
      <w:proofErr w:type="gramStart"/>
      <w:r w:rsidRPr="00832C3A">
        <w:rPr>
          <w:rFonts w:eastAsia="Calibri" w:cs="Arial"/>
          <w:sz w:val="21"/>
          <w:szCs w:val="21"/>
        </w:rPr>
        <w:t>poderá</w:t>
      </w:r>
      <w:proofErr w:type="gramEnd"/>
      <w:r w:rsidRPr="00832C3A">
        <w:rPr>
          <w:rFonts w:eastAsia="Calibri" w:cs="Arial"/>
          <w:sz w:val="21"/>
          <w:szCs w:val="21"/>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11.1.3</w:t>
      </w:r>
      <w:r w:rsidRPr="00832C3A">
        <w:rPr>
          <w:rFonts w:eastAsia="Calibri" w:cs="Arial"/>
          <w:sz w:val="21"/>
          <w:szCs w:val="21"/>
        </w:rPr>
        <w:t xml:space="preserve"> - Ensejará ainda motivo de aplicação de penalidade de suspensão temporária de participação em licitação ou impedimento de contratar com a administração de até cinco anos e </w:t>
      </w:r>
      <w:r w:rsidRPr="00832C3A">
        <w:rPr>
          <w:rFonts w:eastAsia="Calibri" w:cs="Arial"/>
          <w:sz w:val="21"/>
          <w:szCs w:val="21"/>
        </w:rPr>
        <w:lastRenderedPageBreak/>
        <w:t>descredenciamento do Registro Cadastral da ADMINISTRAÇÃO, o licitante que apresentar documentação falsa, não mantiver a proposta e cometer fraude fiscal, sem prejuízo das demais cominações legais, nos termos da Lei n° 10.520, de 2002.</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11.1.4</w:t>
      </w:r>
      <w:r w:rsidRPr="00832C3A">
        <w:rPr>
          <w:rFonts w:eastAsia="Calibri" w:cs="Arial"/>
          <w:sz w:val="21"/>
          <w:szCs w:val="21"/>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11.1.5</w:t>
      </w:r>
      <w:r w:rsidRPr="00832C3A">
        <w:rPr>
          <w:rFonts w:eastAsia="Calibri" w:cs="Arial"/>
          <w:sz w:val="21"/>
          <w:szCs w:val="21"/>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sidRPr="00832C3A">
        <w:rPr>
          <w:rFonts w:eastAsia="Calibri" w:cs="Arial"/>
          <w:sz w:val="21"/>
          <w:szCs w:val="21"/>
        </w:rPr>
        <w:t>após</w:t>
      </w:r>
      <w:proofErr w:type="gramEnd"/>
      <w:r w:rsidRPr="00832C3A">
        <w:rPr>
          <w:rFonts w:eastAsia="Calibri" w:cs="Arial"/>
          <w:sz w:val="21"/>
          <w:szCs w:val="21"/>
        </w:rPr>
        <w:t xml:space="preserve"> decorrido o prazo de sanção mínima de dois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11.1.6</w:t>
      </w:r>
      <w:r w:rsidRPr="00832C3A">
        <w:rPr>
          <w:rFonts w:eastAsia="Calibri" w:cs="Arial"/>
          <w:sz w:val="21"/>
          <w:szCs w:val="21"/>
        </w:rPr>
        <w:t xml:space="preserve"> - Fica garantido ao fornecedor o direito prévio da citação e de ampla defesa, no respectivo processo, no prazo de cinco dias úteis, contado da notificação.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11.1.7</w:t>
      </w:r>
      <w:r w:rsidRPr="00832C3A">
        <w:rPr>
          <w:rFonts w:eastAsia="Calibri" w:cs="Arial"/>
          <w:sz w:val="21"/>
          <w:szCs w:val="21"/>
        </w:rPr>
        <w:t xml:space="preserve"> - As penalidades aplicadas serão obrigatoriamente anotadas no registro cadastral dos fornecedores mantido pela Administração.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11.1.8</w:t>
      </w:r>
      <w:r w:rsidRPr="00832C3A">
        <w:rPr>
          <w:rFonts w:eastAsia="Calibri" w:cs="Arial"/>
          <w:sz w:val="21"/>
          <w:szCs w:val="21"/>
        </w:rPr>
        <w:t xml:space="preserve"> - As importâncias relativas às multas deverão ser recolhidas à conta do Tesouro do Município.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SEGUNDA - DA EFICÁCIA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12.1</w:t>
      </w:r>
      <w:r w:rsidRPr="00832C3A">
        <w:rPr>
          <w:rFonts w:eastAsia="Calibri" w:cs="Arial"/>
          <w:sz w:val="21"/>
          <w:szCs w:val="21"/>
        </w:rPr>
        <w:t>. O presente Termo de Registro de Preços somente terá eficácia após a publicação do respectivo extrato na imprensa oficial do município.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TERCEIRA - DO FORO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13.1</w:t>
      </w:r>
      <w:r w:rsidRPr="00832C3A">
        <w:rPr>
          <w:rFonts w:eastAsia="Calibri" w:cs="Arial"/>
          <w:sz w:val="21"/>
          <w:szCs w:val="21"/>
        </w:rPr>
        <w:t>. Fica eleito o Foro da Comarca de Tenente Portela para dirimir quaisquer dúvidas ou questões oriundas do presente instrumento.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QUARTA - DA FISCALIZAÇÃO: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14.1</w:t>
      </w:r>
      <w:r w:rsidRPr="00832C3A">
        <w:rPr>
          <w:rFonts w:eastAsia="Calibri" w:cs="Arial"/>
          <w:sz w:val="21"/>
          <w:szCs w:val="21"/>
        </w:rPr>
        <w:t xml:space="preserve"> - A Fiscalização do contrato que se Originará da aquisição dos Bens objeto desta ATA DE REGISTRO DE PREÇOS serão de responsabilidade do Secretário de Administração</w:t>
      </w:r>
    </w:p>
    <w:p w:rsidR="005A21A2" w:rsidRPr="00832C3A" w:rsidRDefault="005A21A2" w:rsidP="005A21A2">
      <w:pPr>
        <w:jc w:val="both"/>
        <w:rPr>
          <w:rFonts w:eastAsia="Calibri" w:cs="Arial"/>
          <w:sz w:val="21"/>
          <w:szCs w:val="21"/>
        </w:rPr>
      </w:pPr>
      <w:r w:rsidRPr="00832C3A">
        <w:rPr>
          <w:rFonts w:eastAsia="Calibri" w:cs="Arial"/>
          <w:sz w:val="21"/>
          <w:szCs w:val="21"/>
        </w:rPr>
        <w:t>E, por estarem às partes justas e compromissadas, assinam o presen</w:t>
      </w:r>
      <w:r w:rsidR="000422C6">
        <w:rPr>
          <w:rFonts w:eastAsia="Calibri" w:cs="Arial"/>
          <w:sz w:val="21"/>
          <w:szCs w:val="21"/>
        </w:rPr>
        <w:t xml:space="preserve">te Termo em duas vias, de igual </w:t>
      </w:r>
      <w:r w:rsidRPr="00832C3A">
        <w:rPr>
          <w:rFonts w:eastAsia="Calibri" w:cs="Arial"/>
          <w:sz w:val="21"/>
          <w:szCs w:val="21"/>
        </w:rPr>
        <w:t>teor, na presença das testemunhas abaixo assinadas.</w:t>
      </w:r>
    </w:p>
    <w:p w:rsidR="005A21A2" w:rsidRPr="00832C3A" w:rsidRDefault="005A21A2" w:rsidP="005A21A2">
      <w:pPr>
        <w:jc w:val="both"/>
        <w:rPr>
          <w:rFonts w:eastAsia="Calibri" w:cs="Arial"/>
          <w:sz w:val="21"/>
          <w:szCs w:val="21"/>
        </w:rPr>
      </w:pPr>
    </w:p>
    <w:p w:rsidR="005A21A2" w:rsidRPr="00832C3A" w:rsidRDefault="005A21A2" w:rsidP="006C326F">
      <w:pPr>
        <w:jc w:val="center"/>
        <w:rPr>
          <w:rFonts w:eastAsia="Calibri" w:cs="Arial"/>
          <w:sz w:val="21"/>
          <w:szCs w:val="21"/>
        </w:rPr>
      </w:pPr>
      <w:r w:rsidRPr="00832C3A">
        <w:rPr>
          <w:rFonts w:eastAsia="Calibri" w:cs="Arial"/>
          <w:sz w:val="21"/>
          <w:szCs w:val="21"/>
        </w:rPr>
        <w:t>Miraguaí,</w:t>
      </w:r>
      <w:r w:rsidR="000422C6">
        <w:rPr>
          <w:rFonts w:eastAsia="Calibri" w:cs="Arial"/>
          <w:sz w:val="21"/>
          <w:szCs w:val="21"/>
        </w:rPr>
        <w:t xml:space="preserve"> 22 de janeiro</w:t>
      </w:r>
      <w:r w:rsidRPr="00832C3A">
        <w:rPr>
          <w:rFonts w:eastAsia="Calibri" w:cs="Arial"/>
          <w:sz w:val="21"/>
          <w:szCs w:val="21"/>
        </w:rPr>
        <w:t xml:space="preserve"> de 2</w:t>
      </w:r>
      <w:r w:rsidR="000422C6">
        <w:rPr>
          <w:rFonts w:eastAsia="Calibri" w:cs="Arial"/>
          <w:sz w:val="21"/>
          <w:szCs w:val="21"/>
        </w:rPr>
        <w:t>024</w:t>
      </w:r>
      <w:r w:rsidRPr="00832C3A">
        <w:rPr>
          <w:rFonts w:eastAsia="Calibri" w:cs="Arial"/>
          <w:sz w:val="21"/>
          <w:szCs w:val="21"/>
        </w:rPr>
        <w:t>.</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___________________________</w:t>
      </w:r>
      <w:proofErr w:type="gramStart"/>
      <w:r w:rsidRPr="00832C3A">
        <w:rPr>
          <w:rFonts w:eastAsia="Calibri" w:cs="Arial"/>
          <w:sz w:val="21"/>
          <w:szCs w:val="21"/>
        </w:rPr>
        <w:t xml:space="preserve">  </w:t>
      </w:r>
      <w:proofErr w:type="gramEnd"/>
      <w:r w:rsidRPr="00832C3A">
        <w:rPr>
          <w:rFonts w:eastAsia="Calibri" w:cs="Arial"/>
          <w:sz w:val="21"/>
          <w:szCs w:val="21"/>
        </w:rPr>
        <w:tab/>
        <w:t xml:space="preserve">                 _______________________________</w:t>
      </w:r>
    </w:p>
    <w:p w:rsidR="006C326F" w:rsidRDefault="005A21A2" w:rsidP="005A21A2">
      <w:pPr>
        <w:jc w:val="both"/>
        <w:rPr>
          <w:rFonts w:eastAsia="Calibri" w:cs="Arial"/>
          <w:sz w:val="21"/>
          <w:szCs w:val="21"/>
        </w:rPr>
      </w:pPr>
      <w:r w:rsidRPr="00832C3A">
        <w:rPr>
          <w:rFonts w:eastAsia="Calibri" w:cs="Arial"/>
          <w:sz w:val="21"/>
          <w:szCs w:val="21"/>
        </w:rPr>
        <w:t xml:space="preserve">Respons. Legal da Detentora Ata                        </w:t>
      </w:r>
      <w:r w:rsidR="006C326F">
        <w:rPr>
          <w:rFonts w:eastAsia="Calibri" w:cs="Arial"/>
          <w:sz w:val="21"/>
          <w:szCs w:val="21"/>
        </w:rPr>
        <w:t xml:space="preserve">          LUIS CARLOS HERRMANN </w:t>
      </w:r>
    </w:p>
    <w:p w:rsidR="005A21A2" w:rsidRPr="00832C3A" w:rsidRDefault="006C326F" w:rsidP="005A21A2">
      <w:pPr>
        <w:jc w:val="both"/>
        <w:rPr>
          <w:rFonts w:eastAsia="Calibri" w:cs="Arial"/>
          <w:sz w:val="21"/>
          <w:szCs w:val="21"/>
        </w:rPr>
      </w:pPr>
      <w:r w:rsidRPr="006C326F">
        <w:rPr>
          <w:rFonts w:eastAsia="Calibri" w:cs="Arial"/>
          <w:sz w:val="21"/>
          <w:szCs w:val="21"/>
        </w:rPr>
        <w:t xml:space="preserve">Fabiano </w:t>
      </w:r>
      <w:proofErr w:type="spellStart"/>
      <w:r w:rsidRPr="006C326F">
        <w:rPr>
          <w:rFonts w:eastAsia="Calibri" w:cs="Arial"/>
          <w:sz w:val="21"/>
          <w:szCs w:val="21"/>
        </w:rPr>
        <w:t>Andre</w:t>
      </w:r>
      <w:proofErr w:type="spellEnd"/>
      <w:r w:rsidRPr="006C326F">
        <w:rPr>
          <w:rFonts w:eastAsia="Calibri" w:cs="Arial"/>
          <w:sz w:val="21"/>
          <w:szCs w:val="21"/>
        </w:rPr>
        <w:t xml:space="preserve"> </w:t>
      </w:r>
      <w:proofErr w:type="spellStart"/>
      <w:r w:rsidRPr="006C326F">
        <w:rPr>
          <w:rFonts w:eastAsia="Calibri" w:cs="Arial"/>
          <w:sz w:val="21"/>
          <w:szCs w:val="21"/>
        </w:rPr>
        <w:t>Freese</w:t>
      </w:r>
      <w:proofErr w:type="spellEnd"/>
      <w:r w:rsidR="005A21A2" w:rsidRPr="00832C3A">
        <w:rPr>
          <w:rFonts w:eastAsia="Calibri" w:cs="Arial"/>
          <w:sz w:val="21"/>
          <w:szCs w:val="21"/>
        </w:rPr>
        <w:t xml:space="preserve">                  </w:t>
      </w:r>
      <w:r>
        <w:rPr>
          <w:rFonts w:eastAsia="Calibri" w:cs="Arial"/>
          <w:sz w:val="21"/>
          <w:szCs w:val="21"/>
        </w:rPr>
        <w:t xml:space="preserve">                                         </w:t>
      </w:r>
      <w:r w:rsidR="005A21A2" w:rsidRPr="00832C3A">
        <w:rPr>
          <w:rFonts w:eastAsia="Calibri" w:cs="Arial"/>
          <w:sz w:val="21"/>
          <w:szCs w:val="21"/>
        </w:rPr>
        <w:t>Prefeito Municipal</w:t>
      </w:r>
      <w:r w:rsidR="005A21A2" w:rsidRPr="00832C3A">
        <w:rPr>
          <w:rFonts w:eastAsia="Calibri" w:cs="Arial"/>
          <w:sz w:val="21"/>
          <w:szCs w:val="21"/>
        </w:rPr>
        <w:tab/>
      </w:r>
    </w:p>
    <w:p w:rsidR="005A21A2" w:rsidRPr="00832C3A" w:rsidRDefault="006C326F" w:rsidP="005A21A2">
      <w:pPr>
        <w:jc w:val="both"/>
        <w:rPr>
          <w:rFonts w:eastAsia="Calibri" w:cs="Arial"/>
          <w:sz w:val="21"/>
          <w:szCs w:val="21"/>
        </w:rPr>
      </w:pPr>
      <w:r w:rsidRPr="006C326F">
        <w:rPr>
          <w:rFonts w:eastAsia="Calibri" w:cs="Arial"/>
          <w:sz w:val="21"/>
          <w:szCs w:val="21"/>
        </w:rPr>
        <w:t>C.P.F.:</w:t>
      </w:r>
      <w:r w:rsidRPr="006C326F">
        <w:rPr>
          <w:rFonts w:eastAsia="Calibri" w:cs="Arial"/>
          <w:sz w:val="21"/>
          <w:szCs w:val="21"/>
        </w:rPr>
        <w:tab/>
        <w:t>962.081.040-68</w:t>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p>
    <w:p w:rsidR="005A21A2" w:rsidRPr="00832C3A" w:rsidRDefault="005A21A2" w:rsidP="005A21A2">
      <w:pPr>
        <w:jc w:val="center"/>
        <w:rPr>
          <w:rFonts w:eastAsia="Calibri" w:cs="Arial"/>
          <w:sz w:val="21"/>
          <w:szCs w:val="21"/>
        </w:rPr>
      </w:pPr>
      <w:r w:rsidRPr="00832C3A">
        <w:rPr>
          <w:rFonts w:eastAsia="Calibri" w:cs="Arial"/>
          <w:sz w:val="21"/>
          <w:szCs w:val="21"/>
        </w:rPr>
        <w:t>________________________________</w:t>
      </w:r>
    </w:p>
    <w:p w:rsidR="005A21A2" w:rsidRPr="00832C3A" w:rsidRDefault="005A21A2" w:rsidP="005A21A2">
      <w:pPr>
        <w:jc w:val="center"/>
        <w:rPr>
          <w:rFonts w:eastAsia="Calibri" w:cs="Arial"/>
          <w:sz w:val="21"/>
          <w:szCs w:val="21"/>
        </w:rPr>
      </w:pPr>
      <w:r w:rsidRPr="00832C3A">
        <w:rPr>
          <w:rFonts w:eastAsia="Calibri" w:cs="Arial"/>
          <w:sz w:val="21"/>
          <w:szCs w:val="21"/>
        </w:rPr>
        <w:t>Fiscalizador da Ata.</w:t>
      </w:r>
    </w:p>
    <w:p w:rsidR="005A21A2" w:rsidRPr="00832C3A" w:rsidRDefault="005A21A2" w:rsidP="005A21A2">
      <w:pPr>
        <w:jc w:val="center"/>
        <w:rPr>
          <w:rFonts w:eastAsia="Calibri" w:cs="Arial"/>
          <w:sz w:val="21"/>
          <w:szCs w:val="21"/>
        </w:rPr>
      </w:pPr>
      <w:r w:rsidRPr="00832C3A">
        <w:rPr>
          <w:rFonts w:eastAsia="Calibri" w:cs="Arial"/>
          <w:sz w:val="21"/>
          <w:szCs w:val="21"/>
        </w:rPr>
        <w:t>Secretária da Administração</w:t>
      </w:r>
      <w:bookmarkStart w:id="0" w:name="_GoBack"/>
      <w:bookmarkEnd w:id="0"/>
    </w:p>
    <w:p w:rsidR="005A21A2" w:rsidRPr="00832C3A" w:rsidRDefault="005A21A2" w:rsidP="005A21A2">
      <w:pPr>
        <w:jc w:val="both"/>
        <w:rPr>
          <w:rFonts w:eastAsia="Calibri" w:cs="Arial"/>
          <w:sz w:val="21"/>
          <w:szCs w:val="21"/>
        </w:rPr>
      </w:pP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p>
    <w:p w:rsidR="005A21A2" w:rsidRPr="00832C3A" w:rsidRDefault="005A21A2" w:rsidP="005A21A2">
      <w:pPr>
        <w:jc w:val="both"/>
        <w:rPr>
          <w:rFonts w:eastAsia="Calibri" w:cs="Arial"/>
          <w:sz w:val="21"/>
          <w:szCs w:val="21"/>
        </w:rPr>
      </w:pPr>
      <w:r w:rsidRPr="00832C3A">
        <w:rPr>
          <w:rFonts w:eastAsia="Calibri" w:cs="Arial"/>
          <w:sz w:val="21"/>
          <w:szCs w:val="21"/>
        </w:rPr>
        <w:t>Testemunhas:</w:t>
      </w:r>
    </w:p>
    <w:p w:rsidR="005A21A2" w:rsidRPr="00832C3A" w:rsidRDefault="005A21A2" w:rsidP="005A21A2">
      <w:pPr>
        <w:numPr>
          <w:ilvl w:val="0"/>
          <w:numId w:val="1"/>
        </w:numPr>
        <w:tabs>
          <w:tab w:val="left" w:pos="284"/>
        </w:tabs>
        <w:jc w:val="both"/>
        <w:rPr>
          <w:rFonts w:eastAsia="Calibri" w:cs="Arial"/>
          <w:sz w:val="21"/>
          <w:szCs w:val="21"/>
        </w:rPr>
      </w:pPr>
      <w:r w:rsidRPr="00832C3A">
        <w:rPr>
          <w:rFonts w:eastAsia="Calibri" w:cs="Arial"/>
          <w:sz w:val="21"/>
          <w:szCs w:val="21"/>
        </w:rPr>
        <w:t>_______________________                           2- ________________________</w:t>
      </w:r>
    </w:p>
    <w:p w:rsidR="006E237E" w:rsidRPr="006C326F" w:rsidRDefault="005A21A2" w:rsidP="006C326F">
      <w:pPr>
        <w:tabs>
          <w:tab w:val="left" w:pos="4820"/>
        </w:tabs>
        <w:jc w:val="both"/>
        <w:rPr>
          <w:rFonts w:eastAsia="Calibri" w:cs="Arial"/>
          <w:sz w:val="21"/>
          <w:szCs w:val="21"/>
        </w:rPr>
      </w:pPr>
      <w:r w:rsidRPr="00832C3A">
        <w:rPr>
          <w:rFonts w:eastAsia="Calibri" w:cs="Arial"/>
          <w:sz w:val="21"/>
          <w:szCs w:val="21"/>
        </w:rPr>
        <w:t xml:space="preserve">            CPF:</w:t>
      </w:r>
      <w:r w:rsidRPr="00832C3A">
        <w:rPr>
          <w:rFonts w:eastAsia="Calibri" w:cs="Arial"/>
          <w:sz w:val="21"/>
          <w:szCs w:val="21"/>
        </w:rPr>
        <w:tab/>
        <w:t xml:space="preserve">     CPF:</w:t>
      </w:r>
    </w:p>
    <w:sectPr w:rsidR="006E237E" w:rsidRPr="006C326F" w:rsidSect="006E237E">
      <w:footerReference w:type="even" r:id="rId9"/>
      <w:footerReference w:type="default" r:id="rId10"/>
      <w:pgSz w:w="11907" w:h="16840" w:code="9"/>
      <w:pgMar w:top="2552" w:right="708" w:bottom="1701"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BA8" w:rsidRDefault="00993BA8" w:rsidP="003C0843">
      <w:r>
        <w:separator/>
      </w:r>
    </w:p>
  </w:endnote>
  <w:endnote w:type="continuationSeparator" w:id="0">
    <w:p w:rsidR="00993BA8" w:rsidRDefault="00993BA8" w:rsidP="003C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BA8" w:rsidRPr="00B77D5B" w:rsidRDefault="00993BA8">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13</w:t>
    </w:r>
    <w:r w:rsidRPr="00B77D5B">
      <w:rPr>
        <w:rStyle w:val="Nmerodepgina"/>
        <w:sz w:val="21"/>
        <w:szCs w:val="21"/>
      </w:rPr>
      <w:fldChar w:fldCharType="end"/>
    </w:r>
  </w:p>
  <w:p w:rsidR="00993BA8" w:rsidRPr="00B77D5B" w:rsidRDefault="00993BA8">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BA8" w:rsidRPr="00B77D5B" w:rsidRDefault="00993BA8">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sidR="006C326F">
      <w:rPr>
        <w:rStyle w:val="Nmerodepgina"/>
        <w:noProof/>
        <w:sz w:val="21"/>
        <w:szCs w:val="21"/>
      </w:rPr>
      <w:t>23</w:t>
    </w:r>
    <w:r w:rsidRPr="00B77D5B">
      <w:rPr>
        <w:rStyle w:val="Nmerodepgina"/>
        <w:sz w:val="21"/>
        <w:szCs w:val="21"/>
      </w:rPr>
      <w:fldChar w:fldCharType="end"/>
    </w:r>
  </w:p>
  <w:p w:rsidR="00993BA8" w:rsidRPr="00B77D5B" w:rsidRDefault="00993BA8" w:rsidP="006E237E">
    <w:pPr>
      <w:pStyle w:val="Rodap"/>
      <w:ind w:right="360"/>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BA8" w:rsidRDefault="00993BA8" w:rsidP="003C0843">
      <w:r>
        <w:separator/>
      </w:r>
    </w:p>
  </w:footnote>
  <w:footnote w:type="continuationSeparator" w:id="0">
    <w:p w:rsidR="00993BA8" w:rsidRDefault="00993BA8" w:rsidP="003C0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153EA43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3855585C"/>
    <w:lvl w:ilvl="0" w:tplc="FFFFFFFF">
      <w:start w:val="35"/>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70A64E2A"/>
    <w:lvl w:ilvl="0" w:tplc="FFFFFFFF">
      <w:start w:val="61"/>
      <w:numFmt w:val="upperLetter"/>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B"/>
    <w:multiLevelType w:val="hybridMultilevel"/>
    <w:tmpl w:val="2A487CB0"/>
    <w:lvl w:ilvl="0" w:tplc="FFFFFFFF">
      <w:start w:val="9"/>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C"/>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D"/>
    <w:multiLevelType w:val="hybridMultilevel"/>
    <w:tmpl w:val="725A0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E"/>
    <w:multiLevelType w:val="hybridMultilevel"/>
    <w:tmpl w:val="679C2D86"/>
    <w:lvl w:ilvl="0" w:tplc="E6C6EF24">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F"/>
    <w:multiLevelType w:val="hybridMultilevel"/>
    <w:tmpl w:val="57E4CCA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0"/>
    <w:multiLevelType w:val="hybridMultilevel"/>
    <w:tmpl w:val="7A6D8D3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4B588F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2"/>
    <w:multiLevelType w:val="hybridMultilevel"/>
    <w:tmpl w:val="542289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4"/>
    <w:multiLevelType w:val="hybridMultilevel"/>
    <w:tmpl w:val="486CC81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5"/>
    <w:multiLevelType w:val="hybridMultilevel"/>
    <w:tmpl w:val="8730AAF2"/>
    <w:lvl w:ilvl="0" w:tplc="BBF2D63C">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6"/>
    <w:multiLevelType w:val="hybridMultilevel"/>
    <w:tmpl w:val="32FFF902"/>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7"/>
    <w:multiLevelType w:val="hybridMultilevel"/>
    <w:tmpl w:val="684A481A"/>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8"/>
    <w:multiLevelType w:val="hybridMultilevel"/>
    <w:tmpl w:val="579478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9"/>
    <w:multiLevelType w:val="hybridMultilevel"/>
    <w:tmpl w:val="749ABB4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A"/>
    <w:multiLevelType w:val="hybridMultilevel"/>
    <w:tmpl w:val="3DC240FA"/>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B"/>
    <w:multiLevelType w:val="hybridMultilevel"/>
    <w:tmpl w:val="1BA02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C"/>
    <w:multiLevelType w:val="hybridMultilevel"/>
    <w:tmpl w:val="79A1DEA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D"/>
    <w:multiLevelType w:val="hybridMultilevel"/>
    <w:tmpl w:val="75C6C3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E"/>
    <w:multiLevelType w:val="hybridMultilevel"/>
    <w:tmpl w:val="CB225E84"/>
    <w:lvl w:ilvl="0" w:tplc="614C27DA">
      <w:start w:val="9"/>
      <w:numFmt w:val="upp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F"/>
    <w:multiLevelType w:val="hybridMultilevel"/>
    <w:tmpl w:val="70C6A528"/>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0"/>
    <w:multiLevelType w:val="hybridMultilevel"/>
    <w:tmpl w:val="520EEDD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1"/>
    <w:multiLevelType w:val="hybridMultilevel"/>
    <w:tmpl w:val="374A3FE6"/>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2"/>
    <w:multiLevelType w:val="hybridMultilevel"/>
    <w:tmpl w:val="4F4EF00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3"/>
    <w:multiLevelType w:val="hybridMultilevel"/>
    <w:tmpl w:val="23F9C13C"/>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4"/>
    <w:multiLevelType w:val="hybridMultilevel"/>
    <w:tmpl w:val="649BB77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5"/>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6"/>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7"/>
    <w:multiLevelType w:val="hybridMultilevel"/>
    <w:tmpl w:val="C1D45906"/>
    <w:lvl w:ilvl="0" w:tplc="B8FADF82">
      <w:start w:val="3"/>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8"/>
    <w:multiLevelType w:val="hybridMultilevel"/>
    <w:tmpl w:val="180115BE"/>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9"/>
    <w:multiLevelType w:val="hybridMultilevel"/>
    <w:tmpl w:val="235BA860"/>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A017903"/>
    <w:multiLevelType w:val="hybridMultilevel"/>
    <w:tmpl w:val="04964E38"/>
    <w:lvl w:ilvl="0" w:tplc="CCFC9D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185F3701"/>
    <w:multiLevelType w:val="hybridMultilevel"/>
    <w:tmpl w:val="D160E92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1D1604AC"/>
    <w:multiLevelType w:val="hybridMultilevel"/>
    <w:tmpl w:val="F3D4AE84"/>
    <w:lvl w:ilvl="0" w:tplc="6E46FF5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0E7574B"/>
    <w:multiLevelType w:val="hybridMultilevel"/>
    <w:tmpl w:val="6CEC0D6C"/>
    <w:lvl w:ilvl="0" w:tplc="B856426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351A6E18"/>
    <w:multiLevelType w:val="multilevel"/>
    <w:tmpl w:val="A0E86B9C"/>
    <w:lvl w:ilvl="0">
      <w:start w:val="6"/>
      <w:numFmt w:val="decimal"/>
      <w:lvlText w:val="%1"/>
      <w:lvlJc w:val="left"/>
      <w:pPr>
        <w:ind w:left="480" w:hanging="480"/>
      </w:pPr>
      <w:rPr>
        <w:rFonts w:hint="default"/>
        <w:b/>
        <w:sz w:val="22"/>
      </w:rPr>
    </w:lvl>
    <w:lvl w:ilvl="1">
      <w:start w:val="2"/>
      <w:numFmt w:val="decimal"/>
      <w:lvlText w:val="%1.%2"/>
      <w:lvlJc w:val="left"/>
      <w:pPr>
        <w:ind w:left="480" w:hanging="480"/>
      </w:pPr>
      <w:rPr>
        <w:rFonts w:hint="default"/>
        <w:b/>
        <w:sz w:val="22"/>
      </w:rPr>
    </w:lvl>
    <w:lvl w:ilvl="2">
      <w:start w:val="4"/>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41">
    <w:nsid w:val="37184BBE"/>
    <w:multiLevelType w:val="hybridMultilevel"/>
    <w:tmpl w:val="1FF66B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4F61BEB"/>
    <w:multiLevelType w:val="hybridMultilevel"/>
    <w:tmpl w:val="1FBE4756"/>
    <w:lvl w:ilvl="0" w:tplc="61FA3ADA">
      <w:start w:val="1"/>
      <w:numFmt w:val="decimal"/>
      <w:lvlText w:val="%1"/>
      <w:lvlJc w:val="center"/>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7881EBA"/>
    <w:multiLevelType w:val="multilevel"/>
    <w:tmpl w:val="6D8C178A"/>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DE8279E"/>
    <w:multiLevelType w:val="hybridMultilevel"/>
    <w:tmpl w:val="9A7883EE"/>
    <w:lvl w:ilvl="0" w:tplc="4A867B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47C0379"/>
    <w:multiLevelType w:val="hybridMultilevel"/>
    <w:tmpl w:val="84B6CEEA"/>
    <w:lvl w:ilvl="0" w:tplc="600C04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6"/>
  </w:num>
  <w:num w:numId="2">
    <w:abstractNumId w:val="4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43"/>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46"/>
  </w:num>
  <w:num w:numId="40">
    <w:abstractNumId w:val="40"/>
  </w:num>
  <w:num w:numId="41">
    <w:abstractNumId w:val="37"/>
  </w:num>
  <w:num w:numId="42">
    <w:abstractNumId w:val="35"/>
  </w:num>
  <w:num w:numId="43">
    <w:abstractNumId w:val="42"/>
  </w:num>
  <w:num w:numId="44">
    <w:abstractNumId w:val="39"/>
  </w:num>
  <w:num w:numId="45">
    <w:abstractNumId w:val="38"/>
  </w:num>
  <w:num w:numId="46">
    <w:abstractNumId w:val="47"/>
  </w:num>
  <w:num w:numId="47">
    <w:abstractNumId w:val="4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1A2"/>
    <w:rsid w:val="000422C6"/>
    <w:rsid w:val="00063847"/>
    <w:rsid w:val="000F1A63"/>
    <w:rsid w:val="001D28CD"/>
    <w:rsid w:val="002912EA"/>
    <w:rsid w:val="002A4315"/>
    <w:rsid w:val="0034699C"/>
    <w:rsid w:val="003C0843"/>
    <w:rsid w:val="00441D94"/>
    <w:rsid w:val="004F794F"/>
    <w:rsid w:val="00515FDE"/>
    <w:rsid w:val="00572A2B"/>
    <w:rsid w:val="005A21A2"/>
    <w:rsid w:val="005C2221"/>
    <w:rsid w:val="005F7659"/>
    <w:rsid w:val="006727F1"/>
    <w:rsid w:val="006C326F"/>
    <w:rsid w:val="006E237E"/>
    <w:rsid w:val="0079116D"/>
    <w:rsid w:val="007E2E48"/>
    <w:rsid w:val="00905154"/>
    <w:rsid w:val="00993BA8"/>
    <w:rsid w:val="00A16B74"/>
    <w:rsid w:val="00AB628E"/>
    <w:rsid w:val="00AC0AED"/>
    <w:rsid w:val="00AF0588"/>
    <w:rsid w:val="00B1271C"/>
    <w:rsid w:val="00C250E0"/>
    <w:rsid w:val="00C938EA"/>
    <w:rsid w:val="00DA0D71"/>
    <w:rsid w:val="00FB7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 w:type="numbering" w:customStyle="1" w:styleId="Semlista2">
    <w:name w:val="Sem lista2"/>
    <w:next w:val="Semlista"/>
    <w:semiHidden/>
    <w:unhideWhenUsed/>
    <w:rsid w:val="00AF0588"/>
  </w:style>
  <w:style w:type="table" w:customStyle="1" w:styleId="Tabelacomgrade1">
    <w:name w:val="Tabela com grade1"/>
    <w:basedOn w:val="Tabelanormal"/>
    <w:next w:val="Tabelacomgrade"/>
    <w:uiPriority w:val="59"/>
    <w:rsid w:val="00AF0588"/>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AF05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 w:type="numbering" w:customStyle="1" w:styleId="Semlista2">
    <w:name w:val="Sem lista2"/>
    <w:next w:val="Semlista"/>
    <w:semiHidden/>
    <w:unhideWhenUsed/>
    <w:rsid w:val="00AF0588"/>
  </w:style>
  <w:style w:type="table" w:customStyle="1" w:styleId="Tabelacomgrade1">
    <w:name w:val="Tabela com grade1"/>
    <w:basedOn w:val="Tabelanormal"/>
    <w:next w:val="Tabelacomgrade"/>
    <w:uiPriority w:val="59"/>
    <w:rsid w:val="00AF0588"/>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AF0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349AF-142F-4F23-9750-F968A6275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Pages>
  <Words>5782</Words>
  <Characters>31228</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Karise_</cp:lastModifiedBy>
  <cp:revision>9</cp:revision>
  <dcterms:created xsi:type="dcterms:W3CDTF">2024-01-22T14:27:00Z</dcterms:created>
  <dcterms:modified xsi:type="dcterms:W3CDTF">2024-01-22T18:22:00Z</dcterms:modified>
</cp:coreProperties>
</file>