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A0F6" w14:textId="77777777" w:rsidR="00A3316B" w:rsidRPr="00A12534" w:rsidRDefault="00A3316B" w:rsidP="00A3316B">
      <w:pPr>
        <w:spacing w:before="100" w:beforeAutospacing="1" w:after="100" w:afterAutospacing="1" w:line="240" w:lineRule="auto"/>
        <w:outlineLvl w:val="2"/>
        <w:rPr>
          <w:rFonts w:ascii="Times New Roman" w:eastAsia="Times New Roman" w:hAnsi="Times New Roman" w:cs="Times New Roman"/>
          <w:b/>
          <w:lang w:eastAsia="ar-SA"/>
        </w:rPr>
      </w:pPr>
      <w:r w:rsidRPr="00A12534">
        <w:rPr>
          <w:rFonts w:ascii="Times New Roman" w:eastAsia="Times New Roman" w:hAnsi="Times New Roman" w:cs="Times New Roman"/>
          <w:b/>
          <w:lang w:eastAsia="ar-SA"/>
        </w:rPr>
        <w:t>DOCUMENTO DE FORMALIZAÇÃO DE DEMANDA</w:t>
      </w:r>
    </w:p>
    <w:tbl>
      <w:tblPr>
        <w:tblW w:w="5236" w:type="pct"/>
        <w:tblInd w:w="-441" w:type="dxa"/>
        <w:tblLook w:val="0600" w:firstRow="0" w:lastRow="0" w:firstColumn="0" w:lastColumn="0" w:noHBand="1" w:noVBand="1"/>
      </w:tblPr>
      <w:tblGrid>
        <w:gridCol w:w="9764"/>
      </w:tblGrid>
      <w:tr w:rsidR="00A3316B" w:rsidRPr="00A12534" w14:paraId="77B0AD3D" w14:textId="77777777" w:rsidTr="004E3CF1">
        <w:trPr>
          <w:trHeight w:val="472"/>
        </w:trPr>
        <w:tc>
          <w:tcPr>
            <w:tcW w:w="5000" w:type="pct"/>
            <w:tcBorders>
              <w:top w:val="single" w:sz="4" w:space="0" w:color="auto"/>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tcPr>
          <w:p w14:paraId="75A5E0DE" w14:textId="77777777" w:rsidR="00A3316B" w:rsidRPr="00A12534" w:rsidRDefault="00A3316B" w:rsidP="00A3316B">
            <w:pPr>
              <w:spacing w:before="240" w:after="60" w:line="259" w:lineRule="auto"/>
              <w:jc w:val="left"/>
              <w:rPr>
                <w:rFonts w:ascii="Times New Roman" w:eastAsia="Times New Roman" w:hAnsi="Times New Roman" w:cs="Times New Roman"/>
              </w:rPr>
            </w:pPr>
            <w:r w:rsidRPr="00A12534">
              <w:rPr>
                <w:rFonts w:ascii="Times New Roman" w:eastAsia="Times New Roman" w:hAnsi="Times New Roman" w:cs="Times New Roman"/>
              </w:rPr>
              <w:t>Órgão: Prefeitura Municipal de Miraguaí</w:t>
            </w:r>
          </w:p>
        </w:tc>
      </w:tr>
      <w:tr w:rsidR="00A3316B" w:rsidRPr="00A12534" w14:paraId="38B221BD" w14:textId="77777777" w:rsidTr="004E3CF1">
        <w:trPr>
          <w:trHeight w:val="563"/>
        </w:trPr>
        <w:tc>
          <w:tcPr>
            <w:tcW w:w="5000" w:type="pct"/>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tcPr>
          <w:p w14:paraId="4FF30275" w14:textId="68C8BAC5" w:rsidR="00A3316B" w:rsidRPr="00A12534" w:rsidRDefault="00A3316B" w:rsidP="00A3316B">
            <w:pPr>
              <w:spacing w:before="240" w:after="60" w:line="259" w:lineRule="auto"/>
              <w:jc w:val="left"/>
              <w:rPr>
                <w:rFonts w:ascii="Times New Roman" w:eastAsia="Times New Roman" w:hAnsi="Times New Roman" w:cs="Times New Roman"/>
              </w:rPr>
            </w:pPr>
            <w:r w:rsidRPr="00A12534">
              <w:rPr>
                <w:rFonts w:ascii="Times New Roman" w:eastAsia="Times New Roman" w:hAnsi="Times New Roman" w:cs="Times New Roman"/>
              </w:rPr>
              <w:t xml:space="preserve">Setor requisitante: </w:t>
            </w:r>
            <w:r w:rsidR="00AE145D" w:rsidRPr="00A12534">
              <w:rPr>
                <w:rFonts w:ascii="Times New Roman" w:eastAsia="Times New Roman" w:hAnsi="Times New Roman" w:cs="Times New Roman"/>
              </w:rPr>
              <w:t xml:space="preserve">Secretaria Municipal de </w:t>
            </w:r>
            <w:r w:rsidR="004E3CF1">
              <w:rPr>
                <w:rFonts w:ascii="Times New Roman" w:eastAsia="Times New Roman" w:hAnsi="Times New Roman" w:cs="Times New Roman"/>
              </w:rPr>
              <w:t>Administração</w:t>
            </w:r>
          </w:p>
        </w:tc>
      </w:tr>
      <w:tr w:rsidR="00A3316B" w:rsidRPr="00A12534" w14:paraId="3A0F8E19" w14:textId="77777777" w:rsidTr="004E3CF1">
        <w:trPr>
          <w:trHeight w:val="476"/>
        </w:trPr>
        <w:tc>
          <w:tcPr>
            <w:tcW w:w="5000" w:type="pct"/>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tcPr>
          <w:p w14:paraId="24C52455" w14:textId="3A5D1978" w:rsidR="00A3316B" w:rsidRPr="00A12534" w:rsidRDefault="00A3316B" w:rsidP="00A3316B">
            <w:pPr>
              <w:spacing w:before="240" w:after="60" w:line="259" w:lineRule="auto"/>
              <w:jc w:val="left"/>
              <w:rPr>
                <w:rFonts w:ascii="Times New Roman" w:eastAsia="Times New Roman" w:hAnsi="Times New Roman" w:cs="Times New Roman"/>
              </w:rPr>
            </w:pPr>
            <w:r w:rsidRPr="00A12534">
              <w:rPr>
                <w:rFonts w:ascii="Times New Roman" w:eastAsia="Times New Roman" w:hAnsi="Times New Roman" w:cs="Times New Roman"/>
              </w:rPr>
              <w:t xml:space="preserve">Responsável pela demanda: </w:t>
            </w:r>
            <w:r w:rsidR="004E3CF1">
              <w:rPr>
                <w:rFonts w:ascii="Times New Roman" w:eastAsia="Times New Roman" w:hAnsi="Times New Roman" w:cs="Times New Roman"/>
              </w:rPr>
              <w:t>Flavio Venzo</w:t>
            </w:r>
          </w:p>
        </w:tc>
      </w:tr>
      <w:tr w:rsidR="00A3316B" w:rsidRPr="00A12534" w14:paraId="67616D1B" w14:textId="77777777" w:rsidTr="004E3CF1">
        <w:trPr>
          <w:trHeight w:val="301"/>
        </w:trPr>
        <w:tc>
          <w:tcPr>
            <w:tcW w:w="5000" w:type="pct"/>
            <w:tcBorders>
              <w:top w:val="nil"/>
              <w:left w:val="single" w:sz="12" w:space="0" w:color="000000" w:themeColor="text1"/>
              <w:bottom w:val="single" w:sz="8" w:space="0" w:color="000000" w:themeColor="text1"/>
              <w:right w:val="single" w:sz="12" w:space="0" w:color="000000" w:themeColor="text1"/>
            </w:tcBorders>
            <w:tcMar>
              <w:top w:w="100" w:type="dxa"/>
              <w:left w:w="100" w:type="dxa"/>
              <w:bottom w:w="100" w:type="dxa"/>
              <w:right w:w="100" w:type="dxa"/>
            </w:tcMar>
          </w:tcPr>
          <w:p w14:paraId="01CB17EC" w14:textId="47EBA0D2" w:rsidR="00A3316B" w:rsidRPr="00A12534" w:rsidRDefault="00A3316B" w:rsidP="00A3316B">
            <w:pPr>
              <w:spacing w:before="240" w:after="60" w:line="259" w:lineRule="auto"/>
              <w:jc w:val="left"/>
              <w:rPr>
                <w:rFonts w:ascii="Times New Roman" w:eastAsia="Times New Roman" w:hAnsi="Times New Roman" w:cs="Times New Roman"/>
              </w:rPr>
            </w:pPr>
            <w:r w:rsidRPr="00A12534">
              <w:rPr>
                <w:rFonts w:ascii="Times New Roman" w:eastAsia="Times New Roman" w:hAnsi="Times New Roman" w:cs="Times New Roman"/>
              </w:rPr>
              <w:t xml:space="preserve">E-mail: </w:t>
            </w:r>
            <w:r w:rsidR="004E3CF1">
              <w:rPr>
                <w:rFonts w:ascii="Times New Roman" w:eastAsia="Times New Roman" w:hAnsi="Times New Roman" w:cs="Times New Roman"/>
              </w:rPr>
              <w:t>administracao</w:t>
            </w:r>
            <w:r w:rsidRPr="00A12534">
              <w:rPr>
                <w:rFonts w:ascii="Times New Roman" w:eastAsia="Times New Roman" w:hAnsi="Times New Roman" w:cs="Times New Roman"/>
              </w:rPr>
              <w:t>@miraguai.rs.gov.br                         Telefone: (55) 3554-2300</w:t>
            </w:r>
          </w:p>
        </w:tc>
      </w:tr>
      <w:tr w:rsidR="00A3316B" w:rsidRPr="00A12534" w14:paraId="63CD6EF6" w14:textId="77777777" w:rsidTr="004E3CF1">
        <w:trPr>
          <w:trHeight w:val="652"/>
        </w:trPr>
        <w:tc>
          <w:tcPr>
            <w:tcW w:w="5000" w:type="pct"/>
            <w:tcBorders>
              <w:top w:val="nil"/>
              <w:left w:val="single" w:sz="12" w:space="0" w:color="000000" w:themeColor="text1"/>
              <w:bottom w:val="nil"/>
              <w:right w:val="single" w:sz="12" w:space="0" w:color="000000" w:themeColor="text1"/>
            </w:tcBorders>
            <w:tcMar>
              <w:top w:w="100" w:type="dxa"/>
              <w:left w:w="100" w:type="dxa"/>
              <w:bottom w:w="100" w:type="dxa"/>
              <w:right w:w="100" w:type="dxa"/>
            </w:tcMar>
          </w:tcPr>
          <w:p w14:paraId="1FA3A3BE" w14:textId="11B958B9" w:rsidR="00357FCC" w:rsidRPr="00357FCC" w:rsidRDefault="00A3316B" w:rsidP="00A3316B">
            <w:pPr>
              <w:spacing w:before="240" w:after="60" w:line="259" w:lineRule="auto"/>
              <w:jc w:val="both"/>
              <w:rPr>
                <w:rFonts w:ascii="Times New Roman" w:hAnsi="Times New Roman" w:cs="Times New Roman"/>
                <w:b/>
                <w:bCs/>
              </w:rPr>
            </w:pPr>
            <w:r w:rsidRPr="00A12534">
              <w:rPr>
                <w:rFonts w:ascii="Times New Roman" w:eastAsia="Times New Roman" w:hAnsi="Times New Roman" w:cs="Times New Roman"/>
                <w:b/>
              </w:rPr>
              <w:t xml:space="preserve">1. Objeto: </w:t>
            </w:r>
            <w:r w:rsidR="004E3CF1">
              <w:rPr>
                <w:rFonts w:ascii="Times New Roman" w:eastAsia="Times New Roman" w:hAnsi="Times New Roman" w:cs="Times New Roman"/>
                <w:b/>
              </w:rPr>
              <w:t>C</w:t>
            </w:r>
            <w:r w:rsidR="004E3CF1" w:rsidRPr="004E3CF1">
              <w:rPr>
                <w:rFonts w:ascii="Times New Roman" w:hAnsi="Times New Roman" w:cs="Times New Roman"/>
                <w:b/>
                <w:bCs/>
              </w:rPr>
              <w:t>redenciamento de Instituições Financeiras</w:t>
            </w:r>
            <w:r w:rsidR="00357FCC">
              <w:rPr>
                <w:rFonts w:ascii="Times New Roman" w:hAnsi="Times New Roman" w:cs="Times New Roman"/>
                <w:b/>
                <w:bCs/>
              </w:rPr>
              <w:t>, inclusive cooperativas de crédito, autorizadas a funcionar pelo Banco Central do Brasil, nos termos da legislação vigente,</w:t>
            </w:r>
            <w:r w:rsidR="004E3CF1" w:rsidRPr="004E3CF1">
              <w:rPr>
                <w:rFonts w:ascii="Times New Roman" w:hAnsi="Times New Roman" w:cs="Times New Roman"/>
                <w:b/>
                <w:bCs/>
              </w:rPr>
              <w:t xml:space="preserve"> para prestação de serviços bancários para recolhimento de tributos e demais receitas públicas municipais por meio de GAM – Guia de Arrecadação Municipal com código de barras, padrão FEBRABAN, com prestação de contas por meio magnético (arquivo de retorno) dos valores arrecadados.</w:t>
            </w:r>
          </w:p>
        </w:tc>
      </w:tr>
      <w:tr w:rsidR="00A3316B" w:rsidRPr="00A12534" w14:paraId="3A081C20" w14:textId="77777777" w:rsidTr="004E3CF1">
        <w:trPr>
          <w:trHeight w:val="863"/>
        </w:trPr>
        <w:tc>
          <w:tcPr>
            <w:tcW w:w="5000" w:type="pct"/>
            <w:tcBorders>
              <w:top w:val="single" w:sz="12" w:space="0" w:color="000000" w:themeColor="text1"/>
              <w:left w:val="single" w:sz="12" w:space="0" w:color="000000" w:themeColor="text1"/>
              <w:bottom w:val="nil"/>
              <w:right w:val="single" w:sz="12" w:space="0" w:color="000000" w:themeColor="text1"/>
            </w:tcBorders>
            <w:tcMar>
              <w:top w:w="100" w:type="dxa"/>
              <w:left w:w="100" w:type="dxa"/>
              <w:bottom w:w="100" w:type="dxa"/>
              <w:right w:w="100" w:type="dxa"/>
            </w:tcMar>
          </w:tcPr>
          <w:p w14:paraId="5B26C362" w14:textId="77777777" w:rsidR="00A3316B" w:rsidRPr="00A12534" w:rsidRDefault="00A3316B" w:rsidP="00A3316B">
            <w:pPr>
              <w:spacing w:before="240" w:after="60" w:line="259" w:lineRule="auto"/>
              <w:jc w:val="both"/>
              <w:rPr>
                <w:rFonts w:ascii="Times New Roman" w:eastAsia="Times New Roman" w:hAnsi="Times New Roman" w:cs="Times New Roman"/>
                <w:b/>
              </w:rPr>
            </w:pPr>
            <w:r w:rsidRPr="00A12534">
              <w:rPr>
                <w:rFonts w:ascii="Times New Roman" w:eastAsia="Times New Roman" w:hAnsi="Times New Roman" w:cs="Times New Roman"/>
                <w:b/>
              </w:rPr>
              <w:t>2. Justificativa da necessidade da contratação</w:t>
            </w:r>
          </w:p>
          <w:p w14:paraId="5763535B" w14:textId="47A78373" w:rsidR="004E3CF1" w:rsidRPr="004E3CF1" w:rsidRDefault="004E3CF1" w:rsidP="004E3CF1">
            <w:pPr>
              <w:jc w:val="both"/>
              <w:rPr>
                <w:rFonts w:ascii="Times New Roman" w:hAnsi="Times New Roman" w:cs="Times New Roman"/>
                <w:sz w:val="21"/>
                <w:szCs w:val="21"/>
              </w:rPr>
            </w:pPr>
            <w:r w:rsidRPr="004E3CF1">
              <w:rPr>
                <w:rFonts w:ascii="Times New Roman" w:hAnsi="Times New Roman" w:cs="Times New Roman"/>
                <w:sz w:val="21"/>
                <w:szCs w:val="21"/>
              </w:rPr>
              <w:t>Para garantir a continuidade dos serviços públicos, é necessário que a Administração Pública toma medidas que promovam a arrecadação dos seus Tributos. Uma forma de aumentar a arrecadação do ente municipal é a ampliação dos meios de pagamento dos seus Tributos, principalmente através da facilitação no acesso do</w:t>
            </w:r>
            <w:r w:rsidR="00AA548B">
              <w:rPr>
                <w:rFonts w:ascii="Times New Roman" w:hAnsi="Times New Roman" w:cs="Times New Roman"/>
                <w:sz w:val="21"/>
                <w:szCs w:val="21"/>
              </w:rPr>
              <w:t>s contribuintes ao pagamento dos seus impostos</w:t>
            </w:r>
            <w:r w:rsidRPr="004E3CF1">
              <w:rPr>
                <w:rFonts w:ascii="Times New Roman" w:hAnsi="Times New Roman" w:cs="Times New Roman"/>
                <w:sz w:val="21"/>
                <w:szCs w:val="21"/>
              </w:rPr>
              <w:t>.</w:t>
            </w:r>
          </w:p>
          <w:p w14:paraId="1881AA7E" w14:textId="77777777" w:rsidR="004E3CF1" w:rsidRPr="004E3CF1" w:rsidRDefault="004E3CF1" w:rsidP="004E3CF1">
            <w:pPr>
              <w:jc w:val="both"/>
              <w:rPr>
                <w:rFonts w:ascii="Times New Roman" w:hAnsi="Times New Roman" w:cs="Times New Roman"/>
                <w:sz w:val="21"/>
                <w:szCs w:val="21"/>
              </w:rPr>
            </w:pPr>
            <w:r w:rsidRPr="004E3CF1">
              <w:rPr>
                <w:rFonts w:ascii="Times New Roman" w:hAnsi="Times New Roman" w:cs="Times New Roman"/>
                <w:sz w:val="21"/>
                <w:szCs w:val="21"/>
              </w:rPr>
              <w:t>A contratação de Instituições Financeiras autorizadas e regulamentadas pelo Banco Central para o recebimento dos tributos, contribui para a transparência, segurança, celeridade e rastreabilidade das movimentações financeiras dos recursos públicos, além disso, possibilita ao contribuinte diversas formas de pagamento das suas dívidas, permitindo que seja realizado em dinheiro nos caixas e correspondentes bancários ou, por meio eletrônico através dos guichês de autoatendimento, celular, agendamento em débito automático na sua conta bancária, entre outras meios de pagamento, trazendo facilidade, agilidade e comodidade ao contribuinte.</w:t>
            </w:r>
          </w:p>
          <w:p w14:paraId="198EB0F0" w14:textId="77777777" w:rsidR="004E3CF1" w:rsidRDefault="004E3CF1" w:rsidP="004E3CF1">
            <w:pPr>
              <w:jc w:val="both"/>
              <w:rPr>
                <w:rFonts w:ascii="Times New Roman" w:hAnsi="Times New Roman" w:cs="Times New Roman"/>
                <w:sz w:val="21"/>
                <w:szCs w:val="21"/>
              </w:rPr>
            </w:pPr>
            <w:r w:rsidRPr="004E3CF1">
              <w:rPr>
                <w:rFonts w:ascii="Times New Roman" w:hAnsi="Times New Roman" w:cs="Times New Roman"/>
                <w:sz w:val="21"/>
                <w:szCs w:val="21"/>
              </w:rPr>
              <w:t>Este credenciamento, contribui para que a Administração Municipal mantenha, ou ainda, ascende a arrecadação dos seus tributos, em virtude dos diferentes meios de pagamento que serão oferecidos aos contribuintes. Ademais, por se tratar de Instituições Financeiras, seguem a regulamentação do Banco Central do Brasil, mantendo a integridade, a segurança e o sigilo nas transações financeiras.</w:t>
            </w:r>
          </w:p>
          <w:p w14:paraId="792275A4" w14:textId="1226AFF2" w:rsidR="00A20BB7" w:rsidRPr="00A12534" w:rsidRDefault="00A20BB7" w:rsidP="004E3CF1">
            <w:pPr>
              <w:jc w:val="both"/>
              <w:rPr>
                <w:rFonts w:ascii="Times New Roman" w:hAnsi="Times New Roman" w:cs="Times New Roman"/>
                <w:sz w:val="21"/>
                <w:szCs w:val="21"/>
              </w:rPr>
            </w:pPr>
          </w:p>
        </w:tc>
      </w:tr>
      <w:tr w:rsidR="00A3316B" w:rsidRPr="00A12534" w14:paraId="19FBE885" w14:textId="77777777" w:rsidTr="004E3CF1">
        <w:trPr>
          <w:trHeight w:val="2162"/>
        </w:trPr>
        <w:tc>
          <w:tcPr>
            <w:tcW w:w="5000" w:type="pct"/>
            <w:tcBorders>
              <w:top w:val="single" w:sz="12" w:space="0" w:color="000000" w:themeColor="text1"/>
              <w:left w:val="single" w:sz="12" w:space="0" w:color="000000" w:themeColor="text1"/>
              <w:bottom w:val="nil"/>
              <w:right w:val="single" w:sz="12" w:space="0" w:color="000000" w:themeColor="text1"/>
            </w:tcBorders>
            <w:tcMar>
              <w:top w:w="100" w:type="dxa"/>
              <w:left w:w="100" w:type="dxa"/>
              <w:bottom w:w="100" w:type="dxa"/>
              <w:right w:w="100" w:type="dxa"/>
            </w:tcMar>
          </w:tcPr>
          <w:p w14:paraId="642BC1BA" w14:textId="77777777" w:rsidR="00A3316B" w:rsidRPr="00A12534" w:rsidRDefault="00A3316B" w:rsidP="00A3316B">
            <w:pPr>
              <w:spacing w:after="60" w:line="259" w:lineRule="auto"/>
              <w:jc w:val="both"/>
              <w:rPr>
                <w:rFonts w:ascii="Times New Roman" w:eastAsia="Times New Roman" w:hAnsi="Times New Roman" w:cs="Times New Roman"/>
                <w:b/>
              </w:rPr>
            </w:pPr>
            <w:r w:rsidRPr="00A12534">
              <w:rPr>
                <w:rFonts w:ascii="Times New Roman" w:eastAsia="Times New Roman" w:hAnsi="Times New Roman" w:cs="Times New Roman"/>
                <w:b/>
              </w:rPr>
              <w:lastRenderedPageBreak/>
              <w:t>3. Descrições e quantidades</w:t>
            </w:r>
            <w:r w:rsidRPr="00A12534">
              <w:rPr>
                <w:rFonts w:ascii="Times New Roman" w:eastAsia="Times New Roman" w:hAnsi="Times New Roman" w:cs="Times New Roman"/>
              </w:rPr>
              <w:t xml:space="preserve"> </w:t>
            </w:r>
          </w:p>
          <w:tbl>
            <w:tblPr>
              <w:tblpPr w:leftFromText="141" w:rightFromText="141" w:bottomFromText="200" w:vertAnchor="text" w:horzAnchor="margin" w:tblpY="20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363"/>
            </w:tblGrid>
            <w:tr w:rsidR="003F63E0" w14:paraId="05CC5D2D" w14:textId="77777777">
              <w:trPr>
                <w:trHeight w:val="843"/>
              </w:trPr>
              <w:tc>
                <w:tcPr>
                  <w:tcW w:w="1101" w:type="dxa"/>
                  <w:tcBorders>
                    <w:top w:val="single" w:sz="4" w:space="0" w:color="auto"/>
                    <w:left w:val="single" w:sz="4" w:space="0" w:color="auto"/>
                    <w:bottom w:val="single" w:sz="4" w:space="0" w:color="auto"/>
                    <w:right w:val="single" w:sz="4" w:space="0" w:color="auto"/>
                  </w:tcBorders>
                  <w:hideMark/>
                </w:tcPr>
                <w:p w14:paraId="4B343E24" w14:textId="77777777" w:rsidR="003F63E0" w:rsidRDefault="003F63E0" w:rsidP="003F63E0">
                  <w:pPr>
                    <w:spacing w:after="60"/>
                    <w:jc w:val="both"/>
                    <w:rPr>
                      <w:rFonts w:ascii="Times New Roman" w:hAnsi="Times New Roman" w:cs="Times New Roman"/>
                      <w:b/>
                      <w:bCs/>
                    </w:rPr>
                  </w:pPr>
                  <w:r>
                    <w:rPr>
                      <w:rFonts w:ascii="Times New Roman" w:hAnsi="Times New Roman" w:cs="Times New Roman"/>
                      <w:b/>
                      <w:bCs/>
                    </w:rPr>
                    <w:t>ITEM</w:t>
                  </w:r>
                </w:p>
              </w:tc>
              <w:tc>
                <w:tcPr>
                  <w:tcW w:w="8363" w:type="dxa"/>
                  <w:tcBorders>
                    <w:top w:val="single" w:sz="4" w:space="0" w:color="auto"/>
                    <w:left w:val="single" w:sz="4" w:space="0" w:color="auto"/>
                    <w:bottom w:val="single" w:sz="4" w:space="0" w:color="auto"/>
                    <w:right w:val="single" w:sz="4" w:space="0" w:color="auto"/>
                  </w:tcBorders>
                  <w:hideMark/>
                </w:tcPr>
                <w:p w14:paraId="2E40C4D8" w14:textId="77777777" w:rsidR="003F63E0" w:rsidRDefault="003F63E0" w:rsidP="003F63E0">
                  <w:pPr>
                    <w:spacing w:after="60"/>
                    <w:jc w:val="both"/>
                    <w:rPr>
                      <w:rFonts w:ascii="Times New Roman" w:hAnsi="Times New Roman" w:cs="Times New Roman"/>
                      <w:b/>
                      <w:bCs/>
                    </w:rPr>
                  </w:pPr>
                  <w:r>
                    <w:rPr>
                      <w:rFonts w:ascii="Times New Roman" w:hAnsi="Times New Roman" w:cs="Times New Roman"/>
                      <w:b/>
                      <w:bCs/>
                    </w:rPr>
                    <w:t>Descrição</w:t>
                  </w:r>
                </w:p>
              </w:tc>
            </w:tr>
            <w:tr w:rsidR="003F63E0" w14:paraId="7A4293A7" w14:textId="77777777">
              <w:trPr>
                <w:trHeight w:val="1403"/>
              </w:trPr>
              <w:tc>
                <w:tcPr>
                  <w:tcW w:w="1101" w:type="dxa"/>
                  <w:tcBorders>
                    <w:top w:val="single" w:sz="4" w:space="0" w:color="auto"/>
                    <w:left w:val="single" w:sz="4" w:space="0" w:color="auto"/>
                    <w:bottom w:val="single" w:sz="4" w:space="0" w:color="auto"/>
                    <w:right w:val="single" w:sz="4" w:space="0" w:color="auto"/>
                  </w:tcBorders>
                  <w:hideMark/>
                </w:tcPr>
                <w:p w14:paraId="0C1F3E80" w14:textId="77777777" w:rsidR="003F63E0" w:rsidRDefault="003F63E0" w:rsidP="003F63E0">
                  <w:pPr>
                    <w:spacing w:after="60"/>
                    <w:jc w:val="both"/>
                    <w:rPr>
                      <w:rFonts w:ascii="Times New Roman" w:hAnsi="Times New Roman" w:cs="Times New Roman"/>
                    </w:rPr>
                  </w:pPr>
                  <w:r>
                    <w:rPr>
                      <w:rFonts w:ascii="Times New Roman" w:hAnsi="Times New Roman" w:cs="Times New Roman"/>
                    </w:rPr>
                    <w:t>01</w:t>
                  </w:r>
                </w:p>
              </w:tc>
              <w:tc>
                <w:tcPr>
                  <w:tcW w:w="8363" w:type="dxa"/>
                  <w:tcBorders>
                    <w:top w:val="single" w:sz="4" w:space="0" w:color="auto"/>
                    <w:left w:val="single" w:sz="4" w:space="0" w:color="auto"/>
                    <w:bottom w:val="single" w:sz="4" w:space="0" w:color="auto"/>
                    <w:right w:val="single" w:sz="4" w:space="0" w:color="auto"/>
                  </w:tcBorders>
                  <w:hideMark/>
                </w:tcPr>
                <w:p w14:paraId="25AD5BFD" w14:textId="77777777" w:rsidR="003F63E0" w:rsidRDefault="003F63E0" w:rsidP="003F63E0">
                  <w:pPr>
                    <w:spacing w:after="60"/>
                    <w:jc w:val="both"/>
                    <w:rPr>
                      <w:rFonts w:ascii="Times New Roman" w:hAnsi="Times New Roman" w:cs="Times New Roman"/>
                    </w:rPr>
                  </w:pPr>
                  <w:r>
                    <w:rPr>
                      <w:rFonts w:ascii="Times New Roman" w:hAnsi="Times New Roman" w:cs="Times New Roman"/>
                    </w:rPr>
                    <w:t>TARIFAS BANCÁRIAS REFERENTE ARRECADAÇÃO DE TRIBUTOS MUNICIPAIS:</w:t>
                  </w:r>
                </w:p>
                <w:p w14:paraId="06AEC830" w14:textId="77777777" w:rsidR="003F63E0" w:rsidRDefault="003F63E0" w:rsidP="003F63E0">
                  <w:pPr>
                    <w:spacing w:after="60"/>
                    <w:jc w:val="both"/>
                    <w:rPr>
                      <w:rFonts w:ascii="Times New Roman" w:hAnsi="Times New Roman" w:cs="Times New Roman"/>
                    </w:rPr>
                  </w:pPr>
                  <w:r>
                    <w:rPr>
                      <w:rFonts w:ascii="Times New Roman" w:hAnsi="Times New Roman" w:cs="Times New Roman"/>
                    </w:rPr>
                    <w:t>Canal de atendimento: Guichê de Caixa/Correspondente Bancário/Rede lotérica, com prestação de contas por meio magnético (arquivo de retorno padrão FEBRABAN)</w:t>
                  </w:r>
                </w:p>
              </w:tc>
            </w:tr>
            <w:tr w:rsidR="003F63E0" w14:paraId="0E27371A" w14:textId="77777777">
              <w:tc>
                <w:tcPr>
                  <w:tcW w:w="1101" w:type="dxa"/>
                  <w:tcBorders>
                    <w:top w:val="single" w:sz="4" w:space="0" w:color="auto"/>
                    <w:left w:val="single" w:sz="4" w:space="0" w:color="auto"/>
                    <w:bottom w:val="single" w:sz="4" w:space="0" w:color="auto"/>
                    <w:right w:val="single" w:sz="4" w:space="0" w:color="auto"/>
                  </w:tcBorders>
                  <w:hideMark/>
                </w:tcPr>
                <w:p w14:paraId="6727730A" w14:textId="77777777" w:rsidR="003F63E0" w:rsidRDefault="003F63E0" w:rsidP="003F63E0">
                  <w:pPr>
                    <w:spacing w:after="60"/>
                    <w:jc w:val="both"/>
                    <w:rPr>
                      <w:rFonts w:ascii="Times New Roman" w:hAnsi="Times New Roman" w:cs="Times New Roman"/>
                    </w:rPr>
                  </w:pPr>
                  <w:r>
                    <w:rPr>
                      <w:rFonts w:ascii="Times New Roman" w:hAnsi="Times New Roman" w:cs="Times New Roman"/>
                    </w:rPr>
                    <w:t>02</w:t>
                  </w:r>
                </w:p>
              </w:tc>
              <w:tc>
                <w:tcPr>
                  <w:tcW w:w="8363" w:type="dxa"/>
                  <w:tcBorders>
                    <w:top w:val="nil"/>
                    <w:left w:val="single" w:sz="4" w:space="0" w:color="auto"/>
                    <w:bottom w:val="nil"/>
                    <w:right w:val="single" w:sz="4" w:space="0" w:color="auto"/>
                  </w:tcBorders>
                  <w:hideMark/>
                </w:tcPr>
                <w:p w14:paraId="6F752CC2" w14:textId="77777777" w:rsidR="003F63E0" w:rsidRDefault="003F63E0" w:rsidP="003F63E0">
                  <w:pPr>
                    <w:pStyle w:val="Default"/>
                    <w:spacing w:line="276" w:lineRule="auto"/>
                    <w:jc w:val="both"/>
                    <w:rPr>
                      <w:sz w:val="22"/>
                      <w:szCs w:val="22"/>
                      <w:lang w:eastAsia="en-US"/>
                    </w:rPr>
                  </w:pPr>
                  <w:r>
                    <w:rPr>
                      <w:sz w:val="22"/>
                      <w:szCs w:val="22"/>
                      <w:lang w:eastAsia="en-US"/>
                    </w:rPr>
                    <w:t xml:space="preserve">TARIFAS BANCÁRIAS REFERENTE ARRECADAÇÃO DE TRIBUTOS MUNICIPAIS: </w:t>
                  </w:r>
                </w:p>
                <w:p w14:paraId="7D42FE6B" w14:textId="77777777" w:rsidR="003F63E0" w:rsidRDefault="003F63E0" w:rsidP="003F63E0">
                  <w:pPr>
                    <w:pStyle w:val="Default"/>
                    <w:spacing w:line="276" w:lineRule="auto"/>
                    <w:jc w:val="both"/>
                    <w:rPr>
                      <w:sz w:val="22"/>
                      <w:szCs w:val="22"/>
                      <w:lang w:eastAsia="en-US"/>
                    </w:rPr>
                  </w:pPr>
                  <w:r>
                    <w:rPr>
                      <w:sz w:val="22"/>
                      <w:szCs w:val="22"/>
                      <w:lang w:eastAsia="en-US"/>
                    </w:rPr>
                    <w:t xml:space="preserve">Canal de atendimento: Autoatendimento/Caixa Eletrônico/Terminais Multibanco, com prestação de contas por meio magnético (arquivo de retorno padrão FEBRABAN) </w:t>
                  </w:r>
                </w:p>
              </w:tc>
            </w:tr>
            <w:tr w:rsidR="003F63E0" w14:paraId="6E8C32C5" w14:textId="77777777">
              <w:tc>
                <w:tcPr>
                  <w:tcW w:w="1101" w:type="dxa"/>
                  <w:tcBorders>
                    <w:top w:val="single" w:sz="4" w:space="0" w:color="auto"/>
                    <w:left w:val="single" w:sz="4" w:space="0" w:color="auto"/>
                    <w:bottom w:val="single" w:sz="4" w:space="0" w:color="auto"/>
                    <w:right w:val="single" w:sz="4" w:space="0" w:color="auto"/>
                  </w:tcBorders>
                  <w:hideMark/>
                </w:tcPr>
                <w:p w14:paraId="11798709" w14:textId="77777777" w:rsidR="003F63E0" w:rsidRDefault="003F63E0" w:rsidP="003F63E0">
                  <w:pPr>
                    <w:spacing w:after="60"/>
                    <w:jc w:val="both"/>
                    <w:rPr>
                      <w:rFonts w:ascii="Times New Roman" w:hAnsi="Times New Roman" w:cs="Times New Roman"/>
                    </w:rPr>
                  </w:pPr>
                  <w:r>
                    <w:rPr>
                      <w:rFonts w:ascii="Times New Roman" w:hAnsi="Times New Roman" w:cs="Times New Roman"/>
                    </w:rPr>
                    <w:t>03</w:t>
                  </w:r>
                </w:p>
              </w:tc>
              <w:tc>
                <w:tcPr>
                  <w:tcW w:w="8363" w:type="dxa"/>
                  <w:tcBorders>
                    <w:top w:val="nil"/>
                    <w:left w:val="single" w:sz="4" w:space="0" w:color="auto"/>
                    <w:bottom w:val="nil"/>
                    <w:right w:val="single" w:sz="4" w:space="0" w:color="auto"/>
                  </w:tcBorders>
                  <w:hideMark/>
                </w:tcPr>
                <w:p w14:paraId="7E3E2CA6" w14:textId="77777777" w:rsidR="003F63E0" w:rsidRDefault="003F63E0" w:rsidP="003F63E0">
                  <w:pPr>
                    <w:pStyle w:val="Default"/>
                    <w:spacing w:line="276" w:lineRule="auto"/>
                    <w:jc w:val="both"/>
                    <w:rPr>
                      <w:sz w:val="22"/>
                      <w:szCs w:val="22"/>
                      <w:lang w:eastAsia="en-US"/>
                    </w:rPr>
                  </w:pPr>
                  <w:r>
                    <w:rPr>
                      <w:sz w:val="22"/>
                      <w:szCs w:val="22"/>
                      <w:lang w:eastAsia="en-US"/>
                    </w:rPr>
                    <w:t xml:space="preserve">TARIFAS BANCÁRIAS REFERENTE ARRECADAÇÃO DE TRIBUTOS </w:t>
                  </w:r>
                </w:p>
                <w:p w14:paraId="3243C7FA" w14:textId="77777777" w:rsidR="003F63E0" w:rsidRDefault="003F63E0" w:rsidP="003F63E0">
                  <w:pPr>
                    <w:pStyle w:val="Default"/>
                    <w:spacing w:line="276" w:lineRule="auto"/>
                    <w:jc w:val="both"/>
                    <w:rPr>
                      <w:sz w:val="22"/>
                      <w:szCs w:val="22"/>
                      <w:lang w:eastAsia="en-US"/>
                    </w:rPr>
                  </w:pPr>
                  <w:r>
                    <w:rPr>
                      <w:sz w:val="22"/>
                      <w:szCs w:val="22"/>
                      <w:lang w:eastAsia="en-US"/>
                    </w:rPr>
                    <w:t>MUNICIPAIS:</w:t>
                  </w:r>
                </w:p>
                <w:p w14:paraId="6D5B9C68" w14:textId="77777777" w:rsidR="003F63E0" w:rsidRDefault="003F63E0" w:rsidP="003F63E0">
                  <w:pPr>
                    <w:pStyle w:val="Default"/>
                    <w:spacing w:line="276" w:lineRule="auto"/>
                    <w:jc w:val="both"/>
                    <w:rPr>
                      <w:sz w:val="22"/>
                      <w:szCs w:val="22"/>
                      <w:lang w:eastAsia="en-US"/>
                    </w:rPr>
                  </w:pPr>
                  <w:r>
                    <w:rPr>
                      <w:sz w:val="22"/>
                      <w:szCs w:val="22"/>
                      <w:lang w:eastAsia="en-US"/>
                    </w:rPr>
                    <w:t>Canal de atendimento: Internet Banking/Home/Office Banking/Internet/Gerenciador Financeiro, com prestação de contas por meio magnético (arquivo de retorno padrão FEBRABAN)</w:t>
                  </w:r>
                </w:p>
              </w:tc>
            </w:tr>
            <w:tr w:rsidR="003F63E0" w14:paraId="599E336A" w14:textId="77777777">
              <w:tc>
                <w:tcPr>
                  <w:tcW w:w="1101" w:type="dxa"/>
                  <w:tcBorders>
                    <w:top w:val="single" w:sz="4" w:space="0" w:color="auto"/>
                    <w:left w:val="single" w:sz="4" w:space="0" w:color="auto"/>
                    <w:bottom w:val="single" w:sz="4" w:space="0" w:color="auto"/>
                    <w:right w:val="single" w:sz="4" w:space="0" w:color="auto"/>
                  </w:tcBorders>
                  <w:hideMark/>
                </w:tcPr>
                <w:p w14:paraId="1384AC7A" w14:textId="77777777" w:rsidR="003F63E0" w:rsidRDefault="003F63E0" w:rsidP="003F63E0">
                  <w:pPr>
                    <w:spacing w:after="60"/>
                    <w:jc w:val="both"/>
                    <w:rPr>
                      <w:rFonts w:ascii="Times New Roman" w:hAnsi="Times New Roman" w:cs="Times New Roman"/>
                    </w:rPr>
                  </w:pPr>
                  <w:r>
                    <w:rPr>
                      <w:rFonts w:ascii="Times New Roman" w:hAnsi="Times New Roman" w:cs="Times New Roman"/>
                    </w:rPr>
                    <w:t>04</w:t>
                  </w:r>
                </w:p>
              </w:tc>
              <w:tc>
                <w:tcPr>
                  <w:tcW w:w="8363" w:type="dxa"/>
                  <w:tcBorders>
                    <w:top w:val="single" w:sz="4" w:space="0" w:color="auto"/>
                    <w:left w:val="single" w:sz="4" w:space="0" w:color="auto"/>
                    <w:bottom w:val="single" w:sz="4" w:space="0" w:color="auto"/>
                    <w:right w:val="single" w:sz="4" w:space="0" w:color="auto"/>
                  </w:tcBorders>
                  <w:hideMark/>
                </w:tcPr>
                <w:p w14:paraId="63D97000" w14:textId="77777777" w:rsidR="003F63E0" w:rsidRDefault="003F63E0" w:rsidP="003F63E0">
                  <w:pPr>
                    <w:shd w:val="clear" w:color="auto" w:fill="FFFFFF"/>
                    <w:jc w:val="both"/>
                    <w:outlineLvl w:val="0"/>
                    <w:rPr>
                      <w:rFonts w:ascii="Times New Roman" w:hAnsi="Times New Roman" w:cs="Times New Roman"/>
                      <w:color w:val="0F1111"/>
                      <w:kern w:val="36"/>
                    </w:rPr>
                  </w:pPr>
                  <w:r>
                    <w:rPr>
                      <w:rFonts w:ascii="Times New Roman" w:hAnsi="Times New Roman" w:cs="Times New Roman"/>
                      <w:color w:val="0F1111"/>
                      <w:kern w:val="36"/>
                    </w:rPr>
                    <w:t>TARIFAS BANCÁRIAS REFERENTE ARRECADAÇÃO DE TRIBUTOS MUNICIPAIS:</w:t>
                  </w:r>
                </w:p>
                <w:p w14:paraId="27AAAC3C" w14:textId="77777777" w:rsidR="003F63E0" w:rsidRDefault="003F63E0" w:rsidP="003F63E0">
                  <w:pPr>
                    <w:shd w:val="clear" w:color="auto" w:fill="FFFFFF"/>
                    <w:jc w:val="both"/>
                    <w:outlineLvl w:val="0"/>
                    <w:rPr>
                      <w:rFonts w:ascii="Times New Roman" w:hAnsi="Times New Roman" w:cs="Times New Roman"/>
                      <w:color w:val="0F1111"/>
                      <w:kern w:val="36"/>
                    </w:rPr>
                  </w:pPr>
                  <w:r>
                    <w:rPr>
                      <w:rFonts w:ascii="Times New Roman" w:hAnsi="Times New Roman" w:cs="Times New Roman"/>
                      <w:color w:val="0F1111"/>
                      <w:kern w:val="36"/>
                    </w:rPr>
                    <w:t>Canal de atendimento: Débito Automático, com prestação de contas por meio magnético (arquivo de retorno padrão FEBRABAN)</w:t>
                  </w:r>
                </w:p>
              </w:tc>
            </w:tr>
          </w:tbl>
          <w:p w14:paraId="23128EC5" w14:textId="77777777" w:rsidR="00A3316B" w:rsidRPr="00A12534" w:rsidRDefault="00A3316B" w:rsidP="00A3316B">
            <w:pPr>
              <w:spacing w:after="60" w:line="259" w:lineRule="auto"/>
              <w:jc w:val="both"/>
              <w:rPr>
                <w:rFonts w:ascii="Times New Roman" w:eastAsia="Times New Roman" w:hAnsi="Times New Roman" w:cs="Times New Roman"/>
              </w:rPr>
            </w:pPr>
          </w:p>
        </w:tc>
      </w:tr>
      <w:tr w:rsidR="00A3316B" w:rsidRPr="00A12534" w14:paraId="4A1EDE56" w14:textId="77777777" w:rsidTr="004E3CF1">
        <w:trPr>
          <w:trHeight w:val="339"/>
        </w:trPr>
        <w:tc>
          <w:tcPr>
            <w:tcW w:w="5000" w:type="pct"/>
            <w:tcBorders>
              <w:top w:val="single" w:sz="12" w:space="0" w:color="000000" w:themeColor="text1"/>
              <w:left w:val="single" w:sz="12" w:space="0" w:color="000000" w:themeColor="text1"/>
              <w:bottom w:val="nil"/>
              <w:right w:val="single" w:sz="12" w:space="0" w:color="000000" w:themeColor="text1"/>
            </w:tcBorders>
            <w:tcMar>
              <w:top w:w="100" w:type="dxa"/>
              <w:left w:w="100" w:type="dxa"/>
              <w:bottom w:w="100" w:type="dxa"/>
              <w:right w:w="100" w:type="dxa"/>
            </w:tcMar>
          </w:tcPr>
          <w:p w14:paraId="7013FEB2" w14:textId="77777777" w:rsidR="00A3316B" w:rsidRPr="00A12534" w:rsidRDefault="00A3316B" w:rsidP="00A3316B">
            <w:pPr>
              <w:spacing w:after="0" w:line="259" w:lineRule="auto"/>
              <w:jc w:val="both"/>
              <w:rPr>
                <w:rFonts w:ascii="Times New Roman" w:eastAsia="Times New Roman" w:hAnsi="Times New Roman" w:cs="Times New Roman"/>
                <w:b/>
              </w:rPr>
            </w:pPr>
            <w:r w:rsidRPr="00A12534">
              <w:rPr>
                <w:rFonts w:ascii="Times New Roman" w:eastAsia="Times New Roman" w:hAnsi="Times New Roman" w:cs="Times New Roman"/>
                <w:b/>
              </w:rPr>
              <w:t>4. Observações gerais</w:t>
            </w:r>
          </w:p>
        </w:tc>
      </w:tr>
      <w:tr w:rsidR="00A3316B" w:rsidRPr="00A12534" w14:paraId="63B6AD01" w14:textId="77777777" w:rsidTr="004E3CF1">
        <w:trPr>
          <w:trHeight w:val="422"/>
        </w:trPr>
        <w:tc>
          <w:tcPr>
            <w:tcW w:w="5000" w:type="pct"/>
            <w:tcBorders>
              <w:top w:val="single" w:sz="12" w:space="0" w:color="000000" w:themeColor="text1"/>
              <w:left w:val="single" w:sz="12" w:space="0" w:color="000000" w:themeColor="text1"/>
              <w:bottom w:val="nil"/>
              <w:right w:val="single" w:sz="12" w:space="0" w:color="000000" w:themeColor="text1"/>
            </w:tcBorders>
            <w:tcMar>
              <w:top w:w="100" w:type="dxa"/>
              <w:left w:w="100" w:type="dxa"/>
              <w:bottom w:w="100" w:type="dxa"/>
              <w:right w:w="100" w:type="dxa"/>
            </w:tcMar>
          </w:tcPr>
          <w:p w14:paraId="1D4463D5" w14:textId="78E4DB11" w:rsidR="00B86A3C" w:rsidRPr="005C2368" w:rsidRDefault="00A3316B" w:rsidP="005C2368">
            <w:pPr>
              <w:jc w:val="both"/>
              <w:rPr>
                <w:rFonts w:ascii="Times New Roman" w:hAnsi="Times New Roman"/>
                <w:sz w:val="24"/>
                <w:szCs w:val="24"/>
              </w:rPr>
            </w:pPr>
            <w:r w:rsidRPr="00A12534">
              <w:rPr>
                <w:rFonts w:ascii="Times New Roman" w:eastAsia="Times New Roman" w:hAnsi="Times New Roman" w:cs="Times New Roman"/>
              </w:rPr>
              <w:t>4.1. Prazo de Entrega/ Execução:</w:t>
            </w:r>
            <w:r w:rsidR="004B3E1D">
              <w:rPr>
                <w:rFonts w:ascii="Times New Roman" w:eastAsia="Times New Roman" w:hAnsi="Times New Roman" w:cs="Times New Roman"/>
              </w:rPr>
              <w:t xml:space="preserve"> </w:t>
            </w:r>
            <w:r w:rsidR="005C2368">
              <w:rPr>
                <w:rFonts w:ascii="Times New Roman" w:eastAsia="Times New Roman" w:hAnsi="Times New Roman" w:cs="Times New Roman"/>
              </w:rPr>
              <w:t>A execução se dará mediante a necessidade</w:t>
            </w:r>
            <w:r w:rsidR="004B3E1D" w:rsidRPr="003C7DED">
              <w:rPr>
                <w:rFonts w:ascii="Times New Roman" w:hAnsi="Times New Roman"/>
                <w:sz w:val="24"/>
                <w:szCs w:val="24"/>
              </w:rPr>
              <w:t>;</w:t>
            </w:r>
          </w:p>
        </w:tc>
      </w:tr>
      <w:tr w:rsidR="00A3316B" w:rsidRPr="00A12534" w14:paraId="1D35B50A" w14:textId="77777777" w:rsidTr="004E3CF1">
        <w:trPr>
          <w:trHeight w:val="563"/>
        </w:trPr>
        <w:tc>
          <w:tcPr>
            <w:tcW w:w="5000" w:type="pct"/>
            <w:tcBorders>
              <w:top w:val="single" w:sz="12" w:space="0" w:color="000000" w:themeColor="text1"/>
              <w:left w:val="single" w:sz="12" w:space="0" w:color="000000" w:themeColor="text1"/>
              <w:bottom w:val="nil"/>
              <w:right w:val="single" w:sz="12" w:space="0" w:color="000000" w:themeColor="text1"/>
            </w:tcBorders>
            <w:tcMar>
              <w:top w:w="100" w:type="dxa"/>
              <w:left w:w="100" w:type="dxa"/>
              <w:bottom w:w="100" w:type="dxa"/>
              <w:right w:w="100" w:type="dxa"/>
            </w:tcMar>
          </w:tcPr>
          <w:p w14:paraId="7217FC44" w14:textId="2EC7CE23" w:rsidR="00A3316B" w:rsidRPr="00A12534" w:rsidRDefault="00A3316B" w:rsidP="00AE145D">
            <w:pPr>
              <w:spacing w:after="0" w:line="259" w:lineRule="auto"/>
              <w:jc w:val="both"/>
              <w:rPr>
                <w:rFonts w:ascii="Times New Roman" w:eastAsia="Times New Roman" w:hAnsi="Times New Roman" w:cs="Times New Roman"/>
              </w:rPr>
            </w:pPr>
            <w:r w:rsidRPr="00A12534">
              <w:rPr>
                <w:rFonts w:ascii="Times New Roman" w:eastAsia="Times New Roman" w:hAnsi="Times New Roman" w:cs="Times New Roman"/>
              </w:rPr>
              <w:t>4.2. Indicação do responsáv</w:t>
            </w:r>
            <w:r w:rsidR="00AE145D" w:rsidRPr="00A12534">
              <w:rPr>
                <w:rFonts w:ascii="Times New Roman" w:eastAsia="Times New Roman" w:hAnsi="Times New Roman" w:cs="Times New Roman"/>
              </w:rPr>
              <w:t>el pela fiscalização: Secretári</w:t>
            </w:r>
            <w:r w:rsidR="004E3CF1">
              <w:rPr>
                <w:rFonts w:ascii="Times New Roman" w:eastAsia="Times New Roman" w:hAnsi="Times New Roman" w:cs="Times New Roman"/>
              </w:rPr>
              <w:t>o</w:t>
            </w:r>
            <w:r w:rsidR="00AE145D" w:rsidRPr="00A12534">
              <w:rPr>
                <w:rFonts w:ascii="Times New Roman" w:eastAsia="Times New Roman" w:hAnsi="Times New Roman" w:cs="Times New Roman"/>
              </w:rPr>
              <w:t xml:space="preserve"> Municipal </w:t>
            </w:r>
            <w:r w:rsidR="00480C48">
              <w:rPr>
                <w:rFonts w:ascii="Times New Roman" w:eastAsia="Times New Roman" w:hAnsi="Times New Roman" w:cs="Times New Roman"/>
              </w:rPr>
              <w:t xml:space="preserve">de </w:t>
            </w:r>
            <w:r w:rsidR="004E3CF1">
              <w:rPr>
                <w:rFonts w:ascii="Times New Roman" w:eastAsia="Times New Roman" w:hAnsi="Times New Roman" w:cs="Times New Roman"/>
              </w:rPr>
              <w:t>Administração.</w:t>
            </w:r>
          </w:p>
        </w:tc>
      </w:tr>
      <w:tr w:rsidR="00A3316B" w:rsidRPr="00A12534" w14:paraId="2FB97841" w14:textId="77777777" w:rsidTr="004E3CF1">
        <w:trPr>
          <w:trHeight w:val="833"/>
        </w:trPr>
        <w:tc>
          <w:tcPr>
            <w:tcW w:w="5000" w:type="pct"/>
            <w:tcBorders>
              <w:top w:val="single" w:sz="12" w:space="0" w:color="000000" w:themeColor="text1"/>
              <w:left w:val="single" w:sz="12" w:space="0" w:color="000000" w:themeColor="text1"/>
              <w:bottom w:val="nil"/>
              <w:right w:val="single" w:sz="12" w:space="0" w:color="000000" w:themeColor="text1"/>
            </w:tcBorders>
            <w:tcMar>
              <w:top w:w="100" w:type="dxa"/>
              <w:left w:w="100" w:type="dxa"/>
              <w:bottom w:w="100" w:type="dxa"/>
              <w:right w:w="100" w:type="dxa"/>
            </w:tcMar>
          </w:tcPr>
          <w:p w14:paraId="306F0FAF" w14:textId="33A87F4D" w:rsidR="00A3316B" w:rsidRPr="00A12534" w:rsidRDefault="00A3316B" w:rsidP="00AE145D">
            <w:pPr>
              <w:spacing w:after="0" w:line="259" w:lineRule="auto"/>
              <w:jc w:val="both"/>
              <w:rPr>
                <w:rFonts w:ascii="Times New Roman" w:eastAsia="Times New Roman" w:hAnsi="Times New Roman" w:cs="Times New Roman"/>
              </w:rPr>
            </w:pPr>
            <w:r w:rsidRPr="0C745D70">
              <w:rPr>
                <w:rFonts w:ascii="Times New Roman" w:eastAsia="Times New Roman" w:hAnsi="Times New Roman" w:cs="Times New Roman"/>
              </w:rPr>
              <w:t xml:space="preserve">4.3. Do pagamento: </w:t>
            </w:r>
            <w:r w:rsidR="00D52D52">
              <w:rPr>
                <w:rFonts w:ascii="Times New Roman" w:eastAsia="Times New Roman" w:hAnsi="Times New Roman" w:cs="Times New Roman"/>
              </w:rPr>
              <w:t xml:space="preserve">O </w:t>
            </w:r>
            <w:r w:rsidR="00D52D52" w:rsidRPr="00D52D52">
              <w:rPr>
                <w:rFonts w:ascii="Times New Roman" w:eastAsia="Times New Roman" w:hAnsi="Times New Roman" w:cs="Times New Roman"/>
              </w:rPr>
              <w:t xml:space="preserve">pagamento da tarifa será mensal e efetuado até o </w:t>
            </w:r>
            <w:r w:rsidR="00D52D52">
              <w:rPr>
                <w:rFonts w:ascii="Times New Roman" w:eastAsia="Times New Roman" w:hAnsi="Times New Roman" w:cs="Times New Roman"/>
              </w:rPr>
              <w:t>10</w:t>
            </w:r>
            <w:r w:rsidR="00D52D52" w:rsidRPr="00D52D52">
              <w:rPr>
                <w:rFonts w:ascii="Times New Roman" w:eastAsia="Times New Roman" w:hAnsi="Times New Roman" w:cs="Times New Roman"/>
              </w:rPr>
              <w:t>º (</w:t>
            </w:r>
            <w:r w:rsidR="00D52D52">
              <w:rPr>
                <w:rFonts w:ascii="Times New Roman" w:eastAsia="Times New Roman" w:hAnsi="Times New Roman" w:cs="Times New Roman"/>
              </w:rPr>
              <w:t>décimo</w:t>
            </w:r>
            <w:r w:rsidR="00D52D52" w:rsidRPr="00D52D52">
              <w:rPr>
                <w:rFonts w:ascii="Times New Roman" w:eastAsia="Times New Roman" w:hAnsi="Times New Roman" w:cs="Times New Roman"/>
              </w:rPr>
              <w:t>) dia útil após a data do recebimento de Relatório descriminando os serviços prestados pela Instituição Financeira relativamente às informações de arrecadação do mês anterior, através de débito em conta bancária da CONTRATANTE ou dedução no repasse dos valores arrecadados</w:t>
            </w:r>
            <w:r w:rsidR="00D52D52">
              <w:rPr>
                <w:rFonts w:ascii="Times New Roman" w:eastAsia="Times New Roman" w:hAnsi="Times New Roman" w:cs="Times New Roman"/>
              </w:rPr>
              <w:t>.</w:t>
            </w:r>
          </w:p>
        </w:tc>
      </w:tr>
      <w:tr w:rsidR="00A3316B" w:rsidRPr="00A12534" w14:paraId="1D5FD7D3" w14:textId="77777777" w:rsidTr="004E3CF1">
        <w:trPr>
          <w:trHeight w:val="1605"/>
        </w:trPr>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79471A9E" w14:textId="146F757B" w:rsidR="00A3316B" w:rsidRDefault="00A3316B" w:rsidP="00A3316B">
            <w:pPr>
              <w:spacing w:before="240" w:after="160" w:line="240" w:lineRule="auto"/>
              <w:ind w:left="280"/>
              <w:rPr>
                <w:rFonts w:ascii="Times New Roman" w:eastAsia="Times New Roman" w:hAnsi="Times New Roman" w:cs="Times New Roman"/>
              </w:rPr>
            </w:pPr>
            <w:r w:rsidRPr="00A12534">
              <w:rPr>
                <w:rFonts w:ascii="Times New Roman" w:eastAsia="Times New Roman" w:hAnsi="Times New Roman" w:cs="Times New Roman"/>
              </w:rPr>
              <w:t xml:space="preserve">Miraguaí, </w:t>
            </w:r>
            <w:r w:rsidR="00D52D52">
              <w:rPr>
                <w:rFonts w:ascii="Times New Roman" w:eastAsia="Times New Roman" w:hAnsi="Times New Roman" w:cs="Times New Roman"/>
              </w:rPr>
              <w:t>02</w:t>
            </w:r>
            <w:r w:rsidR="00D608CD">
              <w:rPr>
                <w:rFonts w:ascii="Times New Roman" w:eastAsia="Times New Roman" w:hAnsi="Times New Roman" w:cs="Times New Roman"/>
              </w:rPr>
              <w:t xml:space="preserve"> de</w:t>
            </w:r>
            <w:r w:rsidR="0086259F">
              <w:rPr>
                <w:rFonts w:ascii="Times New Roman" w:eastAsia="Times New Roman" w:hAnsi="Times New Roman" w:cs="Times New Roman"/>
              </w:rPr>
              <w:t xml:space="preserve"> </w:t>
            </w:r>
            <w:r w:rsidR="00D52D52">
              <w:rPr>
                <w:rFonts w:ascii="Times New Roman" w:eastAsia="Times New Roman" w:hAnsi="Times New Roman" w:cs="Times New Roman"/>
              </w:rPr>
              <w:t>fevereiro</w:t>
            </w:r>
            <w:r w:rsidR="0086259F">
              <w:rPr>
                <w:rFonts w:ascii="Times New Roman" w:eastAsia="Times New Roman" w:hAnsi="Times New Roman" w:cs="Times New Roman"/>
              </w:rPr>
              <w:t xml:space="preserve"> </w:t>
            </w:r>
            <w:r w:rsidR="00D608CD">
              <w:rPr>
                <w:rFonts w:ascii="Times New Roman" w:eastAsia="Times New Roman" w:hAnsi="Times New Roman" w:cs="Times New Roman"/>
              </w:rPr>
              <w:t>de</w:t>
            </w:r>
            <w:r w:rsidRPr="00A12534">
              <w:rPr>
                <w:rFonts w:ascii="Times New Roman" w:eastAsia="Times New Roman" w:hAnsi="Times New Roman" w:cs="Times New Roman"/>
              </w:rPr>
              <w:t xml:space="preserve"> 202</w:t>
            </w:r>
            <w:r w:rsidR="00D52D52">
              <w:rPr>
                <w:rFonts w:ascii="Times New Roman" w:eastAsia="Times New Roman" w:hAnsi="Times New Roman" w:cs="Times New Roman"/>
              </w:rPr>
              <w:t>6</w:t>
            </w:r>
            <w:r w:rsidRPr="00A12534">
              <w:rPr>
                <w:rFonts w:ascii="Times New Roman" w:eastAsia="Times New Roman" w:hAnsi="Times New Roman" w:cs="Times New Roman"/>
              </w:rPr>
              <w:t>.</w:t>
            </w:r>
          </w:p>
          <w:p w14:paraId="61EB4D83" w14:textId="77777777" w:rsidR="00177E01" w:rsidRDefault="00177E01" w:rsidP="00A3316B">
            <w:pPr>
              <w:spacing w:before="240" w:after="160" w:line="240" w:lineRule="auto"/>
              <w:ind w:left="280"/>
              <w:rPr>
                <w:rFonts w:ascii="Times New Roman" w:eastAsia="Times New Roman" w:hAnsi="Times New Roman" w:cs="Times New Roman"/>
              </w:rPr>
            </w:pPr>
          </w:p>
          <w:p w14:paraId="37D52AC4" w14:textId="17EFB479" w:rsidR="00A3316B" w:rsidRPr="00A12534" w:rsidRDefault="00A3316B" w:rsidP="00A3316B">
            <w:pPr>
              <w:spacing w:before="240" w:after="160" w:line="240" w:lineRule="auto"/>
              <w:ind w:left="280"/>
              <w:rPr>
                <w:rFonts w:ascii="Times New Roman" w:eastAsia="Times New Roman" w:hAnsi="Times New Roman" w:cs="Times New Roman"/>
              </w:rPr>
            </w:pPr>
            <w:r w:rsidRPr="00A12534">
              <w:rPr>
                <w:rFonts w:ascii="Times New Roman" w:eastAsia="Times New Roman" w:hAnsi="Times New Roman" w:cs="Times New Roman"/>
              </w:rPr>
              <w:t>__________________________________________</w:t>
            </w:r>
          </w:p>
          <w:p w14:paraId="7E9D0A5D" w14:textId="0203146B" w:rsidR="00177E01" w:rsidRPr="00177E01" w:rsidRDefault="00D52D52" w:rsidP="00177E01">
            <w:pPr>
              <w:spacing w:after="0" w:line="240" w:lineRule="auto"/>
              <w:ind w:left="280"/>
              <w:rPr>
                <w:rFonts w:ascii="Times New Roman" w:eastAsia="Times New Roman" w:hAnsi="Times New Roman" w:cs="Times New Roman"/>
                <w:b/>
                <w:bCs/>
              </w:rPr>
            </w:pPr>
            <w:r>
              <w:rPr>
                <w:rFonts w:ascii="Times New Roman" w:eastAsia="Times New Roman" w:hAnsi="Times New Roman" w:cs="Times New Roman"/>
                <w:b/>
                <w:bCs/>
              </w:rPr>
              <w:lastRenderedPageBreak/>
              <w:t>FLAVIO VENZO</w:t>
            </w:r>
          </w:p>
          <w:p w14:paraId="6B0BD04F" w14:textId="77777777" w:rsidR="00A3316B" w:rsidRDefault="00A3316B" w:rsidP="00177E01">
            <w:pPr>
              <w:spacing w:after="0" w:line="240" w:lineRule="auto"/>
              <w:ind w:left="280"/>
              <w:rPr>
                <w:rFonts w:ascii="Times New Roman" w:eastAsia="Times New Roman" w:hAnsi="Times New Roman" w:cs="Times New Roman"/>
              </w:rPr>
            </w:pPr>
            <w:r w:rsidRPr="00A12534">
              <w:rPr>
                <w:rFonts w:ascii="Times New Roman" w:eastAsia="Times New Roman" w:hAnsi="Times New Roman" w:cs="Times New Roman"/>
              </w:rPr>
              <w:t>Secretári</w:t>
            </w:r>
            <w:r w:rsidR="00D52D52">
              <w:rPr>
                <w:rFonts w:ascii="Times New Roman" w:eastAsia="Times New Roman" w:hAnsi="Times New Roman" w:cs="Times New Roman"/>
              </w:rPr>
              <w:t>o</w:t>
            </w:r>
            <w:r w:rsidR="00480C48">
              <w:rPr>
                <w:rFonts w:ascii="Times New Roman" w:eastAsia="Times New Roman" w:hAnsi="Times New Roman" w:cs="Times New Roman"/>
              </w:rPr>
              <w:t xml:space="preserve"> de </w:t>
            </w:r>
            <w:r w:rsidR="00D52D52">
              <w:rPr>
                <w:rFonts w:ascii="Times New Roman" w:eastAsia="Times New Roman" w:hAnsi="Times New Roman" w:cs="Times New Roman"/>
              </w:rPr>
              <w:t>Administração</w:t>
            </w:r>
          </w:p>
          <w:p w14:paraId="4960B07F" w14:textId="63C43752" w:rsidR="00D52D52" w:rsidRPr="00A12534" w:rsidRDefault="00D52D52" w:rsidP="00177E01">
            <w:pPr>
              <w:spacing w:after="0" w:line="240" w:lineRule="auto"/>
              <w:ind w:left="280"/>
              <w:rPr>
                <w:rFonts w:ascii="Times New Roman" w:eastAsia="Times New Roman" w:hAnsi="Times New Roman" w:cs="Times New Roman"/>
              </w:rPr>
            </w:pPr>
            <w:r>
              <w:rPr>
                <w:rFonts w:ascii="Times New Roman" w:eastAsia="Times New Roman" w:hAnsi="Times New Roman" w:cs="Times New Roman"/>
              </w:rPr>
              <w:t>Município de Miraguaí</w:t>
            </w:r>
          </w:p>
        </w:tc>
      </w:tr>
      <w:tr w:rsidR="00A3316B" w:rsidRPr="00A12534" w14:paraId="49103FA2" w14:textId="77777777" w:rsidTr="004E3CF1">
        <w:trPr>
          <w:trHeight w:val="899"/>
        </w:trPr>
        <w:tc>
          <w:tcPr>
            <w:tcW w:w="5000" w:type="pct"/>
            <w:tcBorders>
              <w:top w:val="nil"/>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00E76B69" w14:textId="77777777" w:rsidR="00A3316B" w:rsidRPr="00A12534" w:rsidRDefault="00A3316B" w:rsidP="00A3316B">
            <w:pPr>
              <w:spacing w:before="240" w:after="60" w:line="360" w:lineRule="auto"/>
              <w:jc w:val="both"/>
              <w:rPr>
                <w:rFonts w:ascii="Times New Roman" w:eastAsia="Times New Roman" w:hAnsi="Times New Roman" w:cs="Times New Roman"/>
              </w:rPr>
            </w:pPr>
            <w:r w:rsidRPr="00A12534">
              <w:rPr>
                <w:rFonts w:ascii="Times New Roman" w:eastAsia="Times New Roman" w:hAnsi="Times New Roman" w:cs="Times New Roman"/>
              </w:rPr>
              <w:lastRenderedPageBreak/>
              <w:t>Em conformidade com a legislação que rege o tema, encaminhe-se à autoridade competente para análise de conveniência e oportunidade para a contratação e demais providências cabíveis.</w:t>
            </w:r>
          </w:p>
        </w:tc>
      </w:tr>
    </w:tbl>
    <w:p w14:paraId="0F66154E" w14:textId="77777777" w:rsidR="00A3316B" w:rsidRDefault="00A3316B" w:rsidP="00A3316B">
      <w:pPr>
        <w:rPr>
          <w:rFonts w:ascii="Times New Roman" w:hAnsi="Times New Roman" w:cs="Times New Roman"/>
        </w:rPr>
      </w:pPr>
    </w:p>
    <w:p w14:paraId="2CB1F69D" w14:textId="77777777" w:rsidR="00EB1083" w:rsidRPr="00506644" w:rsidRDefault="00EB1083" w:rsidP="00506644">
      <w:pPr>
        <w:rPr>
          <w:rFonts w:ascii="Times New Roman" w:hAnsi="Times New Roman" w:cs="Times New Roman"/>
          <w:b/>
          <w:bCs/>
        </w:rPr>
      </w:pPr>
      <w:r w:rsidRPr="00506644">
        <w:rPr>
          <w:rFonts w:ascii="Times New Roman" w:hAnsi="Times New Roman" w:cs="Times New Roman"/>
          <w:b/>
          <w:bCs/>
        </w:rPr>
        <w:t>Manifestação da Autoridade Competente</w:t>
      </w:r>
    </w:p>
    <w:p w14:paraId="424EBC40" w14:textId="77777777" w:rsidR="00EB1083" w:rsidRPr="00EB1083" w:rsidRDefault="00EB1083" w:rsidP="00EB1083">
      <w:pPr>
        <w:jc w:val="both"/>
        <w:rPr>
          <w:rFonts w:ascii="Times New Roman" w:hAnsi="Times New Roman" w:cs="Times New Roman"/>
        </w:rPr>
      </w:pPr>
      <w:r w:rsidRPr="00EB1083">
        <w:rPr>
          <w:rFonts w:ascii="Times New Roman" w:hAnsi="Times New Roman" w:cs="Times New Roman"/>
        </w:rPr>
        <w:t>Considerando as informações, justificativas e estimativas constantes neste Documento de Formalização da Demanda, AUTORIZO o prosseguimento da demanda, nos termos do art. 18 da Lei nº 14.133/2021, para fins de planejamento da contratação e adoção das providências subsequentes.</w:t>
      </w:r>
    </w:p>
    <w:p w14:paraId="6198CD92" w14:textId="77777777" w:rsidR="00EB1083" w:rsidRDefault="00EB1083" w:rsidP="00EB1083">
      <w:pPr>
        <w:jc w:val="both"/>
        <w:rPr>
          <w:rFonts w:ascii="Times New Roman" w:hAnsi="Times New Roman" w:cs="Times New Roman"/>
        </w:rPr>
      </w:pPr>
      <w:r w:rsidRPr="00EB1083">
        <w:rPr>
          <w:rFonts w:ascii="Times New Roman" w:hAnsi="Times New Roman" w:cs="Times New Roman"/>
        </w:rPr>
        <w:t>Declaro, ainda, que a demanda está alinhada ao planejamento institucional e às necessidades da Administração.</w:t>
      </w:r>
    </w:p>
    <w:p w14:paraId="0057E0EC" w14:textId="77777777" w:rsidR="00EB1083" w:rsidRDefault="00EB1083" w:rsidP="00EB1083">
      <w:pPr>
        <w:spacing w:before="240" w:after="160" w:line="240" w:lineRule="auto"/>
        <w:ind w:left="280"/>
        <w:rPr>
          <w:rFonts w:ascii="Times New Roman" w:eastAsia="Times New Roman" w:hAnsi="Times New Roman" w:cs="Times New Roman"/>
        </w:rPr>
      </w:pPr>
      <w:r w:rsidRPr="00A12534">
        <w:rPr>
          <w:rFonts w:ascii="Times New Roman" w:eastAsia="Times New Roman" w:hAnsi="Times New Roman" w:cs="Times New Roman"/>
        </w:rPr>
        <w:t xml:space="preserve">Miraguaí, </w:t>
      </w:r>
      <w:r>
        <w:rPr>
          <w:rFonts w:ascii="Times New Roman" w:eastAsia="Times New Roman" w:hAnsi="Times New Roman" w:cs="Times New Roman"/>
        </w:rPr>
        <w:t>02 de fevereiro de</w:t>
      </w:r>
      <w:r w:rsidRPr="00A12534">
        <w:rPr>
          <w:rFonts w:ascii="Times New Roman" w:eastAsia="Times New Roman" w:hAnsi="Times New Roman" w:cs="Times New Roman"/>
        </w:rPr>
        <w:t xml:space="preserve"> 202</w:t>
      </w:r>
      <w:r>
        <w:rPr>
          <w:rFonts w:ascii="Times New Roman" w:eastAsia="Times New Roman" w:hAnsi="Times New Roman" w:cs="Times New Roman"/>
        </w:rPr>
        <w:t>6</w:t>
      </w:r>
      <w:r w:rsidRPr="00A12534">
        <w:rPr>
          <w:rFonts w:ascii="Times New Roman" w:eastAsia="Times New Roman" w:hAnsi="Times New Roman" w:cs="Times New Roman"/>
        </w:rPr>
        <w:t>.</w:t>
      </w:r>
    </w:p>
    <w:p w14:paraId="465C5D47" w14:textId="77777777" w:rsidR="00EB1083" w:rsidRDefault="00EB1083" w:rsidP="00EB1083">
      <w:pPr>
        <w:spacing w:after="0" w:line="240" w:lineRule="auto"/>
        <w:ind w:left="280"/>
        <w:rPr>
          <w:rFonts w:ascii="Times New Roman" w:eastAsia="Times New Roman" w:hAnsi="Times New Roman" w:cs="Times New Roman"/>
        </w:rPr>
      </w:pPr>
    </w:p>
    <w:p w14:paraId="1DB0E7CA" w14:textId="77777777" w:rsidR="00C42CD4" w:rsidRDefault="00C42CD4" w:rsidP="00EB1083">
      <w:pPr>
        <w:spacing w:after="0" w:line="240" w:lineRule="auto"/>
        <w:rPr>
          <w:rFonts w:ascii="Times New Roman" w:hAnsi="Times New Roman" w:cs="Times New Roman"/>
          <w:b/>
          <w:szCs w:val="24"/>
        </w:rPr>
      </w:pPr>
    </w:p>
    <w:p w14:paraId="1282DED2" w14:textId="141250C2" w:rsidR="00EB1083" w:rsidRPr="00EB1083" w:rsidRDefault="00EB1083" w:rsidP="00EB1083">
      <w:pPr>
        <w:spacing w:after="0" w:line="240" w:lineRule="auto"/>
        <w:rPr>
          <w:rFonts w:ascii="Times New Roman" w:hAnsi="Times New Roman" w:cs="Times New Roman"/>
          <w:b/>
          <w:szCs w:val="24"/>
        </w:rPr>
      </w:pPr>
      <w:r w:rsidRPr="00EB1083">
        <w:rPr>
          <w:rFonts w:ascii="Times New Roman" w:hAnsi="Times New Roman" w:cs="Times New Roman"/>
          <w:b/>
          <w:szCs w:val="24"/>
        </w:rPr>
        <w:t>LEONIR HARTK</w:t>
      </w:r>
    </w:p>
    <w:p w14:paraId="41AAE6D2" w14:textId="77777777" w:rsidR="00EB1083" w:rsidRPr="00EB1083" w:rsidRDefault="00EB1083" w:rsidP="00EB1083">
      <w:pPr>
        <w:spacing w:after="0" w:line="240" w:lineRule="auto"/>
        <w:rPr>
          <w:rFonts w:ascii="Times New Roman" w:hAnsi="Times New Roman" w:cs="Times New Roman"/>
          <w:b/>
          <w:bCs/>
          <w:szCs w:val="24"/>
        </w:rPr>
      </w:pPr>
      <w:r w:rsidRPr="00EB1083">
        <w:rPr>
          <w:rFonts w:ascii="Times New Roman" w:hAnsi="Times New Roman" w:cs="Times New Roman"/>
          <w:b/>
          <w:bCs/>
          <w:szCs w:val="24"/>
        </w:rPr>
        <w:t>Prefeito Municipal</w:t>
      </w:r>
    </w:p>
    <w:p w14:paraId="607358B1" w14:textId="77777777" w:rsidR="00EB1083" w:rsidRPr="00EB1083" w:rsidRDefault="00EB1083" w:rsidP="00EB1083">
      <w:pPr>
        <w:spacing w:after="0" w:line="240" w:lineRule="auto"/>
        <w:ind w:left="280"/>
        <w:rPr>
          <w:rFonts w:ascii="Times New Roman" w:eastAsia="Times New Roman" w:hAnsi="Times New Roman" w:cs="Times New Roman"/>
        </w:rPr>
      </w:pPr>
    </w:p>
    <w:p w14:paraId="59C54794" w14:textId="77777777" w:rsidR="00EB1083" w:rsidRPr="00EB1083" w:rsidRDefault="00EB1083" w:rsidP="00EB1083">
      <w:pPr>
        <w:jc w:val="both"/>
        <w:rPr>
          <w:rFonts w:ascii="Times New Roman" w:hAnsi="Times New Roman" w:cs="Times New Roman"/>
        </w:rPr>
      </w:pPr>
    </w:p>
    <w:p w14:paraId="0663A585" w14:textId="49055C5F" w:rsidR="00EB1083" w:rsidRPr="00EB1083" w:rsidRDefault="00EB1083" w:rsidP="00EB1083">
      <w:pPr>
        <w:jc w:val="both"/>
        <w:rPr>
          <w:rFonts w:ascii="Times New Roman" w:hAnsi="Times New Roman" w:cs="Times New Roman"/>
        </w:rPr>
      </w:pPr>
      <w:r w:rsidRPr="00EB1083">
        <w:rPr>
          <w:rFonts w:ascii="Times New Roman" w:hAnsi="Times New Roman" w:cs="Times New Roman"/>
        </w:rPr>
        <w:t xml:space="preserve"> </w:t>
      </w:r>
    </w:p>
    <w:p w14:paraId="5A4BFC0B" w14:textId="77777777" w:rsidR="00D608CD" w:rsidRPr="00A12534" w:rsidRDefault="00D608CD">
      <w:pPr>
        <w:rPr>
          <w:rFonts w:ascii="Times New Roman" w:hAnsi="Times New Roman" w:cs="Times New Roman"/>
        </w:rPr>
      </w:pPr>
    </w:p>
    <w:sectPr w:rsidR="00D608CD" w:rsidRPr="00A12534" w:rsidSect="00702AE1">
      <w:headerReference w:type="default" r:id="rId7"/>
      <w:footerReference w:type="default" r:id="rId8"/>
      <w:pgSz w:w="11906" w:h="16838"/>
      <w:pgMar w:top="2552" w:right="85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13477" w14:textId="77777777" w:rsidR="002D03F4" w:rsidRDefault="002D03F4">
      <w:pPr>
        <w:spacing w:after="0" w:line="240" w:lineRule="auto"/>
      </w:pPr>
      <w:r>
        <w:separator/>
      </w:r>
    </w:p>
  </w:endnote>
  <w:endnote w:type="continuationSeparator" w:id="0">
    <w:p w14:paraId="67ADF6A5" w14:textId="77777777" w:rsidR="002D03F4" w:rsidRDefault="002D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BEE5" w14:textId="77777777" w:rsidR="00D608CD" w:rsidRDefault="00D608CD" w:rsidP="00250F29">
    <w:pPr>
      <w:pStyle w:val="Rodap"/>
    </w:pPr>
  </w:p>
  <w:p w14:paraId="6C584AE1" w14:textId="77777777" w:rsidR="00D608CD" w:rsidRDefault="00D608CD" w:rsidP="00250F29">
    <w:pPr>
      <w:pStyle w:val="Rodap"/>
    </w:pPr>
  </w:p>
  <w:p w14:paraId="123D84F7" w14:textId="77777777" w:rsidR="00D608CD" w:rsidRDefault="00D608C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53910" w14:textId="77777777" w:rsidR="002D03F4" w:rsidRDefault="002D03F4">
      <w:pPr>
        <w:spacing w:after="0" w:line="240" w:lineRule="auto"/>
      </w:pPr>
      <w:r>
        <w:separator/>
      </w:r>
    </w:p>
  </w:footnote>
  <w:footnote w:type="continuationSeparator" w:id="0">
    <w:p w14:paraId="6E6BED64" w14:textId="77777777" w:rsidR="002D03F4" w:rsidRDefault="002D0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066F" w14:textId="77777777" w:rsidR="00D608CD" w:rsidRDefault="00D608CD" w:rsidP="00250F29">
    <w:pPr>
      <w:pStyle w:val="Cabealho"/>
      <w:ind w:left="-567"/>
      <w:rPr>
        <w:sz w:val="20"/>
        <w:szCs w:val="20"/>
      </w:rPr>
    </w:pPr>
  </w:p>
  <w:p w14:paraId="37E28B4B" w14:textId="00508464" w:rsidR="00D608CD" w:rsidRDefault="0056064F">
    <w:pPr>
      <w:pStyle w:val="Cabealho"/>
    </w:pPr>
    <w:r>
      <w:rPr>
        <w:noProof/>
        <w:lang w:eastAsia="pt-BR"/>
        <w14:ligatures w14:val="standardContextual"/>
      </w:rPr>
      <w:drawing>
        <wp:inline distT="0" distB="0" distL="0" distR="0" wp14:anchorId="2BF39D36" wp14:editId="3BE2F2E4">
          <wp:extent cx="5400040" cy="1026458"/>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6C1B"/>
    <w:multiLevelType w:val="multilevel"/>
    <w:tmpl w:val="3878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20D0A"/>
    <w:multiLevelType w:val="hybridMultilevel"/>
    <w:tmpl w:val="DD3A80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7C65225"/>
    <w:multiLevelType w:val="multilevel"/>
    <w:tmpl w:val="1624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932276">
    <w:abstractNumId w:val="1"/>
  </w:num>
  <w:num w:numId="2" w16cid:durableId="339237879">
    <w:abstractNumId w:val="0"/>
  </w:num>
  <w:num w:numId="3" w16cid:durableId="660891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6B"/>
    <w:rsid w:val="00177E01"/>
    <w:rsid w:val="00186B86"/>
    <w:rsid w:val="001B3012"/>
    <w:rsid w:val="001C5E5B"/>
    <w:rsid w:val="001C7282"/>
    <w:rsid w:val="00200B2D"/>
    <w:rsid w:val="00283BC4"/>
    <w:rsid w:val="002862A8"/>
    <w:rsid w:val="002912EA"/>
    <w:rsid w:val="002D03F4"/>
    <w:rsid w:val="00337109"/>
    <w:rsid w:val="00344E15"/>
    <w:rsid w:val="0034699C"/>
    <w:rsid w:val="00357883"/>
    <w:rsid w:val="00357FCC"/>
    <w:rsid w:val="00382885"/>
    <w:rsid w:val="003F63E0"/>
    <w:rsid w:val="00480C48"/>
    <w:rsid w:val="00485179"/>
    <w:rsid w:val="004B3043"/>
    <w:rsid w:val="004B3E1D"/>
    <w:rsid w:val="004E3CF1"/>
    <w:rsid w:val="00506644"/>
    <w:rsid w:val="005430A3"/>
    <w:rsid w:val="0056064F"/>
    <w:rsid w:val="005713CF"/>
    <w:rsid w:val="005C2368"/>
    <w:rsid w:val="00626776"/>
    <w:rsid w:val="00693135"/>
    <w:rsid w:val="00702AE1"/>
    <w:rsid w:val="007E2E48"/>
    <w:rsid w:val="00842C1E"/>
    <w:rsid w:val="0086259F"/>
    <w:rsid w:val="0087128B"/>
    <w:rsid w:val="00905154"/>
    <w:rsid w:val="0092368F"/>
    <w:rsid w:val="00961D0D"/>
    <w:rsid w:val="0099133F"/>
    <w:rsid w:val="009D3010"/>
    <w:rsid w:val="00A12534"/>
    <w:rsid w:val="00A20BB7"/>
    <w:rsid w:val="00A3316B"/>
    <w:rsid w:val="00A85319"/>
    <w:rsid w:val="00AA548B"/>
    <w:rsid w:val="00AB7CFD"/>
    <w:rsid w:val="00AE145D"/>
    <w:rsid w:val="00B47084"/>
    <w:rsid w:val="00B86A3C"/>
    <w:rsid w:val="00BB0C24"/>
    <w:rsid w:val="00BB24A3"/>
    <w:rsid w:val="00BC3612"/>
    <w:rsid w:val="00C42CD4"/>
    <w:rsid w:val="00CB0A53"/>
    <w:rsid w:val="00CE3F48"/>
    <w:rsid w:val="00D52D52"/>
    <w:rsid w:val="00D608CD"/>
    <w:rsid w:val="00EB1083"/>
    <w:rsid w:val="00F44774"/>
    <w:rsid w:val="00F608ED"/>
    <w:rsid w:val="06F4E41D"/>
    <w:rsid w:val="087E9065"/>
    <w:rsid w:val="0C745D70"/>
    <w:rsid w:val="1BD5875C"/>
    <w:rsid w:val="1CCD580C"/>
    <w:rsid w:val="31861360"/>
    <w:rsid w:val="579131CC"/>
    <w:rsid w:val="7D80EA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8FB456"/>
  <w15:docId w15:val="{098546BD-8A05-49B9-92B0-F24F2113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EB1083"/>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31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316B"/>
  </w:style>
  <w:style w:type="paragraph" w:styleId="Rodap">
    <w:name w:val="footer"/>
    <w:basedOn w:val="Normal"/>
    <w:link w:val="RodapChar"/>
    <w:uiPriority w:val="99"/>
    <w:unhideWhenUsed/>
    <w:rsid w:val="00A3316B"/>
    <w:pPr>
      <w:tabs>
        <w:tab w:val="center" w:pos="4252"/>
        <w:tab w:val="right" w:pos="8504"/>
      </w:tabs>
      <w:spacing w:after="0" w:line="240" w:lineRule="auto"/>
    </w:pPr>
  </w:style>
  <w:style w:type="character" w:customStyle="1" w:styleId="RodapChar">
    <w:name w:val="Rodapé Char"/>
    <w:basedOn w:val="Fontepargpadro"/>
    <w:link w:val="Rodap"/>
    <w:uiPriority w:val="99"/>
    <w:rsid w:val="00A3316B"/>
  </w:style>
  <w:style w:type="paragraph" w:styleId="Textodebalo">
    <w:name w:val="Balloon Text"/>
    <w:basedOn w:val="Normal"/>
    <w:link w:val="TextodebaloChar"/>
    <w:uiPriority w:val="99"/>
    <w:semiHidden/>
    <w:unhideWhenUsed/>
    <w:rsid w:val="00A331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316B"/>
    <w:rPr>
      <w:rFonts w:ascii="Tahoma" w:hAnsi="Tahoma" w:cs="Tahoma"/>
      <w:sz w:val="16"/>
      <w:szCs w:val="16"/>
    </w:rPr>
  </w:style>
  <w:style w:type="table" w:styleId="Tabelacomgrade">
    <w:name w:val="Table Grid"/>
    <w:basedOn w:val="Tabelanormal"/>
    <w:uiPriority w:val="39"/>
    <w:rsid w:val="00BB0C24"/>
    <w:pPr>
      <w:spacing w:after="0" w:line="240" w:lineRule="auto"/>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B0C24"/>
    <w:pPr>
      <w:spacing w:after="160" w:line="259" w:lineRule="auto"/>
      <w:ind w:left="720"/>
      <w:contextualSpacing/>
      <w:jc w:val="left"/>
    </w:pPr>
    <w:rPr>
      <w:kern w:val="2"/>
      <w14:ligatures w14:val="standardContextual"/>
    </w:rPr>
  </w:style>
  <w:style w:type="paragraph" w:customStyle="1" w:styleId="Default">
    <w:name w:val="Default"/>
    <w:rsid w:val="004E3CF1"/>
    <w:pPr>
      <w:autoSpaceDE w:val="0"/>
      <w:autoSpaceDN w:val="0"/>
      <w:adjustRightInd w:val="0"/>
      <w:spacing w:after="0" w:line="240" w:lineRule="auto"/>
      <w:jc w:val="left"/>
    </w:pPr>
    <w:rPr>
      <w:rFonts w:ascii="Times New Roman" w:eastAsia="Calibri" w:hAnsi="Times New Roman" w:cs="Times New Roman"/>
      <w:color w:val="000000"/>
      <w:sz w:val="24"/>
      <w:szCs w:val="24"/>
      <w:lang w:eastAsia="pt-BR"/>
    </w:rPr>
  </w:style>
  <w:style w:type="character" w:customStyle="1" w:styleId="Ttulo2Char">
    <w:name w:val="Título 2 Char"/>
    <w:basedOn w:val="Fontepargpadro"/>
    <w:link w:val="Ttulo2"/>
    <w:uiPriority w:val="9"/>
    <w:rsid w:val="00EB1083"/>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EB108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B1083"/>
    <w:rPr>
      <w:b/>
      <w:bCs/>
    </w:rPr>
  </w:style>
  <w:style w:type="paragraph" w:styleId="Partesuperior-zdoformulrio">
    <w:name w:val="HTML Top of Form"/>
    <w:basedOn w:val="Normal"/>
    <w:next w:val="Normal"/>
    <w:link w:val="Partesuperior-zdoformulrioChar"/>
    <w:hidden/>
    <w:uiPriority w:val="99"/>
    <w:semiHidden/>
    <w:unhideWhenUsed/>
    <w:rsid w:val="00EB1083"/>
    <w:pPr>
      <w:pBdr>
        <w:bottom w:val="single" w:sz="6" w:space="1" w:color="auto"/>
      </w:pBdr>
      <w:spacing w:after="0" w:line="240" w:lineRule="auto"/>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EB1083"/>
    <w:rPr>
      <w:rFonts w:ascii="Arial" w:eastAsia="Times New Roman" w:hAnsi="Arial" w:cs="Arial"/>
      <w:vanish/>
      <w:sz w:val="16"/>
      <w:szCs w:val="16"/>
      <w:lang w:eastAsia="pt-BR"/>
    </w:rPr>
  </w:style>
  <w:style w:type="paragraph" w:customStyle="1" w:styleId="placeholder">
    <w:name w:val="placeholder"/>
    <w:basedOn w:val="Normal"/>
    <w:rsid w:val="00EB108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teinferiordoformulrio">
    <w:name w:val="HTML Bottom of Form"/>
    <w:basedOn w:val="Normal"/>
    <w:next w:val="Normal"/>
    <w:link w:val="ParteinferiordoformulrioChar"/>
    <w:hidden/>
    <w:uiPriority w:val="99"/>
    <w:semiHidden/>
    <w:unhideWhenUsed/>
    <w:rsid w:val="00EB1083"/>
    <w:pPr>
      <w:pBdr>
        <w:top w:val="single" w:sz="6" w:space="1" w:color="auto"/>
      </w:pBdr>
      <w:spacing w:after="0" w:line="240" w:lineRule="auto"/>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EB1083"/>
    <w:rPr>
      <w:rFonts w:ascii="Arial" w:eastAsia="Times New Roman" w:hAnsi="Arial" w:cs="Arial"/>
      <w:vanish/>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179526">
      <w:bodyDiv w:val="1"/>
      <w:marLeft w:val="0"/>
      <w:marRight w:val="0"/>
      <w:marTop w:val="0"/>
      <w:marBottom w:val="0"/>
      <w:divBdr>
        <w:top w:val="none" w:sz="0" w:space="0" w:color="auto"/>
        <w:left w:val="none" w:sz="0" w:space="0" w:color="auto"/>
        <w:bottom w:val="none" w:sz="0" w:space="0" w:color="auto"/>
        <w:right w:val="none" w:sz="0" w:space="0" w:color="auto"/>
      </w:divBdr>
      <w:divsChild>
        <w:div w:id="661354820">
          <w:marLeft w:val="0"/>
          <w:marRight w:val="0"/>
          <w:marTop w:val="0"/>
          <w:marBottom w:val="0"/>
          <w:divBdr>
            <w:top w:val="none" w:sz="0" w:space="0" w:color="auto"/>
            <w:left w:val="none" w:sz="0" w:space="0" w:color="auto"/>
            <w:bottom w:val="none" w:sz="0" w:space="0" w:color="auto"/>
            <w:right w:val="none" w:sz="0" w:space="0" w:color="auto"/>
          </w:divBdr>
          <w:divsChild>
            <w:div w:id="684751268">
              <w:marLeft w:val="0"/>
              <w:marRight w:val="0"/>
              <w:marTop w:val="0"/>
              <w:marBottom w:val="0"/>
              <w:divBdr>
                <w:top w:val="none" w:sz="0" w:space="0" w:color="auto"/>
                <w:left w:val="none" w:sz="0" w:space="0" w:color="auto"/>
                <w:bottom w:val="none" w:sz="0" w:space="0" w:color="auto"/>
                <w:right w:val="none" w:sz="0" w:space="0" w:color="auto"/>
              </w:divBdr>
              <w:divsChild>
                <w:div w:id="210121853">
                  <w:marLeft w:val="0"/>
                  <w:marRight w:val="0"/>
                  <w:marTop w:val="0"/>
                  <w:marBottom w:val="0"/>
                  <w:divBdr>
                    <w:top w:val="none" w:sz="0" w:space="0" w:color="auto"/>
                    <w:left w:val="none" w:sz="0" w:space="0" w:color="auto"/>
                    <w:bottom w:val="none" w:sz="0" w:space="0" w:color="auto"/>
                    <w:right w:val="none" w:sz="0" w:space="0" w:color="auto"/>
                  </w:divBdr>
                  <w:divsChild>
                    <w:div w:id="1011108306">
                      <w:marLeft w:val="0"/>
                      <w:marRight w:val="0"/>
                      <w:marTop w:val="0"/>
                      <w:marBottom w:val="0"/>
                      <w:divBdr>
                        <w:top w:val="none" w:sz="0" w:space="0" w:color="auto"/>
                        <w:left w:val="none" w:sz="0" w:space="0" w:color="auto"/>
                        <w:bottom w:val="none" w:sz="0" w:space="0" w:color="auto"/>
                        <w:right w:val="none" w:sz="0" w:space="0" w:color="auto"/>
                      </w:divBdr>
                      <w:divsChild>
                        <w:div w:id="269313346">
                          <w:marLeft w:val="0"/>
                          <w:marRight w:val="0"/>
                          <w:marTop w:val="0"/>
                          <w:marBottom w:val="0"/>
                          <w:divBdr>
                            <w:top w:val="none" w:sz="0" w:space="0" w:color="auto"/>
                            <w:left w:val="none" w:sz="0" w:space="0" w:color="auto"/>
                            <w:bottom w:val="none" w:sz="0" w:space="0" w:color="auto"/>
                            <w:right w:val="none" w:sz="0" w:space="0" w:color="auto"/>
                          </w:divBdr>
                          <w:divsChild>
                            <w:div w:id="694037014">
                              <w:marLeft w:val="0"/>
                              <w:marRight w:val="0"/>
                              <w:marTop w:val="0"/>
                              <w:marBottom w:val="0"/>
                              <w:divBdr>
                                <w:top w:val="none" w:sz="0" w:space="0" w:color="auto"/>
                                <w:left w:val="none" w:sz="0" w:space="0" w:color="auto"/>
                                <w:bottom w:val="none" w:sz="0" w:space="0" w:color="auto"/>
                                <w:right w:val="none" w:sz="0" w:space="0" w:color="auto"/>
                              </w:divBdr>
                              <w:divsChild>
                                <w:div w:id="228351040">
                                  <w:marLeft w:val="0"/>
                                  <w:marRight w:val="0"/>
                                  <w:marTop w:val="0"/>
                                  <w:marBottom w:val="0"/>
                                  <w:divBdr>
                                    <w:top w:val="none" w:sz="0" w:space="0" w:color="auto"/>
                                    <w:left w:val="none" w:sz="0" w:space="0" w:color="auto"/>
                                    <w:bottom w:val="none" w:sz="0" w:space="0" w:color="auto"/>
                                    <w:right w:val="none" w:sz="0" w:space="0" w:color="auto"/>
                                  </w:divBdr>
                                  <w:divsChild>
                                    <w:div w:id="1359158117">
                                      <w:marLeft w:val="0"/>
                                      <w:marRight w:val="0"/>
                                      <w:marTop w:val="0"/>
                                      <w:marBottom w:val="0"/>
                                      <w:divBdr>
                                        <w:top w:val="none" w:sz="0" w:space="0" w:color="auto"/>
                                        <w:left w:val="none" w:sz="0" w:space="0" w:color="auto"/>
                                        <w:bottom w:val="none" w:sz="0" w:space="0" w:color="auto"/>
                                        <w:right w:val="none" w:sz="0" w:space="0" w:color="auto"/>
                                      </w:divBdr>
                                      <w:divsChild>
                                        <w:div w:id="1008676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718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001033">
          <w:marLeft w:val="0"/>
          <w:marRight w:val="0"/>
          <w:marTop w:val="0"/>
          <w:marBottom w:val="0"/>
          <w:divBdr>
            <w:top w:val="none" w:sz="0" w:space="0" w:color="auto"/>
            <w:left w:val="none" w:sz="0" w:space="0" w:color="auto"/>
            <w:bottom w:val="none" w:sz="0" w:space="0" w:color="auto"/>
            <w:right w:val="none" w:sz="0" w:space="0" w:color="auto"/>
          </w:divBdr>
          <w:divsChild>
            <w:div w:id="366834198">
              <w:marLeft w:val="0"/>
              <w:marRight w:val="0"/>
              <w:marTop w:val="0"/>
              <w:marBottom w:val="0"/>
              <w:divBdr>
                <w:top w:val="none" w:sz="0" w:space="0" w:color="auto"/>
                <w:left w:val="none" w:sz="0" w:space="0" w:color="auto"/>
                <w:bottom w:val="none" w:sz="0" w:space="0" w:color="auto"/>
                <w:right w:val="none" w:sz="0" w:space="0" w:color="auto"/>
              </w:divBdr>
              <w:divsChild>
                <w:div w:id="65148396">
                  <w:marLeft w:val="0"/>
                  <w:marRight w:val="0"/>
                  <w:marTop w:val="0"/>
                  <w:marBottom w:val="0"/>
                  <w:divBdr>
                    <w:top w:val="none" w:sz="0" w:space="0" w:color="auto"/>
                    <w:left w:val="none" w:sz="0" w:space="0" w:color="auto"/>
                    <w:bottom w:val="none" w:sz="0" w:space="0" w:color="auto"/>
                    <w:right w:val="none" w:sz="0" w:space="0" w:color="auto"/>
                  </w:divBdr>
                  <w:divsChild>
                    <w:div w:id="2126383775">
                      <w:marLeft w:val="0"/>
                      <w:marRight w:val="0"/>
                      <w:marTop w:val="0"/>
                      <w:marBottom w:val="0"/>
                      <w:divBdr>
                        <w:top w:val="none" w:sz="0" w:space="0" w:color="auto"/>
                        <w:left w:val="none" w:sz="0" w:space="0" w:color="auto"/>
                        <w:bottom w:val="none" w:sz="0" w:space="0" w:color="auto"/>
                        <w:right w:val="none" w:sz="0" w:space="0" w:color="auto"/>
                      </w:divBdr>
                      <w:divsChild>
                        <w:div w:id="1824393156">
                          <w:marLeft w:val="0"/>
                          <w:marRight w:val="0"/>
                          <w:marTop w:val="0"/>
                          <w:marBottom w:val="0"/>
                          <w:divBdr>
                            <w:top w:val="none" w:sz="0" w:space="0" w:color="auto"/>
                            <w:left w:val="none" w:sz="0" w:space="0" w:color="auto"/>
                            <w:bottom w:val="none" w:sz="0" w:space="0" w:color="auto"/>
                            <w:right w:val="none" w:sz="0" w:space="0" w:color="auto"/>
                          </w:divBdr>
                          <w:divsChild>
                            <w:div w:id="1969704241">
                              <w:marLeft w:val="0"/>
                              <w:marRight w:val="0"/>
                              <w:marTop w:val="0"/>
                              <w:marBottom w:val="0"/>
                              <w:divBdr>
                                <w:top w:val="none" w:sz="0" w:space="0" w:color="auto"/>
                                <w:left w:val="none" w:sz="0" w:space="0" w:color="auto"/>
                                <w:bottom w:val="none" w:sz="0" w:space="0" w:color="auto"/>
                                <w:right w:val="none" w:sz="0" w:space="0" w:color="auto"/>
                              </w:divBdr>
                              <w:divsChild>
                                <w:div w:id="596209445">
                                  <w:marLeft w:val="0"/>
                                  <w:marRight w:val="0"/>
                                  <w:marTop w:val="0"/>
                                  <w:marBottom w:val="0"/>
                                  <w:divBdr>
                                    <w:top w:val="none" w:sz="0" w:space="0" w:color="auto"/>
                                    <w:left w:val="none" w:sz="0" w:space="0" w:color="auto"/>
                                    <w:bottom w:val="none" w:sz="0" w:space="0" w:color="auto"/>
                                    <w:right w:val="none" w:sz="0" w:space="0" w:color="auto"/>
                                  </w:divBdr>
                                  <w:divsChild>
                                    <w:div w:id="1995375787">
                                      <w:marLeft w:val="0"/>
                                      <w:marRight w:val="0"/>
                                      <w:marTop w:val="0"/>
                                      <w:marBottom w:val="0"/>
                                      <w:divBdr>
                                        <w:top w:val="none" w:sz="0" w:space="0" w:color="auto"/>
                                        <w:left w:val="none" w:sz="0" w:space="0" w:color="auto"/>
                                        <w:bottom w:val="none" w:sz="0" w:space="0" w:color="auto"/>
                                        <w:right w:val="none" w:sz="0" w:space="0" w:color="auto"/>
                                      </w:divBdr>
                                      <w:divsChild>
                                        <w:div w:id="2076390960">
                                          <w:marLeft w:val="0"/>
                                          <w:marRight w:val="0"/>
                                          <w:marTop w:val="0"/>
                                          <w:marBottom w:val="0"/>
                                          <w:divBdr>
                                            <w:top w:val="none" w:sz="0" w:space="0" w:color="auto"/>
                                            <w:left w:val="none" w:sz="0" w:space="0" w:color="auto"/>
                                            <w:bottom w:val="none" w:sz="0" w:space="0" w:color="auto"/>
                                            <w:right w:val="none" w:sz="0" w:space="0" w:color="auto"/>
                                          </w:divBdr>
                                          <w:divsChild>
                                            <w:div w:id="14840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7535857">
      <w:bodyDiv w:val="1"/>
      <w:marLeft w:val="0"/>
      <w:marRight w:val="0"/>
      <w:marTop w:val="0"/>
      <w:marBottom w:val="0"/>
      <w:divBdr>
        <w:top w:val="none" w:sz="0" w:space="0" w:color="auto"/>
        <w:left w:val="none" w:sz="0" w:space="0" w:color="auto"/>
        <w:bottom w:val="none" w:sz="0" w:space="0" w:color="auto"/>
        <w:right w:val="none" w:sz="0" w:space="0" w:color="auto"/>
      </w:divBdr>
    </w:div>
    <w:div w:id="113340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697</Words>
  <Characters>3770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2025-08-28T12:34:00Z</cp:lastPrinted>
  <dcterms:created xsi:type="dcterms:W3CDTF">2026-02-11T13:12:00Z</dcterms:created>
  <dcterms:modified xsi:type="dcterms:W3CDTF">2026-02-19T17:13:00Z</dcterms:modified>
</cp:coreProperties>
</file>