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3FE31" w14:textId="77777777" w:rsidR="0009391D" w:rsidRPr="00D674F1" w:rsidRDefault="0009391D" w:rsidP="003A6703">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Arial" w:eastAsia="Arial" w:hAnsi="Arial" w:cs="Arial"/>
          <w:lang w:eastAsia="zh-CN"/>
        </w:rPr>
      </w:pPr>
      <w:r w:rsidRPr="00D674F1">
        <w:rPr>
          <w:rFonts w:ascii="Arial" w:eastAsia="Arial" w:hAnsi="Arial" w:cs="Arial"/>
          <w:b/>
          <w:bCs/>
          <w:lang w:eastAsia="zh-CN"/>
        </w:rPr>
        <w:t>ESTUDO TÉCNICO PRELIMINAR</w:t>
      </w:r>
    </w:p>
    <w:p w14:paraId="3FDB6F53" w14:textId="77777777" w:rsidR="0009391D" w:rsidRPr="00D674F1" w:rsidRDefault="0009391D" w:rsidP="0009391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Arial" w:eastAsia="Arial" w:hAnsi="Arial" w:cs="Arial"/>
          <w:lang w:eastAsia="zh-CN"/>
        </w:rPr>
      </w:pPr>
    </w:p>
    <w:p w14:paraId="274DA6C7" w14:textId="77777777" w:rsidR="0009391D" w:rsidRPr="00D674F1" w:rsidRDefault="0009391D" w:rsidP="0009391D">
      <w:pPr>
        <w:spacing w:after="0" w:line="240" w:lineRule="auto"/>
        <w:jc w:val="both"/>
        <w:rPr>
          <w:rFonts w:ascii="Arial" w:eastAsia="Arial" w:hAnsi="Arial" w:cs="Arial"/>
          <w:lang w:eastAsia="zh-CN"/>
        </w:rPr>
      </w:pPr>
      <w:r w:rsidRPr="00D674F1">
        <w:rPr>
          <w:rFonts w:ascii="Arial" w:eastAsia="Arial" w:hAnsi="Arial" w:cs="Arial"/>
          <w:lang w:eastAsia="zh-CN"/>
        </w:rPr>
        <w:t>Município de Miraguaí - RS</w:t>
      </w:r>
    </w:p>
    <w:p w14:paraId="6903EB4B" w14:textId="26741CDA" w:rsidR="0009391D" w:rsidRPr="00D674F1" w:rsidRDefault="0009391D" w:rsidP="0009391D">
      <w:pPr>
        <w:spacing w:after="0" w:line="240" w:lineRule="auto"/>
        <w:jc w:val="both"/>
        <w:rPr>
          <w:rFonts w:ascii="Arial" w:eastAsia="Arial" w:hAnsi="Arial" w:cs="Arial"/>
          <w:lang w:eastAsia="zh-CN"/>
        </w:rPr>
      </w:pPr>
      <w:r w:rsidRPr="00D674F1">
        <w:rPr>
          <w:rFonts w:ascii="Arial" w:eastAsia="Arial" w:hAnsi="Arial" w:cs="Arial"/>
          <w:lang w:eastAsia="zh-CN"/>
        </w:rPr>
        <w:t xml:space="preserve">Secretaria Municipal </w:t>
      </w:r>
      <w:r w:rsidR="0001569E">
        <w:rPr>
          <w:rFonts w:ascii="Arial" w:eastAsia="Arial" w:hAnsi="Arial" w:cs="Arial"/>
          <w:lang w:eastAsia="zh-CN"/>
        </w:rPr>
        <w:t xml:space="preserve">de </w:t>
      </w:r>
      <w:r w:rsidR="001639BF">
        <w:rPr>
          <w:rFonts w:ascii="Arial" w:eastAsia="Arial" w:hAnsi="Arial" w:cs="Arial"/>
          <w:lang w:eastAsia="zh-CN"/>
        </w:rPr>
        <w:t>Assistência Social</w:t>
      </w:r>
    </w:p>
    <w:p w14:paraId="38872538" w14:textId="0F69029A" w:rsidR="0009391D" w:rsidRPr="00D674F1" w:rsidRDefault="0009391D" w:rsidP="0009391D">
      <w:pPr>
        <w:spacing w:after="0" w:line="240" w:lineRule="auto"/>
        <w:jc w:val="both"/>
        <w:rPr>
          <w:rFonts w:ascii="Arial" w:eastAsia="Arial" w:hAnsi="Arial" w:cs="Arial"/>
          <w:lang w:eastAsia="zh-CN"/>
        </w:rPr>
      </w:pPr>
      <w:r w:rsidRPr="00D674F1">
        <w:rPr>
          <w:rFonts w:ascii="Arial" w:eastAsia="Arial" w:hAnsi="Arial" w:cs="Arial"/>
          <w:lang w:eastAsia="zh-CN"/>
        </w:rPr>
        <w:t>Necessidade da Administração:</w:t>
      </w:r>
      <w:r w:rsidRPr="00D674F1">
        <w:rPr>
          <w:rFonts w:ascii="Arial" w:hAnsi="Arial" w:cs="Arial"/>
        </w:rPr>
        <w:t xml:space="preserve"> </w:t>
      </w:r>
      <w:r w:rsidR="00DA36E7">
        <w:rPr>
          <w:rFonts w:ascii="Arial" w:eastAsia="Arial" w:hAnsi="Arial" w:cs="Arial"/>
          <w:b/>
          <w:lang w:eastAsia="zh-CN"/>
        </w:rPr>
        <w:t xml:space="preserve">Aquisição de veículo </w:t>
      </w:r>
    </w:p>
    <w:p w14:paraId="33ABA61E" w14:textId="77777777" w:rsidR="0009391D" w:rsidRPr="00D674F1" w:rsidRDefault="0009391D" w:rsidP="0009391D">
      <w:pPr>
        <w:spacing w:after="0" w:line="240" w:lineRule="auto"/>
        <w:jc w:val="both"/>
        <w:rPr>
          <w:rFonts w:ascii="Arial" w:eastAsia="Arial" w:hAnsi="Arial" w:cs="Arial"/>
          <w:lang w:eastAsia="zh-CN"/>
        </w:rPr>
      </w:pPr>
    </w:p>
    <w:p w14:paraId="5B109F65" w14:textId="77777777" w:rsidR="0009391D" w:rsidRPr="00D674F1" w:rsidRDefault="0009391D" w:rsidP="0009391D">
      <w:pPr>
        <w:spacing w:after="0" w:line="240" w:lineRule="auto"/>
        <w:jc w:val="both"/>
        <w:rPr>
          <w:rFonts w:ascii="Arial" w:eastAsia="Arial" w:hAnsi="Arial" w:cs="Arial"/>
          <w:b/>
          <w:bCs/>
          <w:lang w:eastAsia="zh-CN"/>
        </w:rPr>
      </w:pPr>
      <w:r w:rsidRPr="00D674F1">
        <w:rPr>
          <w:rFonts w:ascii="Arial" w:eastAsia="Arial" w:hAnsi="Arial" w:cs="Arial"/>
          <w:b/>
          <w:bCs/>
          <w:lang w:eastAsia="zh-CN"/>
        </w:rPr>
        <w:t>1. DESCRIÇÃO DA NECESSIDADE</w:t>
      </w:r>
    </w:p>
    <w:p w14:paraId="2E527667" w14:textId="77777777" w:rsidR="00946646" w:rsidRPr="00946646" w:rsidRDefault="00946646" w:rsidP="00946646">
      <w:pPr>
        <w:spacing w:after="0" w:line="240" w:lineRule="auto"/>
        <w:ind w:firstLine="708"/>
        <w:jc w:val="both"/>
        <w:rPr>
          <w:rFonts w:ascii="Arial" w:eastAsia="Arial" w:hAnsi="Arial" w:cs="Arial"/>
        </w:rPr>
      </w:pPr>
      <w:bookmarkStart w:id="0" w:name="_Hlk170828585"/>
      <w:r w:rsidRPr="00946646">
        <w:rPr>
          <w:rFonts w:ascii="Arial" w:eastAsia="Arial" w:hAnsi="Arial" w:cs="Arial"/>
        </w:rPr>
        <w:t>O Centro de Referência de Assistência Social (CRAS) é a unidade pública estatal responsável pela execução dos serviços da proteção social básica no âmbito do Sistema Único de Assistência Social (SUAS), especialmente a oferta do PAIF, atendimentos individualizados, visitas domiciliares, acompanhamento familiar, busca ativa, articulação da rede socioassistencial e demais ações voltadas à prevenção de situações de vulnerabilidade e risco social.</w:t>
      </w:r>
    </w:p>
    <w:p w14:paraId="7123FFBE" w14:textId="17AC088E" w:rsidR="00946646" w:rsidRPr="00946646" w:rsidRDefault="00946646" w:rsidP="00946646">
      <w:pPr>
        <w:spacing w:after="0" w:line="240" w:lineRule="auto"/>
        <w:ind w:firstLine="708"/>
        <w:jc w:val="both"/>
        <w:rPr>
          <w:rFonts w:ascii="Arial" w:eastAsia="Arial" w:hAnsi="Arial" w:cs="Arial"/>
        </w:rPr>
      </w:pPr>
      <w:r w:rsidRPr="00946646">
        <w:rPr>
          <w:rFonts w:ascii="Arial" w:eastAsia="Arial" w:hAnsi="Arial" w:cs="Arial"/>
        </w:rPr>
        <w:t>Considerando a necessidade de deslocamento constante da equipe técnica para realização de visitas domiciliares, atendimentos em áreas rurais e/ou distantes, acompanhamento de famílias referenciadas, participação em reuniões intersetoriais, bem como apoio a atividades externas e ações comunitárias, verifica-se a imprescindibilidade da disponibilização de veículo próprio e exclusivo para a</w:t>
      </w:r>
      <w:r>
        <w:rPr>
          <w:rFonts w:ascii="Arial" w:eastAsia="Arial" w:hAnsi="Arial" w:cs="Arial"/>
        </w:rPr>
        <w:t xml:space="preserve">tendimento das demandas do CRAS, uma vez que o carro existente está apresentando necessidade de reparos e manutenção constante, deixando a Secretaria por períodos sem veículo para deslocamento, comprometendo os serviços </w:t>
      </w:r>
      <w:r w:rsidRPr="00946646">
        <w:rPr>
          <w:rFonts w:ascii="Arial" w:eastAsia="Arial" w:hAnsi="Arial" w:cs="Arial"/>
        </w:rPr>
        <w:t>e prejuízo ao acompanhamento sistemático das famílias em situação de vulnerabilidade social.</w:t>
      </w:r>
    </w:p>
    <w:p w14:paraId="0D16FEEF" w14:textId="77777777" w:rsidR="00946646" w:rsidRDefault="00946646" w:rsidP="00946646">
      <w:pPr>
        <w:spacing w:after="0" w:line="240" w:lineRule="auto"/>
        <w:ind w:firstLine="708"/>
        <w:jc w:val="both"/>
        <w:rPr>
          <w:rFonts w:ascii="Arial" w:eastAsia="Arial" w:hAnsi="Arial" w:cs="Arial"/>
        </w:rPr>
      </w:pPr>
      <w:r w:rsidRPr="00946646">
        <w:rPr>
          <w:rFonts w:ascii="Arial" w:eastAsia="Arial" w:hAnsi="Arial" w:cs="Arial"/>
        </w:rPr>
        <w:t>Dessa forma, a aquisição de veículo automotor visa garantir melhores condições de trabalho à equipe técnica, ampliar a cobertura territorial dos serviços socioassistenciais, assegurar maior agilidade nas intervenções e fortalecer a execução das políticas públicas de assistência social no município, atendendo aos princípios da eficiência, economicidade e interesse público.</w:t>
      </w:r>
    </w:p>
    <w:p w14:paraId="3DD0E828" w14:textId="77777777" w:rsidR="00946646" w:rsidRPr="00946646" w:rsidRDefault="00946646" w:rsidP="00946646">
      <w:pPr>
        <w:spacing w:after="0" w:line="240" w:lineRule="auto"/>
        <w:ind w:firstLine="708"/>
        <w:jc w:val="both"/>
        <w:rPr>
          <w:rFonts w:ascii="Arial" w:eastAsia="Arial" w:hAnsi="Arial" w:cs="Arial"/>
        </w:rPr>
      </w:pPr>
    </w:p>
    <w:bookmarkEnd w:id="0"/>
    <w:p w14:paraId="020F76FD" w14:textId="77777777" w:rsidR="008D2D14" w:rsidRPr="00D674F1" w:rsidRDefault="008D2D14" w:rsidP="0009391D">
      <w:pPr>
        <w:spacing w:after="0" w:line="240" w:lineRule="auto"/>
        <w:ind w:firstLine="708"/>
        <w:jc w:val="both"/>
        <w:rPr>
          <w:rFonts w:ascii="Arial" w:eastAsia="Arial" w:hAnsi="Arial" w:cs="Arial"/>
          <w:lang w:eastAsia="zh-CN"/>
        </w:rPr>
      </w:pPr>
    </w:p>
    <w:p w14:paraId="2654716C" w14:textId="77777777" w:rsidR="0009391D" w:rsidRPr="00D674F1" w:rsidRDefault="0009391D" w:rsidP="0009391D">
      <w:pPr>
        <w:spacing w:after="0" w:line="240" w:lineRule="auto"/>
        <w:jc w:val="both"/>
        <w:rPr>
          <w:rFonts w:ascii="Arial" w:eastAsia="Arial" w:hAnsi="Arial" w:cs="Arial"/>
          <w:b/>
          <w:bCs/>
          <w:lang w:eastAsia="zh-CN"/>
        </w:rPr>
      </w:pPr>
      <w:r w:rsidRPr="00D674F1">
        <w:rPr>
          <w:rFonts w:ascii="Arial" w:eastAsia="Arial" w:hAnsi="Arial" w:cs="Arial"/>
          <w:b/>
          <w:bCs/>
          <w:lang w:eastAsia="zh-CN"/>
        </w:rPr>
        <w:t>2. ALINHAMENTO ENTRE A CONTRATAÇÃO E O PLANEJAMENTO</w:t>
      </w:r>
    </w:p>
    <w:p w14:paraId="109007D8" w14:textId="769C0C2B" w:rsidR="0009391D" w:rsidRDefault="0009391D" w:rsidP="0009391D">
      <w:pPr>
        <w:spacing w:after="0" w:line="240" w:lineRule="auto"/>
        <w:ind w:firstLine="708"/>
        <w:jc w:val="both"/>
        <w:rPr>
          <w:rFonts w:ascii="Arial" w:eastAsia="Arial" w:hAnsi="Arial" w:cs="Arial"/>
          <w:lang w:eastAsia="zh-CN"/>
        </w:rPr>
      </w:pPr>
      <w:r w:rsidRPr="00D674F1">
        <w:rPr>
          <w:rFonts w:ascii="Arial" w:eastAsia="Arial" w:hAnsi="Arial" w:cs="Arial"/>
          <w:lang w:eastAsia="zh-CN"/>
        </w:rPr>
        <w:t xml:space="preserve">A contratação pretendida está prevista no Plano de Contratações Anual do Município de Miraguaí, como se vê do item </w:t>
      </w:r>
      <w:r w:rsidRPr="001639BF">
        <w:rPr>
          <w:rFonts w:ascii="Arial" w:eastAsia="Arial" w:hAnsi="Arial" w:cs="Arial"/>
          <w:lang w:eastAsia="zh-CN"/>
        </w:rPr>
        <w:t>“</w:t>
      </w:r>
      <w:r w:rsidR="00C32EA5">
        <w:rPr>
          <w:rFonts w:ascii="Arial" w:eastAsia="Arial" w:hAnsi="Arial" w:cs="Arial"/>
          <w:lang w:eastAsia="zh-CN"/>
        </w:rPr>
        <w:t>1</w:t>
      </w:r>
      <w:r w:rsidR="000B6A9F">
        <w:rPr>
          <w:rFonts w:ascii="Arial" w:eastAsia="Arial" w:hAnsi="Arial" w:cs="Arial"/>
          <w:lang w:eastAsia="zh-CN"/>
        </w:rPr>
        <w:t>0</w:t>
      </w:r>
      <w:r w:rsidR="00C32EA5">
        <w:rPr>
          <w:rFonts w:ascii="Arial" w:eastAsia="Arial" w:hAnsi="Arial" w:cs="Arial"/>
          <w:lang w:eastAsia="zh-CN"/>
        </w:rPr>
        <w:t>9</w:t>
      </w:r>
      <w:r w:rsidRPr="001639BF">
        <w:rPr>
          <w:rFonts w:ascii="Arial" w:eastAsia="Arial" w:hAnsi="Arial" w:cs="Arial"/>
          <w:lang w:eastAsia="zh-CN"/>
        </w:rPr>
        <w:t>”</w:t>
      </w:r>
      <w:r w:rsidRPr="00D674F1">
        <w:rPr>
          <w:rFonts w:ascii="Arial" w:eastAsia="Arial" w:hAnsi="Arial" w:cs="Arial"/>
          <w:lang w:eastAsia="zh-CN"/>
        </w:rPr>
        <w:t xml:space="preserve"> daquele documento, estando assim alinhada com o planejamento desta Administração.</w:t>
      </w:r>
    </w:p>
    <w:p w14:paraId="2E56DC5F" w14:textId="77777777" w:rsidR="00043AAA" w:rsidRDefault="00043AAA" w:rsidP="0009391D">
      <w:pPr>
        <w:spacing w:after="0" w:line="240" w:lineRule="auto"/>
        <w:ind w:firstLine="708"/>
        <w:jc w:val="both"/>
        <w:rPr>
          <w:rFonts w:ascii="Arial" w:eastAsia="Arial" w:hAnsi="Arial" w:cs="Arial"/>
          <w:lang w:eastAsia="zh-CN"/>
        </w:rPr>
      </w:pPr>
    </w:p>
    <w:p w14:paraId="00899827" w14:textId="77777777" w:rsidR="0009391D" w:rsidRPr="00D674F1" w:rsidRDefault="0009391D" w:rsidP="0009391D">
      <w:pPr>
        <w:spacing w:after="0" w:line="240" w:lineRule="auto"/>
        <w:jc w:val="both"/>
        <w:rPr>
          <w:rFonts w:ascii="Arial" w:eastAsia="Arial" w:hAnsi="Arial" w:cs="Arial"/>
          <w:lang w:eastAsia="zh-CN"/>
        </w:rPr>
      </w:pPr>
    </w:p>
    <w:p w14:paraId="399EC9DD" w14:textId="77777777" w:rsidR="0009391D" w:rsidRDefault="0009391D" w:rsidP="0009391D">
      <w:pPr>
        <w:spacing w:after="0" w:line="240" w:lineRule="auto"/>
        <w:jc w:val="both"/>
        <w:rPr>
          <w:rFonts w:ascii="Arial" w:eastAsia="Arial" w:hAnsi="Arial" w:cs="Arial"/>
          <w:b/>
          <w:bCs/>
          <w:lang w:eastAsia="zh-CN"/>
        </w:rPr>
      </w:pPr>
      <w:r w:rsidRPr="00D674F1">
        <w:rPr>
          <w:rFonts w:ascii="Arial" w:eastAsia="Arial" w:hAnsi="Arial" w:cs="Arial"/>
          <w:b/>
          <w:bCs/>
          <w:lang w:eastAsia="zh-CN"/>
        </w:rPr>
        <w:t>3. DESCRIÇÃO DOS REQUISITOS DA CONTRATAÇÃO</w:t>
      </w:r>
    </w:p>
    <w:p w14:paraId="7326F926" w14:textId="77777777" w:rsidR="00C32EA5" w:rsidRDefault="00C32EA5" w:rsidP="0009391D">
      <w:pPr>
        <w:spacing w:after="0" w:line="240" w:lineRule="auto"/>
        <w:jc w:val="both"/>
        <w:rPr>
          <w:rFonts w:ascii="Arial" w:eastAsia="Arial" w:hAnsi="Arial" w:cs="Arial"/>
          <w:b/>
          <w:bCs/>
          <w:lang w:eastAsia="zh-CN"/>
        </w:rPr>
      </w:pPr>
    </w:p>
    <w:p w14:paraId="2D284FAF" w14:textId="3780AB91" w:rsidR="00C32EA5" w:rsidRPr="00F558E5" w:rsidRDefault="00C32EA5" w:rsidP="00C32EA5">
      <w:pPr>
        <w:spacing w:after="0" w:line="240" w:lineRule="auto"/>
        <w:jc w:val="both"/>
        <w:rPr>
          <w:rFonts w:ascii="Arial" w:eastAsia="Arial" w:hAnsi="Arial" w:cs="Arial"/>
          <w:kern w:val="2"/>
          <w:lang w:eastAsia="pt-BR"/>
          <w14:ligatures w14:val="standardContextual"/>
        </w:rPr>
      </w:pPr>
      <w:r>
        <w:rPr>
          <w:rFonts w:ascii="Arial" w:eastAsia="Arial" w:hAnsi="Arial" w:cs="Arial"/>
          <w:kern w:val="2"/>
          <w:lang w:eastAsia="pt-BR"/>
          <w14:ligatures w14:val="standardContextual"/>
        </w:rPr>
        <w:t>3.1</w:t>
      </w:r>
      <w:r w:rsidR="00120B7F">
        <w:rPr>
          <w:rFonts w:ascii="Arial" w:eastAsia="Arial" w:hAnsi="Arial" w:cs="Arial"/>
          <w:kern w:val="2"/>
          <w:lang w:eastAsia="pt-BR"/>
          <w14:ligatures w14:val="standardContextual"/>
        </w:rPr>
        <w:t xml:space="preserve"> A aquisição </w:t>
      </w:r>
      <w:r w:rsidRPr="00F558E5">
        <w:rPr>
          <w:rFonts w:ascii="Arial" w:eastAsia="Arial" w:hAnsi="Arial" w:cs="Arial"/>
          <w:kern w:val="2"/>
          <w:lang w:eastAsia="pt-BR"/>
          <w14:ligatures w14:val="standardContextual"/>
        </w:rPr>
        <w:t>aqui tratad</w:t>
      </w:r>
      <w:r w:rsidR="00120B7F">
        <w:rPr>
          <w:rFonts w:ascii="Arial" w:eastAsia="Arial" w:hAnsi="Arial" w:cs="Arial"/>
          <w:kern w:val="2"/>
          <w:lang w:eastAsia="pt-BR"/>
          <w14:ligatures w14:val="standardContextual"/>
        </w:rPr>
        <w:t>a</w:t>
      </w:r>
      <w:r w:rsidRPr="00F558E5">
        <w:rPr>
          <w:rFonts w:ascii="Arial" w:eastAsia="Arial" w:hAnsi="Arial" w:cs="Arial"/>
          <w:kern w:val="2"/>
          <w:lang w:eastAsia="pt-BR"/>
          <w14:ligatures w14:val="standardContextual"/>
        </w:rPr>
        <w:t xml:space="preserve"> têm natureza de </w:t>
      </w:r>
      <w:r w:rsidR="00120B7F">
        <w:rPr>
          <w:rFonts w:ascii="Arial" w:eastAsia="Arial" w:hAnsi="Arial" w:cs="Arial"/>
          <w:kern w:val="2"/>
          <w:lang w:eastAsia="pt-BR"/>
          <w14:ligatures w14:val="standardContextual"/>
        </w:rPr>
        <w:t>bens</w:t>
      </w:r>
      <w:r w:rsidRPr="00F558E5">
        <w:rPr>
          <w:rFonts w:ascii="Arial" w:eastAsia="Arial" w:hAnsi="Arial" w:cs="Arial"/>
          <w:kern w:val="2"/>
          <w:lang w:eastAsia="pt-BR"/>
          <w14:ligatures w14:val="standardContextual"/>
        </w:rPr>
        <w:t xml:space="preserve"> comuns, tendo em vista que seus </w:t>
      </w:r>
      <w:r w:rsidRPr="00F558E5">
        <w:rPr>
          <w:rFonts w:ascii="Arial" w:eastAsia="Arial" w:hAnsi="Arial" w:cs="Arial"/>
          <w:color w:val="000000"/>
          <w:kern w:val="2"/>
          <w:lang w:eastAsia="pt-BR"/>
          <w14:ligatures w14:val="standardContextual"/>
        </w:rPr>
        <w:t xml:space="preserve">padrões de desempenho e qualidade podem ser objetivamente definidos pelo edital, por meio de especificações usuais de mercado, </w:t>
      </w:r>
      <w:r w:rsidRPr="00F558E5">
        <w:rPr>
          <w:rFonts w:ascii="Arial" w:eastAsia="Arial" w:hAnsi="Arial" w:cs="Arial"/>
          <w:kern w:val="2"/>
          <w:lang w:eastAsia="pt-BR"/>
          <w14:ligatures w14:val="standardContextual"/>
        </w:rPr>
        <w:t>nos termos do art. 6º, inciso XIII, da Lei Federal nº 14.133/2021.</w:t>
      </w:r>
    </w:p>
    <w:p w14:paraId="7E85AC8F" w14:textId="065B5EF8" w:rsidR="00C32EA5" w:rsidRPr="00F558E5" w:rsidRDefault="00C32EA5" w:rsidP="00C32EA5">
      <w:pPr>
        <w:spacing w:after="0" w:line="240" w:lineRule="auto"/>
        <w:jc w:val="both"/>
        <w:rPr>
          <w:rFonts w:ascii="Arial" w:eastAsia="Arial" w:hAnsi="Arial" w:cs="Arial"/>
          <w:kern w:val="2"/>
          <w:lang w:eastAsia="pt-BR"/>
          <w14:ligatures w14:val="standardContextual"/>
        </w:rPr>
      </w:pPr>
      <w:r>
        <w:rPr>
          <w:rFonts w:ascii="Arial" w:eastAsia="Arial" w:hAnsi="Arial" w:cs="Arial"/>
          <w:kern w:val="2"/>
          <w:lang w:eastAsia="pt-BR"/>
          <w14:ligatures w14:val="standardContextual"/>
        </w:rPr>
        <w:t xml:space="preserve">3.2 </w:t>
      </w:r>
      <w:r w:rsidRPr="00F558E5">
        <w:rPr>
          <w:rFonts w:ascii="Arial" w:eastAsia="Arial" w:hAnsi="Arial" w:cs="Arial"/>
          <w:kern w:val="2"/>
          <w:lang w:eastAsia="pt-BR"/>
          <w14:ligatures w14:val="standardContextual"/>
        </w:rPr>
        <w:t>A contratação será realizada por meio de licitação, na modalidade Pregão</w:t>
      </w:r>
      <w:r>
        <w:rPr>
          <w:rFonts w:ascii="Arial" w:eastAsia="Arial" w:hAnsi="Arial" w:cs="Arial"/>
          <w:kern w:val="2"/>
          <w:lang w:eastAsia="pt-BR"/>
          <w14:ligatures w14:val="standardContextual"/>
        </w:rPr>
        <w:t xml:space="preserve"> Presencial</w:t>
      </w:r>
      <w:r w:rsidRPr="00F558E5">
        <w:rPr>
          <w:rFonts w:ascii="Arial" w:eastAsia="Arial" w:hAnsi="Arial" w:cs="Arial"/>
          <w:kern w:val="2"/>
          <w:lang w:eastAsia="pt-BR"/>
          <w14:ligatures w14:val="standardContextual"/>
        </w:rPr>
        <w:t>, com critério de julgamento por menor preço, nos termos dos artigos 6º, inciso XLI, 17, § 2º, e 34, todos da Lei Federal nº 14.133/2021.</w:t>
      </w:r>
    </w:p>
    <w:p w14:paraId="6939EECB" w14:textId="28C7B9CF" w:rsidR="00C32EA5" w:rsidRPr="00F558E5" w:rsidRDefault="00C32EA5" w:rsidP="00C32EA5">
      <w:pPr>
        <w:spacing w:after="0" w:line="240" w:lineRule="auto"/>
        <w:jc w:val="both"/>
        <w:rPr>
          <w:rFonts w:ascii="Arial" w:eastAsia="Arial" w:hAnsi="Arial" w:cs="Arial"/>
          <w:kern w:val="2"/>
          <w:lang w:eastAsia="pt-BR"/>
          <w14:ligatures w14:val="standardContextual"/>
        </w:rPr>
      </w:pPr>
      <w:r>
        <w:rPr>
          <w:rFonts w:ascii="Arial" w:eastAsia="Arial" w:hAnsi="Arial" w:cs="Arial"/>
          <w:kern w:val="2"/>
          <w:lang w:eastAsia="pt-BR"/>
          <w14:ligatures w14:val="standardContextual"/>
        </w:rPr>
        <w:lastRenderedPageBreak/>
        <w:t xml:space="preserve">3.3 </w:t>
      </w:r>
      <w:r w:rsidRPr="00F558E5">
        <w:rPr>
          <w:rFonts w:ascii="Arial" w:eastAsia="Arial" w:hAnsi="Arial" w:cs="Arial"/>
          <w:kern w:val="2"/>
          <w:lang w:eastAsia="pt-BR"/>
          <w14:ligatures w14:val="standardContextual"/>
        </w:rPr>
        <w:t>Para</w:t>
      </w:r>
      <w:r w:rsidR="00F663E0">
        <w:rPr>
          <w:rFonts w:ascii="Arial" w:eastAsia="Arial" w:hAnsi="Arial" w:cs="Arial"/>
          <w:kern w:val="2"/>
          <w:lang w:eastAsia="pt-BR"/>
          <w14:ligatures w14:val="standardContextual"/>
        </w:rPr>
        <w:t xml:space="preserve"> o</w:t>
      </w:r>
      <w:r w:rsidRPr="00F558E5">
        <w:rPr>
          <w:rFonts w:ascii="Arial" w:eastAsia="Arial" w:hAnsi="Arial" w:cs="Arial"/>
          <w:kern w:val="2"/>
          <w:lang w:eastAsia="pt-BR"/>
          <w14:ligatures w14:val="standardContextual"/>
        </w:rPr>
        <w:t xml:space="preserve"> fornecimento pretendido os eventuais interessados deverão comprovar que atuam em ramo de atividade compatível com o objeto da licitação, bem como apresentar os seguintes documentos a título habilitação, nos termos do art. 62 </w:t>
      </w:r>
      <w:r>
        <w:rPr>
          <w:rFonts w:ascii="Arial" w:eastAsia="Arial" w:hAnsi="Arial" w:cs="Arial"/>
          <w:kern w:val="2"/>
          <w:lang w:eastAsia="pt-BR"/>
          <w14:ligatures w14:val="standardContextual"/>
        </w:rPr>
        <w:t>e seguintes</w:t>
      </w:r>
      <w:r w:rsidRPr="00F558E5">
        <w:rPr>
          <w:rFonts w:ascii="Arial" w:eastAsia="Arial" w:hAnsi="Arial" w:cs="Arial"/>
          <w:kern w:val="2"/>
          <w:lang w:eastAsia="pt-BR"/>
          <w14:ligatures w14:val="standardContextual"/>
        </w:rPr>
        <w:t>, da Lei nº 14.133/2021.</w:t>
      </w:r>
    </w:p>
    <w:p w14:paraId="39312369" w14:textId="77777777" w:rsidR="00C32EA5" w:rsidRDefault="00C32EA5" w:rsidP="0009391D">
      <w:pPr>
        <w:spacing w:after="0" w:line="240" w:lineRule="auto"/>
        <w:jc w:val="both"/>
        <w:rPr>
          <w:rFonts w:ascii="Arial" w:eastAsia="Arial" w:hAnsi="Arial" w:cs="Arial"/>
          <w:b/>
          <w:bCs/>
          <w:lang w:eastAsia="zh-CN"/>
        </w:rPr>
      </w:pPr>
    </w:p>
    <w:p w14:paraId="1DEDE105" w14:textId="273EBEC7" w:rsidR="0009391D" w:rsidRPr="001639BF" w:rsidRDefault="0009391D" w:rsidP="0009391D">
      <w:pPr>
        <w:spacing w:after="0" w:line="240" w:lineRule="auto"/>
        <w:jc w:val="both"/>
        <w:rPr>
          <w:rFonts w:ascii="Arial" w:eastAsia="Arial" w:hAnsi="Arial" w:cs="Arial"/>
          <w:lang w:eastAsia="pt-BR"/>
        </w:rPr>
      </w:pPr>
      <w:r w:rsidRPr="001639BF">
        <w:rPr>
          <w:rFonts w:ascii="Arial" w:eastAsia="Arial" w:hAnsi="Arial" w:cs="Arial"/>
          <w:lang w:eastAsia="zh-CN"/>
        </w:rPr>
        <w:t>3.</w:t>
      </w:r>
      <w:r w:rsidR="004649E7" w:rsidRPr="001639BF">
        <w:rPr>
          <w:rFonts w:ascii="Arial" w:eastAsia="Arial" w:hAnsi="Arial" w:cs="Arial"/>
          <w:lang w:eastAsia="zh-CN"/>
        </w:rPr>
        <w:t>4</w:t>
      </w:r>
      <w:r w:rsidRPr="001639BF">
        <w:rPr>
          <w:rFonts w:ascii="Arial" w:eastAsia="Arial" w:hAnsi="Arial" w:cs="Arial"/>
          <w:lang w:eastAsia="zh-CN"/>
        </w:rPr>
        <w:t xml:space="preserve"> </w:t>
      </w:r>
      <w:r w:rsidRPr="001639BF">
        <w:rPr>
          <w:rFonts w:ascii="Arial" w:eastAsia="Arial" w:hAnsi="Arial" w:cs="Arial"/>
          <w:lang w:eastAsia="pt-BR"/>
        </w:rPr>
        <w:t xml:space="preserve">O Município efetuará o pagamento dos produtos, objeto deste contrato, após a entrega do mesmo mediante solicitação do Município, no prazo de até </w:t>
      </w:r>
      <w:r w:rsidR="00CD0882">
        <w:rPr>
          <w:rFonts w:ascii="Arial" w:eastAsia="Arial" w:hAnsi="Arial" w:cs="Arial"/>
          <w:lang w:eastAsia="pt-BR"/>
        </w:rPr>
        <w:t xml:space="preserve">30 </w:t>
      </w:r>
      <w:r w:rsidR="002D570E" w:rsidRPr="001639BF">
        <w:rPr>
          <w:rFonts w:ascii="Arial" w:eastAsia="Arial" w:hAnsi="Arial" w:cs="Arial"/>
          <w:lang w:eastAsia="pt-BR"/>
        </w:rPr>
        <w:t>(</w:t>
      </w:r>
      <w:r w:rsidR="00CD0882">
        <w:rPr>
          <w:rFonts w:ascii="Arial" w:eastAsia="Arial" w:hAnsi="Arial" w:cs="Arial"/>
          <w:lang w:eastAsia="pt-BR"/>
        </w:rPr>
        <w:t>trinta</w:t>
      </w:r>
      <w:r w:rsidRPr="001639BF">
        <w:rPr>
          <w:rFonts w:ascii="Arial" w:eastAsia="Arial" w:hAnsi="Arial" w:cs="Arial"/>
          <w:lang w:eastAsia="pt-BR"/>
        </w:rPr>
        <w:t>) dias após a entrega dos produtos</w:t>
      </w:r>
      <w:r w:rsidR="002D570E" w:rsidRPr="001639BF">
        <w:rPr>
          <w:rFonts w:ascii="Arial" w:eastAsia="Arial" w:hAnsi="Arial" w:cs="Arial"/>
          <w:lang w:eastAsia="pt-BR"/>
        </w:rPr>
        <w:t xml:space="preserve"> e da nota fiscal, ao setor competente</w:t>
      </w:r>
      <w:r w:rsidRPr="001639BF">
        <w:rPr>
          <w:rFonts w:ascii="Arial" w:eastAsia="Arial" w:hAnsi="Arial" w:cs="Arial"/>
          <w:lang w:eastAsia="pt-BR"/>
        </w:rPr>
        <w:t>.</w:t>
      </w:r>
    </w:p>
    <w:p w14:paraId="0974F67F" w14:textId="77777777" w:rsidR="001639BF" w:rsidRPr="001639BF" w:rsidRDefault="001639BF" w:rsidP="0009391D">
      <w:pPr>
        <w:spacing w:after="0" w:line="240" w:lineRule="auto"/>
        <w:jc w:val="both"/>
        <w:rPr>
          <w:rFonts w:ascii="Arial" w:eastAsia="Arial" w:hAnsi="Arial" w:cs="Arial"/>
          <w:lang w:eastAsia="pt-BR"/>
        </w:rPr>
      </w:pPr>
    </w:p>
    <w:p w14:paraId="49DE37A3" w14:textId="445B3B72" w:rsidR="0009391D" w:rsidRDefault="0009391D" w:rsidP="0009391D">
      <w:pPr>
        <w:spacing w:after="0" w:line="240" w:lineRule="auto"/>
        <w:jc w:val="both"/>
        <w:rPr>
          <w:rFonts w:ascii="Arial" w:eastAsia="Arial" w:hAnsi="Arial" w:cs="Arial"/>
          <w:lang w:eastAsia="pt-BR"/>
        </w:rPr>
      </w:pPr>
      <w:r w:rsidRPr="001639BF">
        <w:rPr>
          <w:rFonts w:ascii="Arial" w:eastAsia="Arial" w:hAnsi="Arial" w:cs="Arial"/>
          <w:lang w:eastAsia="pt-BR"/>
        </w:rPr>
        <w:t>3.</w:t>
      </w:r>
      <w:r w:rsidR="004649E7" w:rsidRPr="001639BF">
        <w:rPr>
          <w:rFonts w:ascii="Arial" w:eastAsia="Arial" w:hAnsi="Arial" w:cs="Arial"/>
          <w:lang w:eastAsia="pt-BR"/>
        </w:rPr>
        <w:t>5</w:t>
      </w:r>
      <w:r w:rsidRPr="001639BF">
        <w:rPr>
          <w:rFonts w:ascii="Arial" w:eastAsia="Arial" w:hAnsi="Arial" w:cs="Arial"/>
          <w:lang w:eastAsia="pt-BR"/>
        </w:rPr>
        <w:t xml:space="preserve"> </w:t>
      </w:r>
      <w:r w:rsidR="002D570E" w:rsidRPr="001639BF">
        <w:rPr>
          <w:rFonts w:ascii="Arial" w:eastAsia="Arial" w:hAnsi="Arial" w:cs="Arial"/>
          <w:lang w:eastAsia="pt-BR"/>
        </w:rPr>
        <w:t>O Contrato</w:t>
      </w:r>
      <w:r w:rsidR="00B83388" w:rsidRPr="001639BF">
        <w:rPr>
          <w:rFonts w:ascii="Arial" w:eastAsia="Arial" w:hAnsi="Arial" w:cs="Arial"/>
          <w:lang w:eastAsia="pt-BR"/>
        </w:rPr>
        <w:t xml:space="preserve"> terá validade </w:t>
      </w:r>
      <w:r w:rsidR="0001569E" w:rsidRPr="001639BF">
        <w:rPr>
          <w:rFonts w:ascii="Arial" w:eastAsia="Arial" w:hAnsi="Arial" w:cs="Arial"/>
          <w:lang w:eastAsia="pt-BR"/>
        </w:rPr>
        <w:t>de 12 meses</w:t>
      </w:r>
      <w:r w:rsidRPr="001639BF">
        <w:rPr>
          <w:rFonts w:ascii="Arial" w:eastAsia="Arial" w:hAnsi="Arial" w:cs="Arial"/>
          <w:lang w:eastAsia="pt-BR"/>
        </w:rPr>
        <w:t xml:space="preserve">, podendo ser prorrogado através de termo aditivo, caso houver </w:t>
      </w:r>
      <w:r w:rsidR="00CD0882">
        <w:rPr>
          <w:rFonts w:ascii="Arial" w:eastAsia="Arial" w:hAnsi="Arial" w:cs="Arial"/>
          <w:lang w:eastAsia="pt-BR"/>
        </w:rPr>
        <w:t>necessidade</w:t>
      </w:r>
      <w:r w:rsidRPr="001639BF">
        <w:rPr>
          <w:rFonts w:ascii="Arial" w:eastAsia="Arial" w:hAnsi="Arial" w:cs="Arial"/>
          <w:lang w:eastAsia="pt-BR"/>
        </w:rPr>
        <w:t>.</w:t>
      </w:r>
    </w:p>
    <w:p w14:paraId="5D142268" w14:textId="77777777" w:rsidR="00E32CEA" w:rsidRPr="00D674F1" w:rsidRDefault="00E32CEA" w:rsidP="0009391D">
      <w:pPr>
        <w:spacing w:after="0" w:line="240" w:lineRule="auto"/>
        <w:jc w:val="both"/>
        <w:rPr>
          <w:rFonts w:ascii="Arial" w:eastAsia="Arial" w:hAnsi="Arial" w:cs="Arial"/>
          <w:lang w:eastAsia="pt-BR"/>
        </w:rPr>
      </w:pPr>
    </w:p>
    <w:p w14:paraId="6D09323E" w14:textId="7FB8DA46" w:rsidR="0009391D" w:rsidRPr="001639BF" w:rsidRDefault="0009391D" w:rsidP="0009391D">
      <w:pPr>
        <w:spacing w:after="0" w:line="240" w:lineRule="auto"/>
        <w:jc w:val="both"/>
        <w:rPr>
          <w:rFonts w:ascii="Arial" w:eastAsia="Arial" w:hAnsi="Arial" w:cs="Arial"/>
          <w:lang w:eastAsia="pt-BR"/>
        </w:rPr>
      </w:pPr>
      <w:r w:rsidRPr="001639BF">
        <w:rPr>
          <w:rFonts w:ascii="Arial" w:eastAsia="Arial" w:hAnsi="Arial" w:cs="Arial"/>
          <w:lang w:eastAsia="pt-BR"/>
        </w:rPr>
        <w:t>3.</w:t>
      </w:r>
      <w:r w:rsidR="004649E7" w:rsidRPr="001639BF">
        <w:rPr>
          <w:rFonts w:ascii="Arial" w:eastAsia="Arial" w:hAnsi="Arial" w:cs="Arial"/>
          <w:lang w:eastAsia="pt-BR"/>
        </w:rPr>
        <w:t>6</w:t>
      </w:r>
      <w:r w:rsidRPr="001639BF">
        <w:rPr>
          <w:rFonts w:ascii="Arial" w:eastAsia="Arial" w:hAnsi="Arial" w:cs="Arial"/>
          <w:lang w:eastAsia="pt-BR"/>
        </w:rPr>
        <w:t xml:space="preserve"> A CONTRATADA obriga-se a manter du</w:t>
      </w:r>
      <w:r w:rsidR="00412770" w:rsidRPr="001639BF">
        <w:rPr>
          <w:rFonts w:ascii="Arial" w:eastAsia="Arial" w:hAnsi="Arial" w:cs="Arial"/>
          <w:lang w:eastAsia="pt-BR"/>
        </w:rPr>
        <w:t>rante o período de vigência do</w:t>
      </w:r>
      <w:r w:rsidRPr="001639BF">
        <w:rPr>
          <w:rFonts w:ascii="Arial" w:eastAsia="Arial" w:hAnsi="Arial" w:cs="Arial"/>
          <w:lang w:eastAsia="pt-BR"/>
        </w:rPr>
        <w:t xml:space="preserve"> contrato, compatibilidade das obrigações assumidas e todas as condições de habilitação e qualificação exigidas no </w:t>
      </w:r>
      <w:r w:rsidR="00043AAA" w:rsidRPr="001639BF">
        <w:rPr>
          <w:rFonts w:ascii="Arial" w:eastAsia="Arial" w:hAnsi="Arial" w:cs="Arial"/>
          <w:lang w:eastAsia="pt-BR"/>
        </w:rPr>
        <w:t>processo licitatório.</w:t>
      </w:r>
    </w:p>
    <w:p w14:paraId="14D9600C" w14:textId="3292DA39" w:rsidR="0009391D" w:rsidRPr="001639BF" w:rsidRDefault="0009391D" w:rsidP="0009391D">
      <w:pPr>
        <w:spacing w:after="0" w:line="240" w:lineRule="auto"/>
        <w:jc w:val="both"/>
        <w:rPr>
          <w:rFonts w:ascii="Arial" w:eastAsia="Arial" w:hAnsi="Arial" w:cs="Arial"/>
          <w:lang w:eastAsia="pt-BR"/>
        </w:rPr>
      </w:pPr>
      <w:r w:rsidRPr="001639BF">
        <w:rPr>
          <w:rFonts w:ascii="Arial" w:eastAsia="Arial" w:hAnsi="Arial" w:cs="Arial"/>
          <w:lang w:eastAsia="pt-BR"/>
        </w:rPr>
        <w:t>3.</w:t>
      </w:r>
      <w:r w:rsidR="004649E7" w:rsidRPr="001639BF">
        <w:rPr>
          <w:rFonts w:ascii="Arial" w:eastAsia="Arial" w:hAnsi="Arial" w:cs="Arial"/>
          <w:lang w:eastAsia="pt-BR"/>
        </w:rPr>
        <w:t>7</w:t>
      </w:r>
      <w:r w:rsidR="002D570E" w:rsidRPr="001639BF">
        <w:rPr>
          <w:rFonts w:ascii="Arial" w:eastAsia="Arial" w:hAnsi="Arial" w:cs="Arial"/>
          <w:lang w:eastAsia="pt-BR"/>
        </w:rPr>
        <w:t xml:space="preserve"> </w:t>
      </w:r>
      <w:r w:rsidRPr="001639BF">
        <w:rPr>
          <w:rFonts w:ascii="Arial" w:eastAsia="Arial" w:hAnsi="Arial" w:cs="Arial"/>
          <w:lang w:eastAsia="pt-BR"/>
        </w:rPr>
        <w:t>Para participação os eventuais interessados deverão comprovar que atuam em ramo de atividade compatível com o objeto da licitação, bem como apresentar os seguintes documentos a título habilitação, nos termos do art. 62 da Lei Federal nº 14.133/2021:</w:t>
      </w:r>
    </w:p>
    <w:p w14:paraId="72467902" w14:textId="77777777" w:rsidR="0009391D" w:rsidRPr="001639BF" w:rsidRDefault="0009391D" w:rsidP="0009391D">
      <w:pPr>
        <w:spacing w:after="0" w:line="240" w:lineRule="auto"/>
        <w:jc w:val="both"/>
        <w:rPr>
          <w:rFonts w:ascii="Arial" w:eastAsia="Arial" w:hAnsi="Arial" w:cs="Arial"/>
          <w:lang w:eastAsia="pt-BR"/>
        </w:rPr>
      </w:pPr>
    </w:p>
    <w:p w14:paraId="149D3AF7" w14:textId="77777777" w:rsidR="0009391D" w:rsidRPr="001639BF" w:rsidRDefault="0009391D" w:rsidP="0009391D">
      <w:pPr>
        <w:numPr>
          <w:ilvl w:val="0"/>
          <w:numId w:val="6"/>
        </w:numPr>
        <w:spacing w:after="0" w:line="240" w:lineRule="auto"/>
        <w:jc w:val="both"/>
        <w:rPr>
          <w:rFonts w:ascii="Arial" w:eastAsia="Arial" w:hAnsi="Arial" w:cs="Arial"/>
          <w:lang w:eastAsia="pt-BR"/>
        </w:rPr>
      </w:pPr>
      <w:r w:rsidRPr="001639BF">
        <w:rPr>
          <w:rFonts w:ascii="Arial" w:eastAsia="Arial" w:hAnsi="Arial" w:cs="Arial"/>
          <w:lang w:eastAsia="pt-BR"/>
        </w:rPr>
        <w:t>HABILITAÇÃO JURÍDICA</w:t>
      </w:r>
    </w:p>
    <w:p w14:paraId="6EEBC54F" w14:textId="77777777" w:rsidR="0009391D" w:rsidRPr="001639BF" w:rsidRDefault="0009391D" w:rsidP="0009391D">
      <w:pPr>
        <w:spacing w:after="0" w:line="240" w:lineRule="auto"/>
        <w:jc w:val="both"/>
        <w:rPr>
          <w:rFonts w:ascii="Arial" w:eastAsia="Arial" w:hAnsi="Arial" w:cs="Arial"/>
          <w:lang w:eastAsia="pt-BR"/>
        </w:rPr>
      </w:pPr>
      <w:r w:rsidRPr="001639BF">
        <w:rPr>
          <w:rFonts w:ascii="Arial" w:eastAsia="Arial" w:hAnsi="Arial" w:cs="Arial"/>
          <w:lang w:eastAsia="pt-BR"/>
        </w:rPr>
        <w:t>a) cópia do registro comercial, no caso de empresa individual;</w:t>
      </w:r>
    </w:p>
    <w:p w14:paraId="65FD4EA6" w14:textId="77777777" w:rsidR="0009391D" w:rsidRPr="001639BF" w:rsidRDefault="0009391D" w:rsidP="0009391D">
      <w:pPr>
        <w:spacing w:after="0" w:line="240" w:lineRule="auto"/>
        <w:jc w:val="both"/>
        <w:rPr>
          <w:rFonts w:ascii="Arial" w:eastAsia="Arial" w:hAnsi="Arial" w:cs="Arial"/>
          <w:lang w:eastAsia="pt-BR"/>
        </w:rPr>
      </w:pPr>
      <w:r w:rsidRPr="001639BF">
        <w:rPr>
          <w:rFonts w:ascii="Arial" w:eastAsia="Arial" w:hAnsi="Arial" w:cs="Arial"/>
          <w:lang w:eastAsia="pt-BR"/>
        </w:rPr>
        <w:t>b) cópia do ato constitutivo, estatuto ou contrato social em vigor, devidamente registrado, em se tratando de sociedades comerciais, e, no caso de sociedade por ações, acompanhado de documentos de eleição de seus administradores;</w:t>
      </w:r>
    </w:p>
    <w:p w14:paraId="41BF2653" w14:textId="77777777" w:rsidR="0009391D" w:rsidRPr="001639BF" w:rsidRDefault="0009391D" w:rsidP="0009391D">
      <w:pPr>
        <w:spacing w:after="0" w:line="240" w:lineRule="auto"/>
        <w:jc w:val="both"/>
        <w:rPr>
          <w:rFonts w:ascii="Arial" w:eastAsia="Arial" w:hAnsi="Arial" w:cs="Arial"/>
          <w:lang w:eastAsia="pt-BR"/>
        </w:rPr>
      </w:pPr>
      <w:r w:rsidRPr="001639BF">
        <w:rPr>
          <w:rFonts w:ascii="Arial" w:eastAsia="Arial" w:hAnsi="Arial" w:cs="Arial"/>
          <w:lang w:eastAsia="pt-BR"/>
        </w:rPr>
        <w:t>c) comprovante de inscrição no Cadastro Nacional de Pessoa Física (CPF), se o licitante for pessoa natural, ou no Cadastro Nacional da Pessoa Jurídica (CNPJ/MF), se o licitante for pessoa jurídica;</w:t>
      </w:r>
    </w:p>
    <w:p w14:paraId="5D2E06D5" w14:textId="78738FD9" w:rsidR="0009391D" w:rsidRPr="001639BF" w:rsidRDefault="0009391D" w:rsidP="0009391D">
      <w:pPr>
        <w:spacing w:after="0" w:line="240" w:lineRule="auto"/>
        <w:jc w:val="both"/>
        <w:rPr>
          <w:rFonts w:ascii="Arial" w:eastAsia="Arial" w:hAnsi="Arial" w:cs="Arial"/>
          <w:lang w:eastAsia="pt-BR"/>
        </w:rPr>
      </w:pPr>
      <w:r w:rsidRPr="001639BF">
        <w:rPr>
          <w:rFonts w:ascii="Arial" w:eastAsia="Arial" w:hAnsi="Arial" w:cs="Arial"/>
          <w:lang w:eastAsia="pt-BR"/>
        </w:rPr>
        <w:t>d) cópia do decreto de autorização, em se tratando de empresa ou sociedade estrangeira em funcionamento no País, e ato de registro ou autorização para funcionamento expedido pelo órgão competente, quando a atividade assim o exigi</w:t>
      </w:r>
      <w:r w:rsidR="004649E7" w:rsidRPr="001639BF">
        <w:rPr>
          <w:rFonts w:ascii="Arial" w:eastAsia="Arial" w:hAnsi="Arial" w:cs="Arial"/>
          <w:lang w:eastAsia="pt-BR"/>
        </w:rPr>
        <w:t>r;</w:t>
      </w:r>
    </w:p>
    <w:p w14:paraId="5FAD9A89" w14:textId="08FFC4A6" w:rsidR="004649E7" w:rsidRPr="001639BF" w:rsidRDefault="004649E7" w:rsidP="0009391D">
      <w:pPr>
        <w:spacing w:after="0" w:line="240" w:lineRule="auto"/>
        <w:jc w:val="both"/>
        <w:rPr>
          <w:rFonts w:ascii="Arial" w:eastAsia="Arial" w:hAnsi="Arial" w:cs="Arial"/>
          <w:sz w:val="24"/>
          <w:szCs w:val="24"/>
          <w:lang w:eastAsia="pt-BR"/>
        </w:rPr>
      </w:pPr>
      <w:r w:rsidRPr="001639BF">
        <w:rPr>
          <w:rFonts w:ascii="Arial" w:eastAsia="Arial" w:hAnsi="Arial" w:cs="Arial"/>
          <w:lang w:eastAsia="pt-BR"/>
        </w:rPr>
        <w:t>g) Declaração de que atende ao disposto no artigo 7</w:t>
      </w:r>
      <w:r w:rsidRPr="001639BF">
        <w:rPr>
          <w:rFonts w:ascii="Arial" w:eastAsia="Arial" w:hAnsi="Arial" w:cs="Arial"/>
          <w:sz w:val="24"/>
          <w:szCs w:val="24"/>
          <w:lang w:eastAsia="pt-BR"/>
        </w:rPr>
        <w:t>º, inciso XXXIII, da Constituição Federal.</w:t>
      </w:r>
    </w:p>
    <w:p w14:paraId="3E413058" w14:textId="77777777" w:rsidR="0009391D" w:rsidRPr="001639BF" w:rsidRDefault="0009391D" w:rsidP="0009391D">
      <w:pPr>
        <w:spacing w:after="0" w:line="240" w:lineRule="auto"/>
        <w:jc w:val="both"/>
        <w:rPr>
          <w:rFonts w:ascii="Arial" w:eastAsia="Arial" w:hAnsi="Arial" w:cs="Arial"/>
          <w:lang w:eastAsia="pt-BR"/>
        </w:rPr>
      </w:pPr>
    </w:p>
    <w:p w14:paraId="65E86520" w14:textId="77777777" w:rsidR="0009391D" w:rsidRPr="001639BF" w:rsidRDefault="0009391D" w:rsidP="0009391D">
      <w:pPr>
        <w:numPr>
          <w:ilvl w:val="0"/>
          <w:numId w:val="6"/>
        </w:numPr>
        <w:spacing w:after="0" w:line="240" w:lineRule="auto"/>
        <w:jc w:val="both"/>
        <w:rPr>
          <w:rFonts w:ascii="Arial" w:eastAsia="Arial" w:hAnsi="Arial" w:cs="Arial"/>
          <w:lang w:eastAsia="pt-BR"/>
        </w:rPr>
      </w:pPr>
      <w:r w:rsidRPr="001639BF">
        <w:rPr>
          <w:rFonts w:ascii="Arial" w:eastAsia="Arial" w:hAnsi="Arial" w:cs="Arial"/>
          <w:lang w:eastAsia="pt-BR"/>
        </w:rPr>
        <w:t>HABILITAÇÃO FISCAL, SOCIAL E TRABALHISTA</w:t>
      </w:r>
    </w:p>
    <w:p w14:paraId="1F7C6F91" w14:textId="77777777" w:rsidR="0009391D" w:rsidRPr="001639BF" w:rsidRDefault="0009391D" w:rsidP="0009391D">
      <w:pPr>
        <w:spacing w:after="0" w:line="240" w:lineRule="auto"/>
        <w:jc w:val="both"/>
        <w:rPr>
          <w:rFonts w:ascii="Arial" w:eastAsia="Arial" w:hAnsi="Arial" w:cs="Arial"/>
          <w:lang w:eastAsia="pt-BR"/>
        </w:rPr>
      </w:pPr>
      <w:r w:rsidRPr="001639BF">
        <w:rPr>
          <w:rFonts w:ascii="Arial" w:eastAsia="Arial" w:hAnsi="Arial" w:cs="Arial"/>
          <w:lang w:eastAsia="pt-BR"/>
        </w:rPr>
        <w:t>a) comprovante de inscrição no cadastro de contribuintes estadual e/ou municipal, se houver, relativo ao domicílio ou sede do licitante, pertinente ao seu ramo de atividade e compatível com o objeto contratual;</w:t>
      </w:r>
    </w:p>
    <w:p w14:paraId="03D0D995" w14:textId="77777777" w:rsidR="0009391D" w:rsidRPr="001639BF" w:rsidRDefault="0009391D" w:rsidP="0009391D">
      <w:pPr>
        <w:spacing w:after="0" w:line="240" w:lineRule="auto"/>
        <w:jc w:val="both"/>
        <w:rPr>
          <w:rFonts w:ascii="Arial" w:eastAsia="Arial" w:hAnsi="Arial" w:cs="Arial"/>
          <w:lang w:eastAsia="pt-BR"/>
        </w:rPr>
      </w:pPr>
      <w:r w:rsidRPr="001639BF">
        <w:rPr>
          <w:rFonts w:ascii="Arial" w:eastAsia="Arial" w:hAnsi="Arial" w:cs="Arial"/>
          <w:lang w:eastAsia="pt-BR"/>
        </w:rPr>
        <w:t>b) prova de regularidade perante a Fazenda federal, estadual e/ou municipal do domicílio ou sede do licitante, nos termos do art. 193 do Código Tributário Nacional, ou outra equivalente, na forma da lei;</w:t>
      </w:r>
    </w:p>
    <w:p w14:paraId="7E37DCAD" w14:textId="77777777" w:rsidR="0009391D" w:rsidRPr="001639BF" w:rsidRDefault="0009391D" w:rsidP="0009391D">
      <w:pPr>
        <w:spacing w:after="0" w:line="240" w:lineRule="auto"/>
        <w:jc w:val="both"/>
        <w:rPr>
          <w:rFonts w:ascii="Arial" w:eastAsia="Arial" w:hAnsi="Arial" w:cs="Arial"/>
          <w:lang w:eastAsia="pt-BR"/>
        </w:rPr>
      </w:pPr>
      <w:r w:rsidRPr="001639BF">
        <w:rPr>
          <w:rFonts w:ascii="Arial" w:eastAsia="Arial" w:hAnsi="Arial" w:cs="Arial"/>
          <w:lang w:eastAsia="pt-BR"/>
        </w:rPr>
        <w:t>c) prova de regularidade relativa à Seguridade Social e ao FGTS, que demonstre cumprimento dos encargos sociais instituídos por lei;</w:t>
      </w:r>
    </w:p>
    <w:p w14:paraId="4019D7DA" w14:textId="77777777" w:rsidR="0009391D" w:rsidRPr="001639BF" w:rsidRDefault="0009391D" w:rsidP="0009391D">
      <w:pPr>
        <w:spacing w:after="0" w:line="240" w:lineRule="auto"/>
        <w:jc w:val="both"/>
        <w:rPr>
          <w:rFonts w:ascii="Arial" w:eastAsia="Arial" w:hAnsi="Arial" w:cs="Arial"/>
          <w:lang w:eastAsia="pt-BR"/>
        </w:rPr>
      </w:pPr>
      <w:r w:rsidRPr="001639BF">
        <w:rPr>
          <w:rFonts w:ascii="Arial" w:eastAsia="Arial" w:hAnsi="Arial" w:cs="Arial"/>
          <w:lang w:eastAsia="pt-BR"/>
        </w:rPr>
        <w:t>d) prova de regularidade perante a Justiça do Trabalho.</w:t>
      </w:r>
    </w:p>
    <w:p w14:paraId="3A7A9B8A" w14:textId="77777777" w:rsidR="0009391D" w:rsidRPr="001639BF" w:rsidRDefault="0009391D" w:rsidP="0009391D">
      <w:pPr>
        <w:spacing w:after="0" w:line="240" w:lineRule="auto"/>
        <w:jc w:val="both"/>
        <w:rPr>
          <w:rFonts w:ascii="Arial" w:eastAsia="Arial" w:hAnsi="Arial" w:cs="Arial"/>
          <w:lang w:eastAsia="pt-BR"/>
        </w:rPr>
      </w:pPr>
    </w:p>
    <w:p w14:paraId="0CADD2B4" w14:textId="77777777" w:rsidR="0009391D" w:rsidRPr="001639BF" w:rsidRDefault="0009391D" w:rsidP="0009391D">
      <w:pPr>
        <w:numPr>
          <w:ilvl w:val="0"/>
          <w:numId w:val="6"/>
        </w:numPr>
        <w:spacing w:after="0" w:line="240" w:lineRule="auto"/>
        <w:jc w:val="both"/>
        <w:rPr>
          <w:rFonts w:ascii="Arial" w:eastAsia="Arial" w:hAnsi="Arial" w:cs="Arial"/>
          <w:lang w:eastAsia="pt-BR"/>
        </w:rPr>
      </w:pPr>
      <w:r w:rsidRPr="001639BF">
        <w:rPr>
          <w:rFonts w:ascii="Arial" w:eastAsia="Arial" w:hAnsi="Arial" w:cs="Arial"/>
          <w:lang w:eastAsia="pt-BR"/>
        </w:rPr>
        <w:t>HABILITAÇÃO ECONÔMICO-FINANCEIRA:</w:t>
      </w:r>
    </w:p>
    <w:p w14:paraId="03790781" w14:textId="7AD45D83" w:rsidR="0009391D" w:rsidRPr="001639BF" w:rsidRDefault="0009391D" w:rsidP="0009391D">
      <w:pPr>
        <w:spacing w:after="0" w:line="240" w:lineRule="auto"/>
        <w:jc w:val="both"/>
        <w:rPr>
          <w:rFonts w:ascii="Arial" w:eastAsia="Arial" w:hAnsi="Arial" w:cs="Arial"/>
          <w:lang w:eastAsia="pt-BR"/>
        </w:rPr>
      </w:pPr>
      <w:r w:rsidRPr="001639BF">
        <w:rPr>
          <w:rFonts w:ascii="Arial" w:eastAsia="Arial" w:hAnsi="Arial" w:cs="Arial"/>
          <w:lang w:eastAsia="pt-BR"/>
        </w:rPr>
        <w:lastRenderedPageBreak/>
        <w:t xml:space="preserve">a) certidão negativa de falência expedida pelo distribuidor da sede da pessoa jurídica, em prazo não superior a </w:t>
      </w:r>
      <w:r w:rsidR="008E5C04" w:rsidRPr="001639BF">
        <w:rPr>
          <w:rFonts w:ascii="Arial" w:eastAsia="Arial" w:hAnsi="Arial" w:cs="Arial"/>
          <w:lang w:eastAsia="pt-BR"/>
        </w:rPr>
        <w:t>9</w:t>
      </w:r>
      <w:r w:rsidRPr="001639BF">
        <w:rPr>
          <w:rFonts w:ascii="Arial" w:eastAsia="Arial" w:hAnsi="Arial" w:cs="Arial"/>
          <w:lang w:eastAsia="pt-BR"/>
        </w:rPr>
        <w:t>0 dias da data designada para a apresentação do documento.</w:t>
      </w:r>
    </w:p>
    <w:p w14:paraId="5521979C" w14:textId="77777777" w:rsidR="0009391D" w:rsidRPr="001639BF" w:rsidRDefault="0009391D" w:rsidP="0009391D">
      <w:pPr>
        <w:spacing w:after="0" w:line="240" w:lineRule="auto"/>
        <w:jc w:val="both"/>
        <w:rPr>
          <w:rFonts w:ascii="Arial" w:eastAsia="Arial" w:hAnsi="Arial" w:cs="Arial"/>
          <w:lang w:eastAsia="pt-BR"/>
        </w:rPr>
      </w:pPr>
    </w:p>
    <w:p w14:paraId="61408D59" w14:textId="392F714B" w:rsidR="000B5BFE" w:rsidRPr="001639BF" w:rsidRDefault="000B5BFE" w:rsidP="000B5BFE">
      <w:pPr>
        <w:spacing w:after="0" w:line="240" w:lineRule="auto"/>
        <w:jc w:val="both"/>
        <w:rPr>
          <w:rFonts w:ascii="Arial" w:eastAsia="Arial" w:hAnsi="Arial" w:cs="Arial"/>
          <w:lang w:eastAsia="pt-BR"/>
        </w:rPr>
      </w:pPr>
      <w:r w:rsidRPr="001639BF">
        <w:rPr>
          <w:rFonts w:ascii="Arial" w:eastAsia="Arial" w:hAnsi="Arial" w:cs="Arial"/>
          <w:lang w:eastAsia="pt-BR"/>
        </w:rPr>
        <w:t>3.</w:t>
      </w:r>
      <w:r w:rsidR="00E46D37">
        <w:rPr>
          <w:rFonts w:ascii="Arial" w:eastAsia="Arial" w:hAnsi="Arial" w:cs="Arial"/>
          <w:lang w:eastAsia="pt-BR"/>
        </w:rPr>
        <w:t>8</w:t>
      </w:r>
      <w:r w:rsidRPr="001639BF">
        <w:rPr>
          <w:rFonts w:ascii="Arial" w:eastAsia="Arial" w:hAnsi="Arial" w:cs="Arial"/>
          <w:lang w:eastAsia="pt-BR"/>
        </w:rPr>
        <w:t xml:space="preserve"> DAS SANÇÕES - O licitante ou o contratado será responsabilizado administrativamente, mediante concessão do direito ao contraditório e à ampla defesa, pelas seguintes infrações:</w:t>
      </w:r>
    </w:p>
    <w:p w14:paraId="047B86FF" w14:textId="77777777" w:rsidR="000B5BFE" w:rsidRPr="001639BF" w:rsidRDefault="000B5BFE" w:rsidP="000B5BFE">
      <w:pPr>
        <w:spacing w:after="0" w:line="240" w:lineRule="auto"/>
        <w:jc w:val="both"/>
        <w:rPr>
          <w:rFonts w:ascii="Arial" w:eastAsia="Arial" w:hAnsi="Arial" w:cs="Arial"/>
          <w:lang w:eastAsia="pt-BR"/>
        </w:rPr>
      </w:pPr>
      <w:r w:rsidRPr="001639BF">
        <w:rPr>
          <w:rFonts w:ascii="Arial" w:eastAsia="Arial" w:hAnsi="Arial" w:cs="Arial"/>
          <w:b/>
          <w:lang w:eastAsia="pt-BR"/>
        </w:rPr>
        <w:t>a)</w:t>
      </w:r>
      <w:r w:rsidRPr="001639BF">
        <w:rPr>
          <w:rFonts w:ascii="Arial" w:eastAsia="Arial" w:hAnsi="Arial" w:cs="Arial"/>
          <w:lang w:eastAsia="pt-BR"/>
        </w:rPr>
        <w:t xml:space="preserve"> dar causa à inexecução parcial do contrato;</w:t>
      </w:r>
    </w:p>
    <w:p w14:paraId="11F69B30" w14:textId="77777777" w:rsidR="000B5BFE" w:rsidRPr="001639BF" w:rsidRDefault="000B5BFE" w:rsidP="000B5BFE">
      <w:pPr>
        <w:spacing w:after="0" w:line="240" w:lineRule="auto"/>
        <w:jc w:val="both"/>
        <w:rPr>
          <w:rFonts w:ascii="Arial" w:eastAsia="Arial" w:hAnsi="Arial" w:cs="Arial"/>
          <w:lang w:eastAsia="pt-BR"/>
        </w:rPr>
      </w:pPr>
      <w:r w:rsidRPr="001639BF">
        <w:rPr>
          <w:rFonts w:ascii="Arial" w:eastAsia="Arial" w:hAnsi="Arial" w:cs="Arial"/>
          <w:b/>
          <w:lang w:eastAsia="pt-BR"/>
        </w:rPr>
        <w:t>b)</w:t>
      </w:r>
      <w:r w:rsidRPr="001639BF">
        <w:rPr>
          <w:rFonts w:ascii="Arial" w:eastAsia="Arial" w:hAnsi="Arial" w:cs="Arial"/>
          <w:lang w:eastAsia="pt-BR"/>
        </w:rPr>
        <w:t xml:space="preserve"> dar causa à inexecução parcial do contrato que cause grave dano à Administração, ao funcionamento dos serviços públicos ou ao interesse coletivo;</w:t>
      </w:r>
    </w:p>
    <w:p w14:paraId="3CAC3CE8" w14:textId="77777777" w:rsidR="000B5BFE" w:rsidRPr="001639BF" w:rsidRDefault="000B5BFE" w:rsidP="000B5BFE">
      <w:pPr>
        <w:spacing w:after="0" w:line="240" w:lineRule="auto"/>
        <w:jc w:val="both"/>
        <w:rPr>
          <w:rFonts w:ascii="Arial" w:eastAsia="Arial" w:hAnsi="Arial" w:cs="Arial"/>
          <w:lang w:eastAsia="pt-BR"/>
        </w:rPr>
      </w:pPr>
      <w:r w:rsidRPr="001639BF">
        <w:rPr>
          <w:rFonts w:ascii="Arial" w:eastAsia="Arial" w:hAnsi="Arial" w:cs="Arial"/>
          <w:b/>
          <w:lang w:eastAsia="pt-BR"/>
        </w:rPr>
        <w:t xml:space="preserve">c) </w:t>
      </w:r>
      <w:r w:rsidRPr="001639BF">
        <w:rPr>
          <w:rFonts w:ascii="Arial" w:eastAsia="Arial" w:hAnsi="Arial" w:cs="Arial"/>
          <w:lang w:eastAsia="pt-BR"/>
        </w:rPr>
        <w:t>dar causa à inexecução total do contrato;</w:t>
      </w:r>
    </w:p>
    <w:p w14:paraId="36A95A29" w14:textId="77777777" w:rsidR="000B5BFE" w:rsidRPr="001639BF" w:rsidRDefault="000B5BFE" w:rsidP="000B5BFE">
      <w:pPr>
        <w:spacing w:after="0" w:line="240" w:lineRule="auto"/>
        <w:jc w:val="both"/>
        <w:rPr>
          <w:rFonts w:ascii="Arial" w:eastAsia="Arial" w:hAnsi="Arial" w:cs="Arial"/>
          <w:lang w:eastAsia="pt-BR"/>
        </w:rPr>
      </w:pPr>
      <w:r w:rsidRPr="001639BF">
        <w:rPr>
          <w:rFonts w:ascii="Arial" w:eastAsia="Arial" w:hAnsi="Arial" w:cs="Arial"/>
          <w:b/>
          <w:lang w:eastAsia="pt-BR"/>
        </w:rPr>
        <w:t>d)</w:t>
      </w:r>
      <w:r w:rsidRPr="001639BF">
        <w:rPr>
          <w:rFonts w:ascii="Arial" w:eastAsia="Arial" w:hAnsi="Arial" w:cs="Arial"/>
          <w:lang w:eastAsia="pt-BR"/>
        </w:rPr>
        <w:t xml:space="preserve"> deixar de entregar a documentação exigida para o certame;</w:t>
      </w:r>
    </w:p>
    <w:p w14:paraId="19F4B47C" w14:textId="77777777" w:rsidR="000B5BFE" w:rsidRPr="001639BF" w:rsidRDefault="000B5BFE" w:rsidP="000B5BFE">
      <w:pPr>
        <w:spacing w:after="0" w:line="240" w:lineRule="auto"/>
        <w:jc w:val="both"/>
        <w:rPr>
          <w:rFonts w:ascii="Arial" w:eastAsia="Arial" w:hAnsi="Arial" w:cs="Arial"/>
          <w:lang w:eastAsia="pt-BR"/>
        </w:rPr>
      </w:pPr>
      <w:r w:rsidRPr="001639BF">
        <w:rPr>
          <w:rFonts w:ascii="Arial" w:eastAsia="Arial" w:hAnsi="Arial" w:cs="Arial"/>
          <w:b/>
          <w:lang w:eastAsia="pt-BR"/>
        </w:rPr>
        <w:t>e)</w:t>
      </w:r>
      <w:r w:rsidRPr="001639BF">
        <w:rPr>
          <w:rFonts w:ascii="Arial" w:eastAsia="Arial" w:hAnsi="Arial" w:cs="Arial"/>
          <w:lang w:eastAsia="pt-BR"/>
        </w:rPr>
        <w:t xml:space="preserve"> não manter a proposta, salvo em decorrência de fato superveniente devidamente justificado;</w:t>
      </w:r>
    </w:p>
    <w:p w14:paraId="5BBCA780" w14:textId="77777777" w:rsidR="000B5BFE" w:rsidRPr="001639BF" w:rsidRDefault="000B5BFE" w:rsidP="000B5BFE">
      <w:pPr>
        <w:spacing w:after="0" w:line="240" w:lineRule="auto"/>
        <w:jc w:val="both"/>
        <w:rPr>
          <w:rFonts w:ascii="Arial" w:eastAsia="Arial" w:hAnsi="Arial" w:cs="Arial"/>
          <w:lang w:eastAsia="pt-BR"/>
        </w:rPr>
      </w:pPr>
      <w:r w:rsidRPr="001639BF">
        <w:rPr>
          <w:rFonts w:ascii="Arial" w:eastAsia="Arial" w:hAnsi="Arial" w:cs="Arial"/>
          <w:b/>
          <w:lang w:eastAsia="pt-BR"/>
        </w:rPr>
        <w:t>f)</w:t>
      </w:r>
      <w:r w:rsidRPr="001639BF">
        <w:rPr>
          <w:rFonts w:ascii="Arial" w:eastAsia="Arial" w:hAnsi="Arial" w:cs="Arial"/>
          <w:lang w:eastAsia="pt-BR"/>
        </w:rPr>
        <w:t xml:space="preserve"> não celebrar o contrato ou não entregar a documentação exigida para a contratação, quando convocado dentro do prazo de validade de sua proposta;</w:t>
      </w:r>
    </w:p>
    <w:p w14:paraId="6F72CB04" w14:textId="77777777" w:rsidR="000B5BFE" w:rsidRPr="001639BF" w:rsidRDefault="000B5BFE" w:rsidP="000B5BFE">
      <w:pPr>
        <w:spacing w:after="0" w:line="240" w:lineRule="auto"/>
        <w:jc w:val="both"/>
        <w:rPr>
          <w:rFonts w:ascii="Arial" w:eastAsia="Arial" w:hAnsi="Arial" w:cs="Arial"/>
          <w:lang w:eastAsia="pt-BR"/>
        </w:rPr>
      </w:pPr>
      <w:r w:rsidRPr="001639BF">
        <w:rPr>
          <w:rFonts w:ascii="Arial" w:eastAsia="Arial" w:hAnsi="Arial" w:cs="Arial"/>
          <w:b/>
          <w:lang w:eastAsia="pt-BR"/>
        </w:rPr>
        <w:t>g)</w:t>
      </w:r>
      <w:r w:rsidRPr="001639BF">
        <w:rPr>
          <w:rFonts w:ascii="Arial" w:eastAsia="Arial" w:hAnsi="Arial" w:cs="Arial"/>
          <w:lang w:eastAsia="pt-BR"/>
        </w:rPr>
        <w:t xml:space="preserve"> ensejar o retardamento da execução ou da entrega do objeto da licitação sem motivo justificado;</w:t>
      </w:r>
    </w:p>
    <w:p w14:paraId="21E3396A" w14:textId="77777777" w:rsidR="000B5BFE" w:rsidRPr="001639BF" w:rsidRDefault="000B5BFE" w:rsidP="000B5BFE">
      <w:pPr>
        <w:spacing w:after="0" w:line="240" w:lineRule="auto"/>
        <w:jc w:val="both"/>
        <w:rPr>
          <w:rFonts w:ascii="Arial" w:eastAsia="Arial" w:hAnsi="Arial" w:cs="Arial"/>
          <w:lang w:eastAsia="pt-BR"/>
        </w:rPr>
      </w:pPr>
      <w:r w:rsidRPr="001639BF">
        <w:rPr>
          <w:rFonts w:ascii="Arial" w:eastAsia="Arial" w:hAnsi="Arial" w:cs="Arial"/>
          <w:b/>
          <w:lang w:eastAsia="pt-BR"/>
        </w:rPr>
        <w:t>h)</w:t>
      </w:r>
      <w:r w:rsidRPr="001639BF">
        <w:rPr>
          <w:rFonts w:ascii="Arial" w:eastAsia="Arial" w:hAnsi="Arial" w:cs="Arial"/>
          <w:lang w:eastAsia="pt-BR"/>
        </w:rPr>
        <w:t xml:space="preserve"> apresentar declaração ou documentação falsa exigida para o certame ou prestar declaração falsa durante a licitação ou a execução do contrato;</w:t>
      </w:r>
    </w:p>
    <w:p w14:paraId="251E4CC9" w14:textId="77777777" w:rsidR="000B5BFE" w:rsidRPr="001639BF" w:rsidRDefault="000B5BFE" w:rsidP="000B5BFE">
      <w:pPr>
        <w:spacing w:after="0" w:line="240" w:lineRule="auto"/>
        <w:jc w:val="both"/>
        <w:rPr>
          <w:rFonts w:ascii="Arial" w:eastAsia="Arial" w:hAnsi="Arial" w:cs="Arial"/>
          <w:lang w:eastAsia="pt-BR"/>
        </w:rPr>
      </w:pPr>
      <w:r w:rsidRPr="001639BF">
        <w:rPr>
          <w:rFonts w:ascii="Arial" w:eastAsia="Arial" w:hAnsi="Arial" w:cs="Arial"/>
          <w:b/>
          <w:lang w:eastAsia="pt-BR"/>
        </w:rPr>
        <w:t>i)</w:t>
      </w:r>
      <w:r w:rsidRPr="001639BF">
        <w:rPr>
          <w:rFonts w:ascii="Arial" w:eastAsia="Arial" w:hAnsi="Arial" w:cs="Arial"/>
          <w:lang w:eastAsia="pt-BR"/>
        </w:rPr>
        <w:t xml:space="preserve"> fraudar a licitação ou praticar ato fraudulento na execução do contrato;</w:t>
      </w:r>
    </w:p>
    <w:p w14:paraId="1674741E" w14:textId="77777777" w:rsidR="000B5BFE" w:rsidRPr="001639BF" w:rsidRDefault="000B5BFE" w:rsidP="000B5BFE">
      <w:pPr>
        <w:spacing w:after="0" w:line="240" w:lineRule="auto"/>
        <w:jc w:val="both"/>
        <w:rPr>
          <w:rFonts w:ascii="Arial" w:eastAsia="Arial" w:hAnsi="Arial" w:cs="Arial"/>
          <w:lang w:eastAsia="pt-BR"/>
        </w:rPr>
      </w:pPr>
      <w:r w:rsidRPr="001639BF">
        <w:rPr>
          <w:rFonts w:ascii="Arial" w:eastAsia="Arial" w:hAnsi="Arial" w:cs="Arial"/>
          <w:b/>
          <w:lang w:eastAsia="pt-BR"/>
        </w:rPr>
        <w:t>j)</w:t>
      </w:r>
      <w:r w:rsidRPr="001639BF">
        <w:rPr>
          <w:rFonts w:ascii="Arial" w:eastAsia="Arial" w:hAnsi="Arial" w:cs="Arial"/>
          <w:lang w:eastAsia="pt-BR"/>
        </w:rPr>
        <w:t xml:space="preserve"> comportar-se de modo inidôneo ou cometer fraude de qualquer natureza;</w:t>
      </w:r>
    </w:p>
    <w:p w14:paraId="0C97661D" w14:textId="77777777" w:rsidR="000B5BFE" w:rsidRPr="001639BF" w:rsidRDefault="000B5BFE" w:rsidP="000B5BFE">
      <w:pPr>
        <w:spacing w:after="0" w:line="240" w:lineRule="auto"/>
        <w:jc w:val="both"/>
        <w:rPr>
          <w:rFonts w:ascii="Arial" w:eastAsia="Arial" w:hAnsi="Arial" w:cs="Arial"/>
          <w:lang w:eastAsia="pt-BR"/>
        </w:rPr>
      </w:pPr>
      <w:r w:rsidRPr="001639BF">
        <w:rPr>
          <w:rFonts w:ascii="Arial" w:eastAsia="Arial" w:hAnsi="Arial" w:cs="Arial"/>
          <w:b/>
          <w:lang w:eastAsia="pt-BR"/>
        </w:rPr>
        <w:t>l)</w:t>
      </w:r>
      <w:r w:rsidRPr="001639BF">
        <w:rPr>
          <w:rFonts w:ascii="Arial" w:eastAsia="Arial" w:hAnsi="Arial" w:cs="Arial"/>
          <w:lang w:eastAsia="pt-BR"/>
        </w:rPr>
        <w:t xml:space="preserve"> praticar atos ilícitos com vistas a frustrar os objetivos da licitação;</w:t>
      </w:r>
    </w:p>
    <w:p w14:paraId="27351764" w14:textId="77777777" w:rsidR="000B5BFE" w:rsidRPr="001639BF" w:rsidRDefault="000B5BFE" w:rsidP="000B5BFE">
      <w:pPr>
        <w:spacing w:after="0" w:line="240" w:lineRule="auto"/>
        <w:jc w:val="both"/>
        <w:rPr>
          <w:rFonts w:ascii="Arial" w:eastAsia="Arial" w:hAnsi="Arial" w:cs="Arial"/>
          <w:lang w:eastAsia="pt-BR"/>
        </w:rPr>
      </w:pPr>
      <w:r w:rsidRPr="001639BF">
        <w:rPr>
          <w:rFonts w:ascii="Arial" w:eastAsia="Arial" w:hAnsi="Arial" w:cs="Arial"/>
          <w:b/>
          <w:lang w:eastAsia="pt-BR"/>
        </w:rPr>
        <w:t>m)</w:t>
      </w:r>
      <w:r w:rsidRPr="001639BF">
        <w:rPr>
          <w:rFonts w:ascii="Arial" w:eastAsia="Arial" w:hAnsi="Arial" w:cs="Arial"/>
          <w:lang w:eastAsia="pt-BR"/>
        </w:rPr>
        <w:t xml:space="preserve"> praticar ato lesivo previsto no </w:t>
      </w:r>
      <w:hyperlink r:id="rId8">
        <w:r w:rsidRPr="001639BF">
          <w:rPr>
            <w:rStyle w:val="Hyperlink"/>
            <w:rFonts w:ascii="Arial" w:eastAsia="Arial" w:hAnsi="Arial" w:cs="Arial"/>
            <w:color w:val="auto"/>
            <w:lang w:eastAsia="pt-BR"/>
          </w:rPr>
          <w:t>art. 5º da Lei nº 12.846, de 1º de agosto de 2013.</w:t>
        </w:r>
      </w:hyperlink>
    </w:p>
    <w:p w14:paraId="3ACF1B4A" w14:textId="3E57FAA9" w:rsidR="000B5BFE" w:rsidRPr="001639BF" w:rsidRDefault="000B5BFE" w:rsidP="00E46D37">
      <w:pPr>
        <w:spacing w:after="0" w:line="240" w:lineRule="auto"/>
        <w:jc w:val="both"/>
        <w:rPr>
          <w:rFonts w:ascii="Arial" w:eastAsia="Arial" w:hAnsi="Arial" w:cs="Arial"/>
          <w:lang w:eastAsia="pt-BR"/>
        </w:rPr>
      </w:pPr>
      <w:r w:rsidRPr="001639BF">
        <w:rPr>
          <w:rFonts w:ascii="Arial" w:eastAsia="Arial" w:hAnsi="Arial" w:cs="Arial"/>
          <w:lang w:eastAsia="pt-BR"/>
        </w:rPr>
        <w:t>3.</w:t>
      </w:r>
      <w:r w:rsidR="00E46D37">
        <w:rPr>
          <w:rFonts w:ascii="Arial" w:eastAsia="Arial" w:hAnsi="Arial" w:cs="Arial"/>
          <w:lang w:eastAsia="pt-BR"/>
        </w:rPr>
        <w:t>8</w:t>
      </w:r>
      <w:r w:rsidRPr="001639BF">
        <w:rPr>
          <w:rFonts w:ascii="Arial" w:eastAsia="Arial" w:hAnsi="Arial" w:cs="Arial"/>
          <w:lang w:eastAsia="pt-BR"/>
        </w:rPr>
        <w:t>.1 Serão aplicadas ao responsável pelas infrações administrativas previstas as seguintes sanções:</w:t>
      </w:r>
    </w:p>
    <w:p w14:paraId="3656B60F" w14:textId="77777777" w:rsidR="000B5BFE" w:rsidRPr="001639BF" w:rsidRDefault="000B5BFE" w:rsidP="000B5BFE">
      <w:pPr>
        <w:spacing w:after="0" w:line="240" w:lineRule="auto"/>
        <w:jc w:val="both"/>
        <w:rPr>
          <w:rFonts w:ascii="Arial" w:eastAsia="Arial" w:hAnsi="Arial" w:cs="Arial"/>
          <w:lang w:eastAsia="pt-BR"/>
        </w:rPr>
      </w:pPr>
      <w:r w:rsidRPr="001639BF">
        <w:rPr>
          <w:rFonts w:ascii="Arial" w:eastAsia="Arial" w:hAnsi="Arial" w:cs="Arial"/>
          <w:b/>
          <w:lang w:eastAsia="pt-BR"/>
        </w:rPr>
        <w:t>a)</w:t>
      </w:r>
      <w:r w:rsidRPr="001639BF">
        <w:rPr>
          <w:rFonts w:ascii="Arial" w:eastAsia="Arial" w:hAnsi="Arial" w:cs="Arial"/>
          <w:lang w:eastAsia="pt-BR"/>
        </w:rPr>
        <w:t xml:space="preserve"> advertência;</w:t>
      </w:r>
    </w:p>
    <w:p w14:paraId="37931E90" w14:textId="77777777" w:rsidR="000B5BFE" w:rsidRPr="001639BF" w:rsidRDefault="000B5BFE" w:rsidP="000B5BFE">
      <w:pPr>
        <w:spacing w:after="0" w:line="240" w:lineRule="auto"/>
        <w:jc w:val="both"/>
        <w:rPr>
          <w:rFonts w:ascii="Arial" w:eastAsia="Arial" w:hAnsi="Arial" w:cs="Arial"/>
          <w:lang w:eastAsia="pt-BR"/>
        </w:rPr>
      </w:pPr>
      <w:r w:rsidRPr="001639BF">
        <w:rPr>
          <w:rFonts w:ascii="Arial" w:eastAsia="Arial" w:hAnsi="Arial" w:cs="Arial"/>
          <w:b/>
          <w:lang w:eastAsia="pt-BR"/>
        </w:rPr>
        <w:t>b)</w:t>
      </w:r>
      <w:r w:rsidRPr="001639BF">
        <w:rPr>
          <w:rFonts w:ascii="Arial" w:eastAsia="Arial" w:hAnsi="Arial" w:cs="Arial"/>
          <w:lang w:eastAsia="pt-BR"/>
        </w:rPr>
        <w:t xml:space="preserve"> multa de no mínimo 0,5% (cinco décimos por cento) e máximo de 30% (trinta por cento) do valor do objeto licitado ou contratado;</w:t>
      </w:r>
    </w:p>
    <w:p w14:paraId="22084E3C" w14:textId="77777777" w:rsidR="000B5BFE" w:rsidRPr="001639BF" w:rsidRDefault="000B5BFE" w:rsidP="000B5BFE">
      <w:pPr>
        <w:spacing w:after="0" w:line="240" w:lineRule="auto"/>
        <w:jc w:val="both"/>
        <w:rPr>
          <w:rFonts w:ascii="Arial" w:eastAsia="Arial" w:hAnsi="Arial" w:cs="Arial"/>
          <w:lang w:eastAsia="pt-BR"/>
        </w:rPr>
      </w:pPr>
      <w:r w:rsidRPr="001639BF">
        <w:rPr>
          <w:rFonts w:ascii="Arial" w:eastAsia="Arial" w:hAnsi="Arial" w:cs="Arial"/>
          <w:b/>
          <w:lang w:eastAsia="pt-BR"/>
        </w:rPr>
        <w:t>c)</w:t>
      </w:r>
      <w:r w:rsidRPr="001639BF">
        <w:rPr>
          <w:rFonts w:ascii="Arial" w:eastAsia="Arial" w:hAnsi="Arial" w:cs="Arial"/>
          <w:lang w:eastAsia="pt-BR"/>
        </w:rPr>
        <w:t xml:space="preserve"> impedimento de licitar e contratar, no âmbito da Administração Pública direta e indireta do órgão licitante, pelo prazo máximo de 3 (três) anos.</w:t>
      </w:r>
    </w:p>
    <w:p w14:paraId="3D0C5894" w14:textId="77777777" w:rsidR="00E46D37" w:rsidRDefault="000B5BFE" w:rsidP="00E46D37">
      <w:pPr>
        <w:spacing w:after="0" w:line="240" w:lineRule="auto"/>
        <w:jc w:val="both"/>
        <w:rPr>
          <w:rFonts w:ascii="Arial" w:eastAsia="Arial" w:hAnsi="Arial" w:cs="Arial"/>
          <w:lang w:eastAsia="pt-BR"/>
        </w:rPr>
      </w:pPr>
      <w:r w:rsidRPr="001639BF">
        <w:rPr>
          <w:rFonts w:ascii="Arial" w:eastAsia="Arial" w:hAnsi="Arial" w:cs="Arial"/>
          <w:b/>
          <w:lang w:eastAsia="pt-BR"/>
        </w:rPr>
        <w:t>d)</w:t>
      </w:r>
      <w:r w:rsidRPr="001639BF">
        <w:rPr>
          <w:rFonts w:ascii="Arial" w:eastAsia="Arial" w:hAnsi="Arial" w:cs="Arial"/>
          <w:lang w:eastAsia="pt-BR"/>
        </w:rPr>
        <w:t xml:space="preserve"> declaração de inidoneidade para licitar ou contratar no âmbito da Administração Pública direta e indireta de todos os entes federativos, pelo prazo mínimo de 3 (três) anos e máximo de 6 (seis) anos.</w:t>
      </w:r>
    </w:p>
    <w:p w14:paraId="7E6D10FA" w14:textId="679628C8" w:rsidR="00E46D37" w:rsidRDefault="000B5BFE" w:rsidP="00E46D37">
      <w:pPr>
        <w:pStyle w:val="PargrafodaLista"/>
        <w:numPr>
          <w:ilvl w:val="2"/>
          <w:numId w:val="35"/>
        </w:numPr>
        <w:jc w:val="both"/>
        <w:rPr>
          <w:rFonts w:eastAsia="Arial"/>
          <w:lang w:eastAsia="pt-BR"/>
        </w:rPr>
      </w:pPr>
      <w:r w:rsidRPr="00E46D37">
        <w:rPr>
          <w:rFonts w:eastAsia="Arial"/>
          <w:lang w:eastAsia="pt-BR"/>
        </w:rPr>
        <w:t>As sanções previstas nas alíneas “a”, “c” e “d” do item 3.</w:t>
      </w:r>
      <w:r w:rsidR="00311321">
        <w:rPr>
          <w:rFonts w:eastAsia="Arial"/>
          <w:lang w:eastAsia="pt-BR"/>
        </w:rPr>
        <w:t>8</w:t>
      </w:r>
      <w:r w:rsidRPr="00E46D37">
        <w:rPr>
          <w:rFonts w:eastAsia="Arial"/>
          <w:lang w:eastAsia="pt-BR"/>
        </w:rPr>
        <w:t>.1 do presente Edital poderão ser aplicadas cumulativamente com a prevista na alínea “b” do mesmo item.</w:t>
      </w:r>
    </w:p>
    <w:p w14:paraId="24961C03" w14:textId="5E13A2A0" w:rsidR="00E46D37" w:rsidRDefault="000B5BFE" w:rsidP="00E46D37">
      <w:pPr>
        <w:pStyle w:val="PargrafodaLista"/>
        <w:numPr>
          <w:ilvl w:val="2"/>
          <w:numId w:val="35"/>
        </w:numPr>
        <w:jc w:val="both"/>
        <w:rPr>
          <w:rFonts w:eastAsia="Arial"/>
          <w:lang w:eastAsia="pt-BR"/>
        </w:rPr>
      </w:pPr>
      <w:r w:rsidRPr="00E46D37">
        <w:rPr>
          <w:rFonts w:eastAsia="Arial"/>
          <w:lang w:eastAsia="pt-BR"/>
        </w:rPr>
        <w:t>A aplicação de multa de mora não impedirá que a Administração a converta em compensatória e promova a extinção unilateral do contrato com a aplicação cumulada de outras sanções, conforme previsto no item 3.</w:t>
      </w:r>
      <w:r w:rsidR="00311321">
        <w:rPr>
          <w:rFonts w:eastAsia="Arial"/>
          <w:lang w:eastAsia="pt-BR"/>
        </w:rPr>
        <w:t>8</w:t>
      </w:r>
      <w:r w:rsidRPr="00E46D37">
        <w:rPr>
          <w:rFonts w:eastAsia="Arial"/>
          <w:lang w:eastAsia="pt-BR"/>
        </w:rPr>
        <w:t>.1 do presente.</w:t>
      </w:r>
    </w:p>
    <w:p w14:paraId="4925D065" w14:textId="77777777" w:rsidR="00E46D37" w:rsidRDefault="000B5BFE" w:rsidP="00E46D37">
      <w:pPr>
        <w:pStyle w:val="PargrafodaLista"/>
        <w:numPr>
          <w:ilvl w:val="2"/>
          <w:numId w:val="35"/>
        </w:numPr>
        <w:jc w:val="both"/>
        <w:rPr>
          <w:rFonts w:eastAsia="Arial"/>
          <w:lang w:eastAsia="pt-BR"/>
        </w:rPr>
      </w:pPr>
      <w:r w:rsidRPr="00E46D37">
        <w:rPr>
          <w:rFonts w:eastAsia="Arial"/>
          <w:lang w:eastAsia="pt-BR"/>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54A59814" w14:textId="77777777" w:rsidR="00E46D37" w:rsidRDefault="000B5BFE" w:rsidP="00E46D37">
      <w:pPr>
        <w:pStyle w:val="PargrafodaLista"/>
        <w:numPr>
          <w:ilvl w:val="2"/>
          <w:numId w:val="35"/>
        </w:numPr>
        <w:jc w:val="both"/>
        <w:rPr>
          <w:rFonts w:eastAsia="Arial"/>
          <w:lang w:eastAsia="pt-BR"/>
        </w:rPr>
      </w:pPr>
      <w:r w:rsidRPr="00E46D37">
        <w:rPr>
          <w:rFonts w:eastAsia="Arial"/>
          <w:lang w:eastAsia="pt-BR"/>
        </w:rPr>
        <w:t>A aplicação das sanções previstas não exclui, em hipótese alguma, a obrigação de reparação integral do dano causado à Administração Pública.</w:t>
      </w:r>
    </w:p>
    <w:p w14:paraId="5B456049" w14:textId="2AFC767B" w:rsidR="00E46D37" w:rsidRDefault="000B5BFE" w:rsidP="00E46D37">
      <w:pPr>
        <w:pStyle w:val="PargrafodaLista"/>
        <w:numPr>
          <w:ilvl w:val="2"/>
          <w:numId w:val="35"/>
        </w:numPr>
        <w:jc w:val="both"/>
        <w:rPr>
          <w:rFonts w:eastAsia="Arial"/>
          <w:lang w:eastAsia="pt-BR"/>
        </w:rPr>
      </w:pPr>
      <w:r w:rsidRPr="00E46D37">
        <w:rPr>
          <w:rFonts w:eastAsia="Arial"/>
          <w:lang w:eastAsia="pt-BR"/>
        </w:rPr>
        <w:t>Na aplicação da sanção prevista no item 3.</w:t>
      </w:r>
      <w:r w:rsidR="00311321">
        <w:rPr>
          <w:rFonts w:eastAsia="Arial"/>
          <w:lang w:eastAsia="pt-BR"/>
        </w:rPr>
        <w:t>8</w:t>
      </w:r>
      <w:r w:rsidRPr="00E46D37">
        <w:rPr>
          <w:rFonts w:eastAsia="Arial"/>
          <w:lang w:eastAsia="pt-BR"/>
        </w:rPr>
        <w:t>.1, alínea “b”, será facultada a defesa do interessado no prazo de 15 (quinze) dias úteis, contado da data de sua intimação.</w:t>
      </w:r>
    </w:p>
    <w:p w14:paraId="47B78CF6" w14:textId="426E8EF0" w:rsidR="00E46D37" w:rsidRDefault="000B5BFE" w:rsidP="00E46D37">
      <w:pPr>
        <w:pStyle w:val="PargrafodaLista"/>
        <w:numPr>
          <w:ilvl w:val="2"/>
          <w:numId w:val="35"/>
        </w:numPr>
        <w:jc w:val="both"/>
        <w:rPr>
          <w:rFonts w:eastAsia="Arial"/>
          <w:lang w:eastAsia="pt-BR"/>
        </w:rPr>
      </w:pPr>
      <w:r w:rsidRPr="00E46D37">
        <w:rPr>
          <w:rFonts w:eastAsia="Arial"/>
          <w:lang w:eastAsia="pt-BR"/>
        </w:rPr>
        <w:t>Para aplicação das sanções previstas nas alíneas “c” e “d” do item 3.</w:t>
      </w:r>
      <w:r w:rsidR="00311321">
        <w:rPr>
          <w:rFonts w:eastAsia="Arial"/>
          <w:lang w:eastAsia="pt-BR"/>
        </w:rPr>
        <w:t>8</w:t>
      </w:r>
      <w:r w:rsidRPr="00E46D37">
        <w:rPr>
          <w:rFonts w:eastAsia="Arial"/>
          <w:lang w:eastAsia="pt-BR"/>
        </w:rPr>
        <w:t xml:space="preserve">.1 do presente o licitante ou o contratado será intimado para, no prazo de 15 (quinze) dias úteis, contado </w:t>
      </w:r>
      <w:r w:rsidRPr="00E46D37">
        <w:rPr>
          <w:rFonts w:eastAsia="Arial"/>
          <w:lang w:eastAsia="pt-BR"/>
        </w:rPr>
        <w:lastRenderedPageBreak/>
        <w:t>da data de intimação, apresentar defesa escrita e especificar as provas que pretenda produzir.</w:t>
      </w:r>
    </w:p>
    <w:p w14:paraId="0F541C7C" w14:textId="77777777" w:rsidR="00E46D37" w:rsidRDefault="000B5BFE" w:rsidP="00E46D37">
      <w:pPr>
        <w:pStyle w:val="PargrafodaLista"/>
        <w:numPr>
          <w:ilvl w:val="2"/>
          <w:numId w:val="35"/>
        </w:numPr>
        <w:jc w:val="both"/>
        <w:rPr>
          <w:rFonts w:eastAsia="Arial"/>
          <w:lang w:eastAsia="pt-BR"/>
        </w:rPr>
      </w:pPr>
      <w:r w:rsidRPr="00E46D37">
        <w:rPr>
          <w:rFonts w:eastAsia="Arial"/>
          <w:lang w:eastAsia="pt-BR"/>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2CDFC138" w14:textId="77777777" w:rsidR="00E46D37" w:rsidRDefault="000B5BFE" w:rsidP="00E46D37">
      <w:pPr>
        <w:pStyle w:val="PargrafodaLista"/>
        <w:numPr>
          <w:ilvl w:val="2"/>
          <w:numId w:val="35"/>
        </w:numPr>
        <w:jc w:val="both"/>
        <w:rPr>
          <w:rFonts w:eastAsia="Arial"/>
          <w:lang w:eastAsia="pt-BR"/>
        </w:rPr>
      </w:pPr>
      <w:r w:rsidRPr="00E46D37">
        <w:rPr>
          <w:rFonts w:eastAsia="Arial"/>
          <w:lang w:eastAsia="pt-BR"/>
        </w:rPr>
        <w:t>Serão indeferidas pela comissão, mediante decisão fundamentada, provas ilícitas, impertinentes, desnecessárias, protelatórias ou intempestivas.</w:t>
      </w:r>
    </w:p>
    <w:p w14:paraId="0C4A6A15" w14:textId="77777777" w:rsidR="00E46D37" w:rsidRDefault="000B5BFE" w:rsidP="00E46D37">
      <w:pPr>
        <w:pStyle w:val="PargrafodaLista"/>
        <w:numPr>
          <w:ilvl w:val="2"/>
          <w:numId w:val="35"/>
        </w:numPr>
        <w:jc w:val="both"/>
        <w:rPr>
          <w:rFonts w:eastAsia="Arial"/>
          <w:lang w:eastAsia="pt-BR"/>
        </w:rPr>
      </w:pPr>
      <w:r w:rsidRPr="00E46D37">
        <w:rPr>
          <w:rFonts w:eastAsia="Arial"/>
          <w:lang w:eastAsia="pt-BR"/>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30CFDCD5" w14:textId="433967A8" w:rsidR="000B5BFE" w:rsidRPr="00E46D37" w:rsidRDefault="000B5BFE" w:rsidP="00E46D37">
      <w:pPr>
        <w:pStyle w:val="PargrafodaLista"/>
        <w:numPr>
          <w:ilvl w:val="2"/>
          <w:numId w:val="35"/>
        </w:numPr>
        <w:jc w:val="both"/>
        <w:rPr>
          <w:rFonts w:eastAsia="Arial"/>
          <w:lang w:eastAsia="pt-BR"/>
        </w:rPr>
      </w:pPr>
      <w:r w:rsidRPr="00E46D37">
        <w:rPr>
          <w:rFonts w:eastAsia="Arial"/>
          <w:lang w:eastAsia="pt-BR"/>
        </w:rPr>
        <w:t>É admitida a reabilitação do licitante ou contratado perante a própria autoridade que aplicou a penalidade, exigidos, cumulativamente:</w:t>
      </w:r>
    </w:p>
    <w:p w14:paraId="315799D7" w14:textId="77777777" w:rsidR="000B5BFE" w:rsidRPr="001639BF" w:rsidRDefault="000B5BFE" w:rsidP="000B5BFE">
      <w:pPr>
        <w:spacing w:after="0" w:line="240" w:lineRule="auto"/>
        <w:jc w:val="both"/>
        <w:rPr>
          <w:rFonts w:ascii="Arial" w:eastAsia="Arial" w:hAnsi="Arial" w:cs="Arial"/>
          <w:lang w:eastAsia="pt-BR"/>
        </w:rPr>
      </w:pPr>
      <w:r w:rsidRPr="001639BF">
        <w:rPr>
          <w:rFonts w:ascii="Arial" w:eastAsia="Arial" w:hAnsi="Arial" w:cs="Arial"/>
          <w:lang w:eastAsia="pt-BR"/>
        </w:rPr>
        <w:t>a) reparação integral do dano causado à Administração Pública;</w:t>
      </w:r>
    </w:p>
    <w:p w14:paraId="08B5AB5E" w14:textId="77777777" w:rsidR="000B5BFE" w:rsidRPr="001639BF" w:rsidRDefault="000B5BFE" w:rsidP="000B5BFE">
      <w:pPr>
        <w:spacing w:after="0" w:line="240" w:lineRule="auto"/>
        <w:jc w:val="both"/>
        <w:rPr>
          <w:rFonts w:ascii="Arial" w:eastAsia="Arial" w:hAnsi="Arial" w:cs="Arial"/>
          <w:lang w:eastAsia="pt-BR"/>
        </w:rPr>
      </w:pPr>
      <w:r w:rsidRPr="001639BF">
        <w:rPr>
          <w:rFonts w:ascii="Arial" w:eastAsia="Arial" w:hAnsi="Arial" w:cs="Arial"/>
          <w:lang w:eastAsia="pt-BR"/>
        </w:rPr>
        <w:t>b) pagamento da multa;</w:t>
      </w:r>
    </w:p>
    <w:p w14:paraId="3C7BFBF5" w14:textId="77777777" w:rsidR="000B5BFE" w:rsidRPr="001639BF" w:rsidRDefault="000B5BFE" w:rsidP="000B5BFE">
      <w:pPr>
        <w:spacing w:after="0" w:line="240" w:lineRule="auto"/>
        <w:jc w:val="both"/>
        <w:rPr>
          <w:rFonts w:ascii="Arial" w:eastAsia="Arial" w:hAnsi="Arial" w:cs="Arial"/>
          <w:lang w:eastAsia="pt-BR"/>
        </w:rPr>
      </w:pPr>
      <w:r w:rsidRPr="001639BF">
        <w:rPr>
          <w:rFonts w:ascii="Arial" w:eastAsia="Arial" w:hAnsi="Arial" w:cs="Arial"/>
          <w:lang w:eastAsia="pt-BR"/>
        </w:rPr>
        <w:t>c) transcurso do prazo mínimo de 1 (um) ano da aplicação da penalidade, no caso de impedimento de licitar e contratar, ou de 3 (três) anos da aplicação da penalidade, no caso de declaração de inidoneidade;</w:t>
      </w:r>
    </w:p>
    <w:p w14:paraId="7B7DB26D" w14:textId="77777777" w:rsidR="000B5BFE" w:rsidRPr="001639BF" w:rsidRDefault="000B5BFE" w:rsidP="000B5BFE">
      <w:pPr>
        <w:spacing w:after="0" w:line="240" w:lineRule="auto"/>
        <w:jc w:val="both"/>
        <w:rPr>
          <w:rFonts w:ascii="Arial" w:eastAsia="Arial" w:hAnsi="Arial" w:cs="Arial"/>
          <w:lang w:eastAsia="pt-BR"/>
        </w:rPr>
      </w:pPr>
      <w:r w:rsidRPr="001639BF">
        <w:rPr>
          <w:rFonts w:ascii="Arial" w:eastAsia="Arial" w:hAnsi="Arial" w:cs="Arial"/>
          <w:lang w:eastAsia="pt-BR"/>
        </w:rPr>
        <w:t>d) cumprimento das condições de reabilitação definidas no ato punitivo;</w:t>
      </w:r>
    </w:p>
    <w:p w14:paraId="04D332A7" w14:textId="77777777" w:rsidR="00E46D37" w:rsidRDefault="000B5BFE" w:rsidP="00E46D37">
      <w:pPr>
        <w:spacing w:after="0" w:line="240" w:lineRule="auto"/>
        <w:jc w:val="both"/>
        <w:rPr>
          <w:rFonts w:ascii="Arial" w:eastAsia="Arial" w:hAnsi="Arial" w:cs="Arial"/>
          <w:lang w:eastAsia="pt-BR"/>
        </w:rPr>
      </w:pPr>
      <w:r w:rsidRPr="001639BF">
        <w:rPr>
          <w:rFonts w:ascii="Arial" w:eastAsia="Arial" w:hAnsi="Arial" w:cs="Arial"/>
          <w:lang w:eastAsia="pt-BR"/>
        </w:rPr>
        <w:t>e) análise jurídica prévia, com posicionamento conclusivo quanto ao cumprimento dos requisitos definidos neste artigo.</w:t>
      </w:r>
    </w:p>
    <w:p w14:paraId="7DD252D9" w14:textId="584BB8C6" w:rsidR="00043AAA" w:rsidRPr="001639BF" w:rsidRDefault="00E46D37" w:rsidP="00E46D37">
      <w:pPr>
        <w:spacing w:after="0" w:line="240" w:lineRule="auto"/>
        <w:jc w:val="both"/>
        <w:rPr>
          <w:rFonts w:ascii="Arial" w:eastAsia="Arial" w:hAnsi="Arial" w:cs="Arial"/>
          <w:lang w:eastAsia="pt-BR"/>
        </w:rPr>
      </w:pPr>
      <w:r>
        <w:rPr>
          <w:rFonts w:ascii="Arial" w:eastAsia="Arial" w:hAnsi="Arial" w:cs="Arial"/>
          <w:lang w:eastAsia="pt-BR"/>
        </w:rPr>
        <w:t>3.8.</w:t>
      </w:r>
      <w:r w:rsidR="0098258C">
        <w:rPr>
          <w:rFonts w:ascii="Arial" w:eastAsia="Arial" w:hAnsi="Arial" w:cs="Arial"/>
          <w:lang w:eastAsia="pt-BR"/>
        </w:rPr>
        <w:t>2</w:t>
      </w:r>
      <w:r>
        <w:rPr>
          <w:rFonts w:ascii="Arial" w:eastAsia="Arial" w:hAnsi="Arial" w:cs="Arial"/>
          <w:lang w:eastAsia="pt-BR"/>
        </w:rPr>
        <w:t xml:space="preserve"> </w:t>
      </w:r>
      <w:r w:rsidR="000B5BFE" w:rsidRPr="001639BF">
        <w:rPr>
          <w:rFonts w:ascii="Arial" w:eastAsia="Arial" w:hAnsi="Arial" w:cs="Arial"/>
          <w:lang w:eastAsia="pt-BR"/>
        </w:rPr>
        <w:t>A sanção pelas infrações previstas nas alíneas “h” e “m” do item 3.</w:t>
      </w:r>
      <w:r>
        <w:rPr>
          <w:rFonts w:ascii="Arial" w:eastAsia="Arial" w:hAnsi="Arial" w:cs="Arial"/>
          <w:lang w:eastAsia="pt-BR"/>
        </w:rPr>
        <w:t>8</w:t>
      </w:r>
      <w:r w:rsidR="000B5BFE" w:rsidRPr="001639BF">
        <w:rPr>
          <w:rFonts w:ascii="Arial" w:eastAsia="Arial" w:hAnsi="Arial" w:cs="Arial"/>
          <w:lang w:eastAsia="pt-BR"/>
        </w:rPr>
        <w:t>, como condição de reabilitação do licitante ou contratado, a implantação ou aperfeiçoamento de programa de integridade pelo responsável.</w:t>
      </w:r>
    </w:p>
    <w:p w14:paraId="2E613F75" w14:textId="77777777" w:rsidR="00043AAA" w:rsidRDefault="00043AAA" w:rsidP="00043AAA">
      <w:pPr>
        <w:spacing w:after="0" w:line="240" w:lineRule="auto"/>
        <w:ind w:firstLine="709"/>
        <w:jc w:val="both"/>
        <w:rPr>
          <w:rFonts w:ascii="Arial" w:eastAsia="Arial" w:hAnsi="Arial" w:cs="Arial"/>
          <w:color w:val="EE0000"/>
          <w:lang w:eastAsia="pt-BR"/>
        </w:rPr>
      </w:pPr>
    </w:p>
    <w:p w14:paraId="48FE7551" w14:textId="77777777" w:rsidR="0001569E" w:rsidRPr="00D674F1" w:rsidRDefault="0001569E" w:rsidP="0009391D">
      <w:pPr>
        <w:spacing w:after="0" w:line="240" w:lineRule="auto"/>
        <w:jc w:val="both"/>
        <w:rPr>
          <w:rFonts w:ascii="Arial" w:eastAsia="Arial" w:hAnsi="Arial" w:cs="Arial"/>
          <w:lang w:eastAsia="zh-CN"/>
        </w:rPr>
      </w:pPr>
    </w:p>
    <w:p w14:paraId="155BA62C" w14:textId="77777777" w:rsidR="0009391D" w:rsidRPr="00D674F1" w:rsidRDefault="0009391D" w:rsidP="0009391D">
      <w:pPr>
        <w:spacing w:after="0" w:line="240" w:lineRule="auto"/>
        <w:jc w:val="both"/>
        <w:rPr>
          <w:rFonts w:ascii="Arial" w:eastAsia="Arial" w:hAnsi="Arial" w:cs="Arial"/>
          <w:b/>
          <w:bCs/>
          <w:lang w:eastAsia="zh-CN"/>
        </w:rPr>
      </w:pPr>
      <w:r w:rsidRPr="00D674F1">
        <w:rPr>
          <w:rFonts w:ascii="Arial" w:eastAsia="Arial" w:hAnsi="Arial" w:cs="Arial"/>
          <w:b/>
          <w:bCs/>
          <w:lang w:eastAsia="zh-CN"/>
        </w:rPr>
        <w:t>4. ESTIMATIVA DAS QUANTIDADES</w:t>
      </w:r>
    </w:p>
    <w:p w14:paraId="4BF7A3E3" w14:textId="587D0E8C" w:rsidR="0001569E" w:rsidRDefault="00536C5D" w:rsidP="0001569E">
      <w:pPr>
        <w:spacing w:after="0" w:line="240" w:lineRule="auto"/>
        <w:ind w:firstLine="708"/>
        <w:jc w:val="both"/>
        <w:rPr>
          <w:rFonts w:ascii="Arial" w:eastAsia="Arial" w:hAnsi="Arial" w:cs="Arial"/>
        </w:rPr>
      </w:pPr>
      <w:r>
        <w:rPr>
          <w:rFonts w:ascii="Arial" w:eastAsia="Arial" w:hAnsi="Arial" w:cs="Arial"/>
        </w:rPr>
        <w:t>A</w:t>
      </w:r>
      <w:r w:rsidR="00BE1CF1" w:rsidRPr="00BE1CF1">
        <w:rPr>
          <w:rFonts w:ascii="Arial" w:eastAsia="Arial" w:hAnsi="Arial" w:cs="Arial"/>
        </w:rPr>
        <w:t>quisição de 01 (um) veículo automotor novo, zero quilômetro, destinado exclusivamente ao atendimento das demandas do Centro de Referênc</w:t>
      </w:r>
      <w:r w:rsidR="00BE1CF1">
        <w:rPr>
          <w:rFonts w:ascii="Arial" w:eastAsia="Arial" w:hAnsi="Arial" w:cs="Arial"/>
        </w:rPr>
        <w:t>ia de Assistência Social (CRAS).</w:t>
      </w:r>
    </w:p>
    <w:p w14:paraId="43D5EFA2" w14:textId="77777777" w:rsidR="00BE1CF1" w:rsidRPr="00D674F1" w:rsidRDefault="00BE1CF1" w:rsidP="0001569E">
      <w:pPr>
        <w:spacing w:after="0" w:line="240" w:lineRule="auto"/>
        <w:ind w:firstLine="708"/>
        <w:jc w:val="both"/>
        <w:rPr>
          <w:rFonts w:ascii="Arial" w:eastAsia="Arial" w:hAnsi="Arial" w:cs="Arial"/>
          <w:lang w:eastAsia="zh-CN"/>
        </w:rPr>
      </w:pPr>
    </w:p>
    <w:p w14:paraId="34B3CB9B" w14:textId="77777777" w:rsidR="0009391D" w:rsidRPr="00D674F1" w:rsidRDefault="0009391D" w:rsidP="0009391D">
      <w:pPr>
        <w:spacing w:after="0" w:line="240" w:lineRule="auto"/>
        <w:jc w:val="both"/>
        <w:rPr>
          <w:rFonts w:ascii="Arial" w:eastAsia="Arial" w:hAnsi="Arial" w:cs="Arial"/>
          <w:b/>
          <w:bCs/>
          <w:lang w:eastAsia="zh-CN"/>
        </w:rPr>
      </w:pPr>
      <w:r w:rsidRPr="00D674F1">
        <w:rPr>
          <w:rFonts w:ascii="Arial" w:eastAsia="Arial" w:hAnsi="Arial" w:cs="Arial"/>
          <w:b/>
          <w:bCs/>
          <w:lang w:eastAsia="zh-CN"/>
        </w:rPr>
        <w:t>5. ALTERNATIVAS DISPONÍVEIS NO MERCADO</w:t>
      </w:r>
    </w:p>
    <w:p w14:paraId="65AAC4EA" w14:textId="6ED367A7" w:rsidR="0009391D" w:rsidRDefault="007805A5" w:rsidP="007805A5">
      <w:pPr>
        <w:spacing w:after="0" w:line="240" w:lineRule="auto"/>
        <w:ind w:firstLine="709"/>
        <w:jc w:val="both"/>
        <w:rPr>
          <w:rFonts w:ascii="Arial" w:eastAsia="Arial" w:hAnsi="Arial" w:cs="Arial"/>
          <w:b/>
          <w:bCs/>
          <w:lang w:eastAsia="zh-CN"/>
        </w:rPr>
      </w:pPr>
      <w:r w:rsidRPr="007805A5">
        <w:rPr>
          <w:rFonts w:ascii="Arial" w:eastAsia="Arial" w:hAnsi="Arial" w:cs="Arial"/>
          <w:lang w:eastAsia="zh-CN"/>
        </w:rPr>
        <w:t xml:space="preserve">Conforme pesquisa de mercado realizada, para solução da necessidade administrativa, objeto do presente Estudo Técnico Preliminar, vislumbra-se possível, sob o aspecto técnico e econômico, a contratação de empresas especializadas em comercialização de </w:t>
      </w:r>
      <w:r>
        <w:rPr>
          <w:rFonts w:ascii="Arial" w:eastAsia="Arial" w:hAnsi="Arial" w:cs="Arial"/>
          <w:lang w:eastAsia="zh-CN"/>
        </w:rPr>
        <w:t>veículos</w:t>
      </w:r>
      <w:r w:rsidRPr="007805A5">
        <w:rPr>
          <w:rFonts w:ascii="Arial" w:eastAsia="Arial" w:hAnsi="Arial" w:cs="Arial"/>
          <w:lang w:eastAsia="zh-CN"/>
        </w:rPr>
        <w:t>, conforme pesquisa de mercado realizada no Licitacon, tendo como potenciais fornecedores, as empresas já participantes em pregões anteriores</w:t>
      </w:r>
      <w:r>
        <w:rPr>
          <w:rFonts w:ascii="Arial" w:eastAsia="Arial" w:hAnsi="Arial" w:cs="Arial"/>
          <w:lang w:eastAsia="zh-CN"/>
        </w:rPr>
        <w:t xml:space="preserve"> em outros Municípios</w:t>
      </w:r>
      <w:r w:rsidRPr="007805A5">
        <w:rPr>
          <w:rFonts w:ascii="Arial" w:eastAsia="Arial" w:hAnsi="Arial" w:cs="Arial"/>
          <w:lang w:eastAsia="zh-CN"/>
        </w:rPr>
        <w:t xml:space="preserve">, entre elas, </w:t>
      </w:r>
      <w:r w:rsidR="002E7881" w:rsidRPr="007805A5">
        <w:rPr>
          <w:rFonts w:ascii="Arial" w:eastAsia="Arial" w:hAnsi="Arial" w:cs="Arial"/>
          <w:lang w:eastAsia="zh-CN"/>
        </w:rPr>
        <w:t>Foroeste Veiculos</w:t>
      </w:r>
      <w:r w:rsidRPr="007805A5">
        <w:rPr>
          <w:rFonts w:ascii="Arial" w:eastAsia="Arial" w:hAnsi="Arial" w:cs="Arial"/>
          <w:lang w:eastAsia="zh-CN"/>
        </w:rPr>
        <w:t xml:space="preserve"> LTDA</w:t>
      </w:r>
      <w:r>
        <w:rPr>
          <w:rFonts w:ascii="Arial" w:eastAsia="Arial" w:hAnsi="Arial" w:cs="Arial"/>
          <w:lang w:eastAsia="zh-CN"/>
        </w:rPr>
        <w:t xml:space="preserve"> CNPJ nº </w:t>
      </w:r>
      <w:r w:rsidRPr="007805A5">
        <w:rPr>
          <w:rFonts w:ascii="Arial" w:eastAsia="Arial" w:hAnsi="Arial" w:cs="Arial"/>
          <w:lang w:eastAsia="zh-CN"/>
        </w:rPr>
        <w:t>86</w:t>
      </w:r>
      <w:r>
        <w:rPr>
          <w:rFonts w:ascii="Arial" w:eastAsia="Arial" w:hAnsi="Arial" w:cs="Arial"/>
          <w:lang w:eastAsia="zh-CN"/>
        </w:rPr>
        <w:t>.</w:t>
      </w:r>
      <w:r w:rsidRPr="007805A5">
        <w:rPr>
          <w:rFonts w:ascii="Arial" w:eastAsia="Arial" w:hAnsi="Arial" w:cs="Arial"/>
          <w:lang w:eastAsia="zh-CN"/>
        </w:rPr>
        <w:t>242</w:t>
      </w:r>
      <w:r>
        <w:rPr>
          <w:rFonts w:ascii="Arial" w:eastAsia="Arial" w:hAnsi="Arial" w:cs="Arial"/>
          <w:lang w:eastAsia="zh-CN"/>
        </w:rPr>
        <w:t>.</w:t>
      </w:r>
      <w:r w:rsidRPr="007805A5">
        <w:rPr>
          <w:rFonts w:ascii="Arial" w:eastAsia="Arial" w:hAnsi="Arial" w:cs="Arial"/>
          <w:lang w:eastAsia="zh-CN"/>
        </w:rPr>
        <w:t>252</w:t>
      </w:r>
      <w:r>
        <w:rPr>
          <w:rFonts w:ascii="Arial" w:eastAsia="Arial" w:hAnsi="Arial" w:cs="Arial"/>
          <w:lang w:eastAsia="zh-CN"/>
        </w:rPr>
        <w:t>/</w:t>
      </w:r>
      <w:r w:rsidRPr="007805A5">
        <w:rPr>
          <w:rFonts w:ascii="Arial" w:eastAsia="Arial" w:hAnsi="Arial" w:cs="Arial"/>
          <w:lang w:eastAsia="zh-CN"/>
        </w:rPr>
        <w:t>0005</w:t>
      </w:r>
      <w:r>
        <w:rPr>
          <w:rFonts w:ascii="Arial" w:eastAsia="Arial" w:hAnsi="Arial" w:cs="Arial"/>
          <w:lang w:eastAsia="zh-CN"/>
        </w:rPr>
        <w:t>-</w:t>
      </w:r>
      <w:r w:rsidRPr="007805A5">
        <w:rPr>
          <w:rFonts w:ascii="Arial" w:eastAsia="Arial" w:hAnsi="Arial" w:cs="Arial"/>
          <w:lang w:eastAsia="zh-CN"/>
        </w:rPr>
        <w:t>76</w:t>
      </w:r>
      <w:r>
        <w:rPr>
          <w:rFonts w:ascii="Arial" w:eastAsia="Arial" w:hAnsi="Arial" w:cs="Arial"/>
          <w:lang w:eastAsia="zh-CN"/>
        </w:rPr>
        <w:t xml:space="preserve">, </w:t>
      </w:r>
      <w:r w:rsidR="002E7881" w:rsidRPr="002E7881">
        <w:rPr>
          <w:rFonts w:ascii="Arial" w:eastAsia="Arial" w:hAnsi="Arial" w:cs="Arial"/>
          <w:lang w:eastAsia="zh-CN"/>
        </w:rPr>
        <w:t>Marina Veicul</w:t>
      </w:r>
      <w:r w:rsidR="003F6D99" w:rsidRPr="002E7881">
        <w:rPr>
          <w:rFonts w:ascii="Arial" w:eastAsia="Arial" w:hAnsi="Arial" w:cs="Arial"/>
          <w:lang w:eastAsia="zh-CN"/>
        </w:rPr>
        <w:t>os</w:t>
      </w:r>
      <w:r w:rsidR="002E7881" w:rsidRPr="002E7881">
        <w:rPr>
          <w:rFonts w:ascii="Arial" w:eastAsia="Arial" w:hAnsi="Arial" w:cs="Arial"/>
          <w:lang w:eastAsia="zh-CN"/>
        </w:rPr>
        <w:t xml:space="preserve"> LTDA</w:t>
      </w:r>
      <w:r w:rsidR="002E7881">
        <w:rPr>
          <w:rFonts w:ascii="Arial" w:eastAsia="Arial" w:hAnsi="Arial" w:cs="Arial"/>
          <w:lang w:eastAsia="zh-CN"/>
        </w:rPr>
        <w:t xml:space="preserve"> CNPJ nº </w:t>
      </w:r>
      <w:r w:rsidR="002E7881" w:rsidRPr="002E7881">
        <w:rPr>
          <w:rFonts w:ascii="Arial" w:eastAsia="Arial" w:hAnsi="Arial" w:cs="Arial"/>
          <w:lang w:eastAsia="zh-CN"/>
        </w:rPr>
        <w:t>94</w:t>
      </w:r>
      <w:r w:rsidR="002E7881">
        <w:rPr>
          <w:rFonts w:ascii="Arial" w:eastAsia="Arial" w:hAnsi="Arial" w:cs="Arial"/>
          <w:lang w:eastAsia="zh-CN"/>
        </w:rPr>
        <w:t>.</w:t>
      </w:r>
      <w:r w:rsidR="002E7881" w:rsidRPr="002E7881">
        <w:rPr>
          <w:rFonts w:ascii="Arial" w:eastAsia="Arial" w:hAnsi="Arial" w:cs="Arial"/>
          <w:lang w:eastAsia="zh-CN"/>
        </w:rPr>
        <w:t>089</w:t>
      </w:r>
      <w:r w:rsidR="002E7881">
        <w:rPr>
          <w:rFonts w:ascii="Arial" w:eastAsia="Arial" w:hAnsi="Arial" w:cs="Arial"/>
          <w:lang w:eastAsia="zh-CN"/>
        </w:rPr>
        <w:t>.</w:t>
      </w:r>
      <w:r w:rsidR="002E7881" w:rsidRPr="002E7881">
        <w:rPr>
          <w:rFonts w:ascii="Arial" w:eastAsia="Arial" w:hAnsi="Arial" w:cs="Arial"/>
          <w:lang w:eastAsia="zh-CN"/>
        </w:rPr>
        <w:t>398</w:t>
      </w:r>
      <w:r w:rsidR="002E7881">
        <w:rPr>
          <w:rFonts w:ascii="Arial" w:eastAsia="Arial" w:hAnsi="Arial" w:cs="Arial"/>
          <w:lang w:eastAsia="zh-CN"/>
        </w:rPr>
        <w:t>/</w:t>
      </w:r>
      <w:r w:rsidR="002E7881" w:rsidRPr="002E7881">
        <w:rPr>
          <w:rFonts w:ascii="Arial" w:eastAsia="Arial" w:hAnsi="Arial" w:cs="Arial"/>
          <w:lang w:eastAsia="zh-CN"/>
        </w:rPr>
        <w:t>0001</w:t>
      </w:r>
      <w:r w:rsidR="002E7881">
        <w:rPr>
          <w:rFonts w:ascii="Arial" w:eastAsia="Arial" w:hAnsi="Arial" w:cs="Arial"/>
          <w:lang w:eastAsia="zh-CN"/>
        </w:rPr>
        <w:t>-</w:t>
      </w:r>
      <w:r w:rsidR="002E7881" w:rsidRPr="002E7881">
        <w:rPr>
          <w:rFonts w:ascii="Arial" w:eastAsia="Arial" w:hAnsi="Arial" w:cs="Arial"/>
          <w:lang w:eastAsia="zh-CN"/>
        </w:rPr>
        <w:t>28</w:t>
      </w:r>
      <w:r w:rsidR="002E7881">
        <w:rPr>
          <w:rFonts w:ascii="Arial" w:eastAsia="Arial" w:hAnsi="Arial" w:cs="Arial"/>
          <w:lang w:eastAsia="zh-CN"/>
        </w:rPr>
        <w:t xml:space="preserve">, </w:t>
      </w:r>
      <w:r w:rsidR="002E7881" w:rsidRPr="002E7881">
        <w:rPr>
          <w:rFonts w:ascii="Arial" w:eastAsia="Arial" w:hAnsi="Arial" w:cs="Arial"/>
          <w:lang w:eastAsia="zh-CN"/>
        </w:rPr>
        <w:t>Sponchiado Jardine Veiculos Ltda</w:t>
      </w:r>
      <w:r w:rsidR="002E7881">
        <w:rPr>
          <w:rFonts w:ascii="Arial" w:eastAsia="Arial" w:hAnsi="Arial" w:cs="Arial"/>
          <w:lang w:eastAsia="zh-CN"/>
        </w:rPr>
        <w:t xml:space="preserve"> CNPJ nº </w:t>
      </w:r>
      <w:r w:rsidR="002E7881" w:rsidRPr="002E7881">
        <w:rPr>
          <w:rFonts w:ascii="Arial" w:eastAsia="Arial" w:hAnsi="Arial" w:cs="Arial"/>
          <w:lang w:eastAsia="zh-CN"/>
        </w:rPr>
        <w:t>00485542000100</w:t>
      </w:r>
      <w:r w:rsidR="002E7881">
        <w:rPr>
          <w:rFonts w:ascii="Arial" w:eastAsia="Arial" w:hAnsi="Arial" w:cs="Arial"/>
          <w:lang w:eastAsia="zh-CN"/>
        </w:rPr>
        <w:t>, entre outros.</w:t>
      </w:r>
    </w:p>
    <w:p w14:paraId="580E0121" w14:textId="77777777" w:rsidR="00191E8C" w:rsidRPr="00D674F1" w:rsidRDefault="00191E8C" w:rsidP="0009391D">
      <w:pPr>
        <w:spacing w:after="0" w:line="240" w:lineRule="auto"/>
        <w:jc w:val="both"/>
        <w:rPr>
          <w:rFonts w:ascii="Arial" w:eastAsia="Arial" w:hAnsi="Arial" w:cs="Arial"/>
          <w:b/>
          <w:bCs/>
          <w:lang w:eastAsia="zh-CN"/>
        </w:rPr>
      </w:pPr>
    </w:p>
    <w:p w14:paraId="63512D15" w14:textId="77777777" w:rsidR="0009391D" w:rsidRPr="00D674F1" w:rsidRDefault="0009391D" w:rsidP="0009391D">
      <w:pPr>
        <w:spacing w:after="0" w:line="240" w:lineRule="auto"/>
        <w:jc w:val="both"/>
        <w:rPr>
          <w:rFonts w:ascii="Arial" w:eastAsia="Arial" w:hAnsi="Arial" w:cs="Arial"/>
          <w:b/>
          <w:bCs/>
          <w:lang w:eastAsia="zh-CN"/>
        </w:rPr>
      </w:pPr>
      <w:r w:rsidRPr="00D674F1">
        <w:rPr>
          <w:rFonts w:ascii="Arial" w:eastAsia="Arial" w:hAnsi="Arial" w:cs="Arial"/>
          <w:b/>
          <w:bCs/>
          <w:lang w:eastAsia="zh-CN"/>
        </w:rPr>
        <w:lastRenderedPageBreak/>
        <w:t>6. ESTIMATIVA DO VALOR DA CONTRATAÇÃO</w:t>
      </w:r>
    </w:p>
    <w:p w14:paraId="748F8A4F" w14:textId="608BA5A0" w:rsidR="0001569E" w:rsidRPr="00C40539" w:rsidRDefault="0009391D" w:rsidP="003F6D99">
      <w:pPr>
        <w:spacing w:after="0" w:line="240" w:lineRule="auto"/>
        <w:ind w:firstLine="708"/>
        <w:jc w:val="both"/>
        <w:rPr>
          <w:rFonts w:ascii="Arial" w:eastAsia="Arial" w:hAnsi="Arial" w:cs="Arial"/>
          <w:b/>
          <w:kern w:val="2"/>
          <w:lang w:eastAsia="pt-BR"/>
          <w14:ligatures w14:val="standardContextual"/>
        </w:rPr>
      </w:pPr>
      <w:r w:rsidRPr="00D674F1">
        <w:rPr>
          <w:rFonts w:ascii="Arial" w:eastAsia="Arial" w:hAnsi="Arial" w:cs="Arial"/>
          <w:kern w:val="2"/>
          <w:lang w:eastAsia="pt-BR"/>
          <w14:ligatures w14:val="standardContextual"/>
        </w:rPr>
        <w:t xml:space="preserve">Estima-se para a contratação almejada o valor total de </w:t>
      </w:r>
      <w:r w:rsidR="003F6D99" w:rsidRPr="003F6D99">
        <w:rPr>
          <w:rFonts w:ascii="Arial" w:eastAsia="Arial" w:hAnsi="Arial" w:cs="Arial"/>
          <w:b/>
          <w:kern w:val="2"/>
          <w:lang w:eastAsia="pt-BR"/>
          <w14:ligatures w14:val="standardContextual"/>
        </w:rPr>
        <w:t>R$ 113.270,36 (cento e treze mil duzentos e setenta reais e trinta e seis centavos)</w:t>
      </w:r>
      <w:r w:rsidR="00F0083D" w:rsidRPr="00C40539">
        <w:rPr>
          <w:rFonts w:ascii="Arial" w:eastAsia="Arial" w:hAnsi="Arial" w:cs="Arial"/>
          <w:b/>
          <w:kern w:val="2"/>
          <w:lang w:eastAsia="pt-BR"/>
          <w14:ligatures w14:val="standardContextual"/>
        </w:rPr>
        <w:t>.</w:t>
      </w:r>
      <w:r w:rsidR="0001569E" w:rsidRPr="00C40539">
        <w:rPr>
          <w:rFonts w:ascii="Arial" w:eastAsia="Arial" w:hAnsi="Arial" w:cs="Arial"/>
          <w:b/>
          <w:kern w:val="2"/>
          <w:lang w:eastAsia="pt-BR"/>
          <w14:ligatures w14:val="standardContextual"/>
        </w:rPr>
        <w:t xml:space="preserve"> </w:t>
      </w:r>
    </w:p>
    <w:p w14:paraId="4D75917A" w14:textId="77777777" w:rsidR="0009391D" w:rsidRPr="00D674F1" w:rsidRDefault="0009391D" w:rsidP="0009391D">
      <w:pPr>
        <w:spacing w:after="0" w:line="240" w:lineRule="auto"/>
        <w:jc w:val="both"/>
        <w:rPr>
          <w:rFonts w:ascii="Arial" w:eastAsia="Arial" w:hAnsi="Arial" w:cs="Arial"/>
          <w:kern w:val="2"/>
          <w:lang w:eastAsia="pt-BR"/>
          <w14:ligatures w14:val="standardContextual"/>
        </w:rPr>
      </w:pPr>
    </w:p>
    <w:p w14:paraId="2EF3CF16" w14:textId="69C683BD" w:rsidR="0001569E" w:rsidRPr="0001569E" w:rsidRDefault="00527666" w:rsidP="00556F46">
      <w:pPr>
        <w:spacing w:after="0" w:line="240" w:lineRule="auto"/>
        <w:ind w:firstLine="708"/>
        <w:jc w:val="both"/>
        <w:rPr>
          <w:rFonts w:ascii="Arial" w:eastAsia="Arial" w:hAnsi="Arial" w:cs="Arial"/>
          <w:kern w:val="2"/>
          <w:lang w:eastAsia="pt-BR"/>
          <w14:ligatures w14:val="standardContextual"/>
        </w:rPr>
      </w:pPr>
      <w:r>
        <w:rPr>
          <w:rFonts w:ascii="Arial" w:eastAsia="Arial" w:hAnsi="Arial" w:cs="Arial"/>
          <w:kern w:val="2"/>
          <w:lang w:eastAsia="pt-BR"/>
          <w14:ligatures w14:val="standardContextual"/>
        </w:rPr>
        <w:t>V</w:t>
      </w:r>
      <w:r w:rsidR="0001569E" w:rsidRPr="0001569E">
        <w:rPr>
          <w:rFonts w:ascii="Arial" w:eastAsia="Arial" w:hAnsi="Arial" w:cs="Arial"/>
          <w:kern w:val="2"/>
          <w:lang w:eastAsia="pt-BR"/>
          <w14:ligatures w14:val="standardContextual"/>
        </w:rPr>
        <w:t>islumbra-se que tal valor é compatível com o praticado pelo mercado correspondente, observando-se o disposto no D</w:t>
      </w:r>
      <w:r w:rsidR="00FC254B">
        <w:rPr>
          <w:rFonts w:ascii="Arial" w:eastAsia="Arial" w:hAnsi="Arial" w:cs="Arial"/>
          <w:kern w:val="2"/>
          <w:lang w:eastAsia="pt-BR"/>
          <w14:ligatures w14:val="standardContextual"/>
        </w:rPr>
        <w:t xml:space="preserve">ecreto Municipal n.º 2.371/2023, </w:t>
      </w:r>
      <w:r w:rsidR="0001569E" w:rsidRPr="0001569E">
        <w:rPr>
          <w:rFonts w:ascii="Arial" w:eastAsia="Arial" w:hAnsi="Arial" w:cs="Arial"/>
          <w:kern w:val="2"/>
          <w:lang w:eastAsia="pt-BR"/>
          <w14:ligatures w14:val="standardContextual"/>
        </w:rPr>
        <w:t xml:space="preserve">de 28/12/2023, que “Estabelece o procedimento administrativo para a realização de </w:t>
      </w:r>
      <w:r w:rsidR="0001569E" w:rsidRPr="00C40539">
        <w:rPr>
          <w:rFonts w:ascii="Arial" w:eastAsia="Arial" w:hAnsi="Arial" w:cs="Arial"/>
          <w:kern w:val="2"/>
          <w:lang w:eastAsia="pt-BR"/>
          <w14:ligatures w14:val="standardContextual"/>
        </w:rPr>
        <w:t>pesquisa de preços para aquisição de bens, contratação de serviços em geral e para contratação de obras e serviços de engenharia no âmbito do Município de Miraguaí, nos termos da Lei Federal nº 14.133/2021”.</w:t>
      </w:r>
    </w:p>
    <w:p w14:paraId="5A5C5323" w14:textId="77777777" w:rsidR="0001569E" w:rsidRPr="0001569E" w:rsidRDefault="0001569E" w:rsidP="0001569E">
      <w:pPr>
        <w:spacing w:after="0" w:line="240" w:lineRule="auto"/>
        <w:jc w:val="both"/>
        <w:rPr>
          <w:rFonts w:ascii="Arial" w:eastAsia="Arial" w:hAnsi="Arial" w:cs="Arial"/>
          <w:kern w:val="2"/>
          <w:lang w:eastAsia="pt-BR"/>
          <w14:ligatures w14:val="standardContextual"/>
        </w:rPr>
      </w:pPr>
    </w:p>
    <w:p w14:paraId="12FEEAC3" w14:textId="73A32E41" w:rsidR="005B5076" w:rsidRPr="0001569E" w:rsidRDefault="005B5076" w:rsidP="005B5076">
      <w:pPr>
        <w:spacing w:after="0" w:line="240" w:lineRule="auto"/>
        <w:ind w:firstLine="708"/>
        <w:jc w:val="both"/>
        <w:rPr>
          <w:rFonts w:ascii="Arial" w:eastAsia="Arial" w:hAnsi="Arial" w:cs="Arial"/>
          <w:kern w:val="2"/>
          <w:lang w:eastAsia="pt-BR"/>
          <w14:ligatures w14:val="standardContextual"/>
        </w:rPr>
      </w:pPr>
      <w:r w:rsidRPr="0001569E">
        <w:rPr>
          <w:rFonts w:ascii="Arial" w:eastAsia="Arial" w:hAnsi="Arial" w:cs="Arial"/>
          <w:kern w:val="2"/>
          <w:lang w:eastAsia="pt-BR"/>
          <w14:ligatures w14:val="standardContextual"/>
        </w:rPr>
        <w:t>Nesse contexto, o método utilizado para a pesquisa d</w:t>
      </w:r>
      <w:r w:rsidR="00C40539">
        <w:rPr>
          <w:rFonts w:ascii="Arial" w:eastAsia="Arial" w:hAnsi="Arial" w:cs="Arial"/>
          <w:kern w:val="2"/>
          <w:lang w:eastAsia="pt-BR"/>
          <w14:ligatures w14:val="standardContextual"/>
        </w:rPr>
        <w:t xml:space="preserve">e preços foi o Portal Licitacon. </w:t>
      </w:r>
      <w:r w:rsidRPr="0001569E">
        <w:rPr>
          <w:rFonts w:ascii="Arial" w:eastAsia="Arial" w:hAnsi="Arial" w:cs="Arial"/>
          <w:kern w:val="2"/>
          <w:lang w:eastAsia="pt-BR"/>
          <w14:ligatures w14:val="standardContextual"/>
        </w:rPr>
        <w:t xml:space="preserve">Frisa-se que devido à variação de preços utilizou-se </w:t>
      </w:r>
      <w:r w:rsidR="003F6D99">
        <w:rPr>
          <w:rFonts w:ascii="Arial" w:eastAsia="Arial" w:hAnsi="Arial" w:cs="Arial"/>
          <w:kern w:val="2"/>
          <w:lang w:eastAsia="pt-BR"/>
          <w14:ligatures w14:val="standardContextual"/>
        </w:rPr>
        <w:t>o menor preço</w:t>
      </w:r>
      <w:r w:rsidRPr="0001569E">
        <w:rPr>
          <w:rFonts w:ascii="Arial" w:eastAsia="Arial" w:hAnsi="Arial" w:cs="Arial"/>
          <w:kern w:val="2"/>
          <w:lang w:eastAsia="pt-BR"/>
          <w14:ligatures w14:val="standardContextual"/>
        </w:rPr>
        <w:t xml:space="preserve"> como parâmetro para encontrar o valor unitário </w:t>
      </w:r>
      <w:r w:rsidR="003F6D99">
        <w:rPr>
          <w:rFonts w:ascii="Arial" w:eastAsia="Arial" w:hAnsi="Arial" w:cs="Arial"/>
          <w:kern w:val="2"/>
          <w:lang w:eastAsia="pt-BR"/>
          <w14:ligatures w14:val="standardContextual"/>
        </w:rPr>
        <w:t>do</w:t>
      </w:r>
      <w:r w:rsidRPr="0001569E">
        <w:rPr>
          <w:rFonts w:ascii="Arial" w:eastAsia="Arial" w:hAnsi="Arial" w:cs="Arial"/>
          <w:kern w:val="2"/>
          <w:lang w:eastAsia="pt-BR"/>
          <w14:ligatures w14:val="standardContextual"/>
        </w:rPr>
        <w:t xml:space="preserve"> item.</w:t>
      </w:r>
    </w:p>
    <w:p w14:paraId="78489059" w14:textId="77777777" w:rsidR="0001569E" w:rsidRDefault="0001569E" w:rsidP="0001569E">
      <w:pPr>
        <w:spacing w:after="0" w:line="240" w:lineRule="auto"/>
        <w:jc w:val="both"/>
        <w:rPr>
          <w:rFonts w:ascii="Arial" w:eastAsia="Arial" w:hAnsi="Arial" w:cs="Arial"/>
          <w:kern w:val="2"/>
          <w:lang w:eastAsia="pt-BR"/>
          <w14:ligatures w14:val="standardContextual"/>
        </w:rPr>
      </w:pPr>
      <w:r w:rsidRPr="0001569E">
        <w:rPr>
          <w:rFonts w:ascii="Arial" w:eastAsia="Arial" w:hAnsi="Arial" w:cs="Arial"/>
          <w:kern w:val="2"/>
          <w:lang w:eastAsia="pt-BR"/>
          <w14:ligatures w14:val="standardContextual"/>
        </w:rPr>
        <w:t>O mapa de preços é apresentado no quadro abaixo:</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92"/>
        <w:gridCol w:w="2410"/>
        <w:gridCol w:w="3260"/>
        <w:gridCol w:w="1842"/>
      </w:tblGrid>
      <w:tr w:rsidR="003F6D99" w:rsidRPr="003F6D99" w14:paraId="240164F0" w14:textId="77777777" w:rsidTr="003F6D99">
        <w:trPr>
          <w:trHeight w:val="519"/>
        </w:trPr>
        <w:tc>
          <w:tcPr>
            <w:tcW w:w="710" w:type="dxa"/>
            <w:tcBorders>
              <w:top w:val="single" w:sz="4" w:space="0" w:color="000000"/>
              <w:left w:val="single" w:sz="4" w:space="0" w:color="000000"/>
              <w:bottom w:val="single" w:sz="4" w:space="0" w:color="000000"/>
              <w:right w:val="single" w:sz="4" w:space="0" w:color="000000"/>
            </w:tcBorders>
          </w:tcPr>
          <w:p w14:paraId="4E010C8E" w14:textId="77777777" w:rsidR="003F6D99" w:rsidRPr="003F6D99" w:rsidRDefault="003F6D99" w:rsidP="003F6D99">
            <w:pPr>
              <w:spacing w:after="0" w:line="240" w:lineRule="auto"/>
              <w:jc w:val="both"/>
              <w:rPr>
                <w:rFonts w:ascii="Arial" w:eastAsia="Arial" w:hAnsi="Arial" w:cs="Arial"/>
                <w:b/>
                <w:kern w:val="2"/>
                <w:sz w:val="20"/>
                <w:szCs w:val="20"/>
                <w:lang w:eastAsia="pt-BR"/>
                <w14:ligatures w14:val="standardContextual"/>
              </w:rPr>
            </w:pPr>
          </w:p>
          <w:p w14:paraId="194B8E23" w14:textId="77777777" w:rsidR="003F6D99" w:rsidRPr="003F6D99" w:rsidRDefault="003F6D99" w:rsidP="003F6D99">
            <w:pPr>
              <w:spacing w:after="0" w:line="240" w:lineRule="auto"/>
              <w:jc w:val="both"/>
              <w:rPr>
                <w:rFonts w:ascii="Arial" w:eastAsia="Arial" w:hAnsi="Arial" w:cs="Arial"/>
                <w:kern w:val="2"/>
                <w:sz w:val="20"/>
                <w:szCs w:val="20"/>
                <w:lang w:eastAsia="pt-BR"/>
                <w14:ligatures w14:val="standardContextual"/>
              </w:rPr>
            </w:pPr>
            <w:r w:rsidRPr="003F6D99">
              <w:rPr>
                <w:rFonts w:ascii="Arial" w:eastAsia="Arial" w:hAnsi="Arial" w:cs="Arial"/>
                <w:b/>
                <w:kern w:val="2"/>
                <w:sz w:val="20"/>
                <w:szCs w:val="20"/>
                <w:lang w:eastAsia="pt-BR"/>
                <w14:ligatures w14:val="standardContextual"/>
              </w:rPr>
              <w:t>ITEM</w:t>
            </w:r>
          </w:p>
        </w:tc>
        <w:tc>
          <w:tcPr>
            <w:tcW w:w="992" w:type="dxa"/>
            <w:tcBorders>
              <w:top w:val="single" w:sz="4" w:space="0" w:color="000000"/>
              <w:left w:val="single" w:sz="4" w:space="0" w:color="000000"/>
              <w:bottom w:val="single" w:sz="4" w:space="0" w:color="000000"/>
              <w:right w:val="single" w:sz="4" w:space="0" w:color="000000"/>
            </w:tcBorders>
          </w:tcPr>
          <w:p w14:paraId="0298936F" w14:textId="77777777" w:rsidR="003F6D99" w:rsidRPr="003F6D99" w:rsidRDefault="003F6D99" w:rsidP="003F6D99">
            <w:pPr>
              <w:spacing w:after="0" w:line="240" w:lineRule="auto"/>
              <w:jc w:val="both"/>
              <w:rPr>
                <w:rFonts w:ascii="Arial" w:eastAsia="Arial" w:hAnsi="Arial" w:cs="Arial"/>
                <w:b/>
                <w:kern w:val="2"/>
                <w:sz w:val="20"/>
                <w:szCs w:val="20"/>
                <w:lang w:eastAsia="pt-BR"/>
                <w14:ligatures w14:val="standardContextual"/>
              </w:rPr>
            </w:pPr>
          </w:p>
          <w:p w14:paraId="325CBE13" w14:textId="77777777" w:rsidR="003F6D99" w:rsidRPr="003F6D99" w:rsidRDefault="003F6D99" w:rsidP="003F6D99">
            <w:pPr>
              <w:spacing w:after="0" w:line="240" w:lineRule="auto"/>
              <w:jc w:val="both"/>
              <w:rPr>
                <w:rFonts w:ascii="Arial" w:eastAsia="Arial" w:hAnsi="Arial" w:cs="Arial"/>
                <w:kern w:val="2"/>
                <w:sz w:val="20"/>
                <w:szCs w:val="20"/>
                <w:lang w:eastAsia="pt-BR"/>
                <w14:ligatures w14:val="standardContextual"/>
              </w:rPr>
            </w:pPr>
            <w:r w:rsidRPr="003F6D99">
              <w:rPr>
                <w:rFonts w:ascii="Arial" w:eastAsia="Arial" w:hAnsi="Arial" w:cs="Arial"/>
                <w:b/>
                <w:kern w:val="2"/>
                <w:sz w:val="20"/>
                <w:szCs w:val="20"/>
                <w:lang w:eastAsia="pt-BR"/>
                <w14:ligatures w14:val="standardContextual"/>
              </w:rPr>
              <w:t>QUANT.</w:t>
            </w:r>
          </w:p>
        </w:tc>
        <w:tc>
          <w:tcPr>
            <w:tcW w:w="2410" w:type="dxa"/>
            <w:tcBorders>
              <w:top w:val="single" w:sz="4" w:space="0" w:color="000000"/>
              <w:left w:val="single" w:sz="4" w:space="0" w:color="000000"/>
              <w:bottom w:val="single" w:sz="4" w:space="0" w:color="000000"/>
              <w:right w:val="single" w:sz="4" w:space="0" w:color="auto"/>
            </w:tcBorders>
          </w:tcPr>
          <w:p w14:paraId="2AF4B3F3" w14:textId="77777777" w:rsidR="003F6D99" w:rsidRPr="003F6D99" w:rsidRDefault="003F6D99" w:rsidP="003F6D99">
            <w:pPr>
              <w:spacing w:after="0" w:line="240" w:lineRule="auto"/>
              <w:jc w:val="both"/>
              <w:rPr>
                <w:rFonts w:ascii="Arial" w:eastAsia="Arial" w:hAnsi="Arial" w:cs="Arial"/>
                <w:kern w:val="2"/>
                <w:sz w:val="20"/>
                <w:szCs w:val="20"/>
                <w:lang w:eastAsia="pt-BR"/>
                <w14:ligatures w14:val="standardContextual"/>
              </w:rPr>
            </w:pPr>
          </w:p>
          <w:p w14:paraId="08A841FB" w14:textId="635D89BA" w:rsidR="003F6D99" w:rsidRPr="003F6D99" w:rsidRDefault="003F6D99" w:rsidP="003F6D99">
            <w:pPr>
              <w:spacing w:after="0" w:line="240" w:lineRule="auto"/>
              <w:jc w:val="both"/>
              <w:rPr>
                <w:rFonts w:ascii="Arial" w:eastAsia="Arial" w:hAnsi="Arial" w:cs="Arial"/>
                <w:kern w:val="2"/>
                <w:sz w:val="20"/>
                <w:szCs w:val="20"/>
                <w:lang w:eastAsia="pt-BR"/>
                <w14:ligatures w14:val="standardContextual"/>
              </w:rPr>
            </w:pPr>
            <w:r w:rsidRPr="003F6D99">
              <w:rPr>
                <w:rFonts w:ascii="Arial" w:eastAsia="Arial" w:hAnsi="Arial" w:cs="Arial"/>
                <w:b/>
                <w:kern w:val="2"/>
                <w:sz w:val="20"/>
                <w:szCs w:val="20"/>
                <w:lang w:eastAsia="pt-BR"/>
                <w14:ligatures w14:val="standardContextual"/>
              </w:rPr>
              <w:t xml:space="preserve">DESCRIÇÃO </w:t>
            </w:r>
          </w:p>
        </w:tc>
        <w:tc>
          <w:tcPr>
            <w:tcW w:w="3260" w:type="dxa"/>
            <w:tcBorders>
              <w:top w:val="single" w:sz="4" w:space="0" w:color="000000"/>
              <w:left w:val="single" w:sz="4" w:space="0" w:color="auto"/>
              <w:bottom w:val="single" w:sz="4" w:space="0" w:color="000000"/>
              <w:right w:val="single" w:sz="4" w:space="0" w:color="auto"/>
            </w:tcBorders>
          </w:tcPr>
          <w:p w14:paraId="7B089E73" w14:textId="77777777" w:rsidR="003F6D99" w:rsidRPr="003F6D99" w:rsidRDefault="003F6D99" w:rsidP="003F6D99">
            <w:pPr>
              <w:spacing w:after="0" w:line="240" w:lineRule="auto"/>
              <w:rPr>
                <w:rFonts w:ascii="Arial" w:eastAsia="Arial" w:hAnsi="Arial" w:cs="Arial"/>
                <w:b/>
                <w:kern w:val="2"/>
                <w:sz w:val="20"/>
                <w:szCs w:val="20"/>
                <w:lang w:eastAsia="pt-BR"/>
                <w14:ligatures w14:val="standardContextual"/>
              </w:rPr>
            </w:pPr>
          </w:p>
          <w:p w14:paraId="39F7DF59" w14:textId="387EFEFA" w:rsidR="003F6D99" w:rsidRPr="003F6D99" w:rsidRDefault="003F6D99" w:rsidP="003F6D99">
            <w:pPr>
              <w:spacing w:after="0" w:line="240" w:lineRule="auto"/>
              <w:rPr>
                <w:rFonts w:ascii="Arial" w:eastAsia="Arial" w:hAnsi="Arial" w:cs="Arial"/>
                <w:b/>
                <w:kern w:val="2"/>
                <w:sz w:val="20"/>
                <w:szCs w:val="20"/>
                <w:lang w:eastAsia="pt-BR"/>
                <w14:ligatures w14:val="standardContextual"/>
              </w:rPr>
            </w:pPr>
            <w:r w:rsidRPr="003F6D99">
              <w:rPr>
                <w:rFonts w:ascii="Arial" w:eastAsia="Arial" w:hAnsi="Arial" w:cs="Arial"/>
                <w:b/>
                <w:kern w:val="2"/>
                <w:sz w:val="20"/>
                <w:szCs w:val="20"/>
                <w:lang w:eastAsia="pt-BR"/>
                <w14:ligatures w14:val="standardContextual"/>
              </w:rPr>
              <w:t>LICITACON</w:t>
            </w:r>
          </w:p>
          <w:p w14:paraId="754036C4" w14:textId="77777777" w:rsidR="003F6D99" w:rsidRPr="003F6D99" w:rsidRDefault="003F6D99" w:rsidP="003F6D99">
            <w:pPr>
              <w:spacing w:after="0" w:line="240" w:lineRule="auto"/>
              <w:rPr>
                <w:rFonts w:ascii="Arial" w:eastAsia="Arial" w:hAnsi="Arial" w:cs="Arial"/>
                <w:kern w:val="2"/>
                <w:sz w:val="20"/>
                <w:szCs w:val="20"/>
                <w:lang w:eastAsia="pt-BR"/>
                <w14:ligatures w14:val="standardContextual"/>
              </w:rPr>
            </w:pPr>
          </w:p>
        </w:tc>
        <w:tc>
          <w:tcPr>
            <w:tcW w:w="1842" w:type="dxa"/>
            <w:tcBorders>
              <w:top w:val="single" w:sz="4" w:space="0" w:color="000000"/>
              <w:left w:val="single" w:sz="4" w:space="0" w:color="auto"/>
              <w:bottom w:val="single" w:sz="4" w:space="0" w:color="000000"/>
              <w:right w:val="single" w:sz="4" w:space="0" w:color="000000"/>
            </w:tcBorders>
          </w:tcPr>
          <w:p w14:paraId="487FA158" w14:textId="77777777" w:rsidR="003F6D99" w:rsidRPr="003F6D99" w:rsidRDefault="003F6D99" w:rsidP="003F6D99">
            <w:pPr>
              <w:spacing w:after="0" w:line="240" w:lineRule="auto"/>
              <w:rPr>
                <w:rFonts w:ascii="Arial" w:eastAsia="Arial" w:hAnsi="Arial" w:cs="Arial"/>
                <w:b/>
                <w:kern w:val="2"/>
                <w:sz w:val="20"/>
                <w:szCs w:val="20"/>
                <w:lang w:eastAsia="pt-BR"/>
                <w14:ligatures w14:val="standardContextual"/>
              </w:rPr>
            </w:pPr>
          </w:p>
          <w:p w14:paraId="3B81EA73" w14:textId="14B3959F" w:rsidR="003F6D99" w:rsidRPr="003F6D99" w:rsidRDefault="003F6D99" w:rsidP="003F6D99">
            <w:pPr>
              <w:spacing w:after="0" w:line="240" w:lineRule="auto"/>
              <w:rPr>
                <w:rFonts w:ascii="Arial" w:eastAsia="Arial" w:hAnsi="Arial" w:cs="Arial"/>
                <w:b/>
                <w:kern w:val="2"/>
                <w:sz w:val="20"/>
                <w:szCs w:val="20"/>
                <w:lang w:eastAsia="pt-BR"/>
                <w14:ligatures w14:val="standardContextual"/>
              </w:rPr>
            </w:pPr>
            <w:r w:rsidRPr="003F6D99">
              <w:rPr>
                <w:rFonts w:ascii="Arial" w:eastAsia="Arial" w:hAnsi="Arial" w:cs="Arial"/>
                <w:b/>
                <w:kern w:val="2"/>
                <w:sz w:val="20"/>
                <w:szCs w:val="20"/>
                <w:lang w:eastAsia="pt-BR"/>
                <w14:ligatures w14:val="standardContextual"/>
              </w:rPr>
              <w:t>VALOR</w:t>
            </w:r>
          </w:p>
          <w:p w14:paraId="020C1154" w14:textId="77777777" w:rsidR="003F6D99" w:rsidRPr="003F6D99" w:rsidRDefault="003F6D99" w:rsidP="003F6D99">
            <w:pPr>
              <w:spacing w:after="0" w:line="240" w:lineRule="auto"/>
              <w:rPr>
                <w:rFonts w:ascii="Arial" w:eastAsia="Arial" w:hAnsi="Arial" w:cs="Arial"/>
                <w:kern w:val="2"/>
                <w:sz w:val="20"/>
                <w:szCs w:val="20"/>
                <w:lang w:eastAsia="pt-BR"/>
                <w14:ligatures w14:val="standardContextual"/>
              </w:rPr>
            </w:pPr>
          </w:p>
        </w:tc>
      </w:tr>
      <w:tr w:rsidR="003F6D99" w:rsidRPr="003F6D99" w14:paraId="3B0D8969" w14:textId="77777777" w:rsidTr="003F6D99">
        <w:trPr>
          <w:trHeight w:val="135"/>
        </w:trPr>
        <w:tc>
          <w:tcPr>
            <w:tcW w:w="710" w:type="dxa"/>
            <w:vMerge w:val="restart"/>
            <w:tcBorders>
              <w:top w:val="single" w:sz="4" w:space="0" w:color="000000"/>
              <w:left w:val="single" w:sz="4" w:space="0" w:color="000000"/>
              <w:bottom w:val="single" w:sz="4" w:space="0" w:color="000000"/>
              <w:right w:val="single" w:sz="4" w:space="0" w:color="000000"/>
            </w:tcBorders>
          </w:tcPr>
          <w:p w14:paraId="6489FF1D" w14:textId="77777777" w:rsidR="003F6D99" w:rsidRPr="003F6D99" w:rsidRDefault="003F6D99" w:rsidP="003F6D99">
            <w:pPr>
              <w:numPr>
                <w:ilvl w:val="0"/>
                <w:numId w:val="34"/>
              </w:numPr>
              <w:spacing w:after="0" w:line="240" w:lineRule="auto"/>
              <w:ind w:leftChars="-1" w:left="0" w:hangingChars="1" w:hanging="2"/>
              <w:jc w:val="both"/>
              <w:rPr>
                <w:rFonts w:ascii="Arial" w:eastAsia="Arial" w:hAnsi="Arial" w:cs="Arial"/>
                <w:kern w:val="2"/>
                <w:sz w:val="20"/>
                <w:szCs w:val="20"/>
                <w:lang w:eastAsia="pt-BR"/>
                <w14:ligatures w14:val="standardContextual"/>
              </w:rPr>
            </w:pP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1D0CE7A9" w14:textId="7FD6C1ED" w:rsidR="003F6D99" w:rsidRPr="003F6D99" w:rsidRDefault="003F6D99" w:rsidP="003F6D99">
            <w:pPr>
              <w:spacing w:after="0" w:line="240" w:lineRule="auto"/>
              <w:jc w:val="both"/>
              <w:rPr>
                <w:rFonts w:ascii="Arial" w:eastAsia="Arial" w:hAnsi="Arial" w:cs="Arial"/>
                <w:bCs/>
                <w:kern w:val="2"/>
                <w:sz w:val="20"/>
                <w:szCs w:val="20"/>
                <w:lang w:eastAsia="pt-BR"/>
                <w14:ligatures w14:val="standardContextual"/>
              </w:rPr>
            </w:pPr>
            <w:r w:rsidRPr="003F6D99">
              <w:rPr>
                <w:rFonts w:ascii="Arial" w:eastAsia="Arial" w:hAnsi="Arial" w:cs="Arial"/>
                <w:bCs/>
                <w:kern w:val="2"/>
                <w:sz w:val="20"/>
                <w:szCs w:val="20"/>
                <w:lang w:eastAsia="pt-BR"/>
                <w14:ligatures w14:val="standardContextual"/>
              </w:rPr>
              <w:t>01</w:t>
            </w:r>
          </w:p>
        </w:tc>
        <w:tc>
          <w:tcPr>
            <w:tcW w:w="2410" w:type="dxa"/>
            <w:vMerge w:val="restart"/>
            <w:tcBorders>
              <w:top w:val="single" w:sz="4" w:space="0" w:color="000000"/>
              <w:left w:val="single" w:sz="4" w:space="0" w:color="000000"/>
              <w:bottom w:val="single" w:sz="4" w:space="0" w:color="000000"/>
              <w:right w:val="single" w:sz="4" w:space="0" w:color="auto"/>
            </w:tcBorders>
          </w:tcPr>
          <w:p w14:paraId="2EF5681C" w14:textId="1A38BCDA" w:rsidR="003F6D99" w:rsidRPr="003F6D99" w:rsidRDefault="003F6D99" w:rsidP="003F6D99">
            <w:pPr>
              <w:spacing w:after="0" w:line="240" w:lineRule="auto"/>
              <w:jc w:val="both"/>
              <w:rPr>
                <w:rFonts w:ascii="Arial" w:eastAsia="Arial" w:hAnsi="Arial" w:cs="Arial"/>
                <w:bCs/>
                <w:kern w:val="2"/>
                <w:sz w:val="20"/>
                <w:szCs w:val="20"/>
                <w:lang w:eastAsia="pt-BR"/>
                <w14:ligatures w14:val="standardContextual"/>
              </w:rPr>
            </w:pPr>
            <w:r w:rsidRPr="003F6D99">
              <w:rPr>
                <w:rFonts w:ascii="Arial" w:eastAsia="Arial" w:hAnsi="Arial" w:cs="Arial"/>
                <w:bCs/>
                <w:kern w:val="2"/>
                <w:sz w:val="20"/>
                <w:szCs w:val="20"/>
                <w:lang w:eastAsia="pt-BR"/>
                <w14:ligatures w14:val="standardContextual"/>
              </w:rPr>
              <w:t>Veículo Sedan, novo, 0 km, ano de fabricação 2025, Ano/modelo  2026, cor sólida vermelha. - Capacidade para 5 passageiros, quatro portas. - Motor a combustão, fabricação nacional ou importada com rede autorizada no Estado, potência mínima igual ou superior a 98cv (gasolina), com torque compatível com a categoria,  Transmissão manual  ou automática compatível, direção elétrica ou hidráulica, tração dianteira, Porta-malas com capacidade mínima de 500 litros.</w:t>
            </w:r>
          </w:p>
        </w:tc>
        <w:tc>
          <w:tcPr>
            <w:tcW w:w="3260" w:type="dxa"/>
            <w:tcBorders>
              <w:top w:val="single" w:sz="4" w:space="0" w:color="000000"/>
              <w:left w:val="single" w:sz="4" w:space="0" w:color="auto"/>
              <w:bottom w:val="single" w:sz="4" w:space="0" w:color="auto"/>
              <w:right w:val="single" w:sz="4" w:space="0" w:color="auto"/>
            </w:tcBorders>
          </w:tcPr>
          <w:p w14:paraId="757D4D17" w14:textId="77777777" w:rsidR="003F6D99" w:rsidRPr="003F6D99" w:rsidRDefault="003F6D99" w:rsidP="003F6D99">
            <w:pPr>
              <w:spacing w:after="0" w:line="240" w:lineRule="auto"/>
              <w:jc w:val="both"/>
              <w:rPr>
                <w:rFonts w:ascii="Arial" w:eastAsia="Arial" w:hAnsi="Arial" w:cs="Arial"/>
                <w:b/>
                <w:bCs/>
                <w:kern w:val="2"/>
                <w:sz w:val="20"/>
                <w:szCs w:val="20"/>
                <w:lang w:eastAsia="pt-BR"/>
                <w14:ligatures w14:val="standardContextual"/>
              </w:rPr>
            </w:pPr>
            <w:r w:rsidRPr="003F6D99">
              <w:rPr>
                <w:rFonts w:ascii="Arial" w:eastAsia="Arial" w:hAnsi="Arial" w:cs="Arial"/>
                <w:b/>
                <w:bCs/>
                <w:kern w:val="2"/>
                <w:sz w:val="20"/>
                <w:szCs w:val="20"/>
                <w:lang w:eastAsia="pt-BR"/>
                <w14:ligatures w14:val="standardContextual"/>
              </w:rPr>
              <w:t>Órgão : PM DE COTIPORÃ, Instrumento : Contrato, Nr. : 188, Ano : 2025, Assinatura : 28/05/2025</w:t>
            </w:r>
          </w:p>
          <w:p w14:paraId="17A7C421" w14:textId="5B82183D" w:rsidR="003F6D99" w:rsidRPr="003F6D99" w:rsidRDefault="003F6D99" w:rsidP="003F6D99">
            <w:pPr>
              <w:spacing w:after="0" w:line="240" w:lineRule="auto"/>
              <w:jc w:val="both"/>
              <w:rPr>
                <w:rFonts w:ascii="Arial" w:eastAsia="Arial" w:hAnsi="Arial" w:cs="Arial"/>
                <w:bCs/>
                <w:kern w:val="2"/>
                <w:sz w:val="20"/>
                <w:szCs w:val="20"/>
                <w:lang w:eastAsia="pt-BR"/>
                <w14:ligatures w14:val="standardContextual"/>
              </w:rPr>
            </w:pPr>
          </w:p>
        </w:tc>
        <w:tc>
          <w:tcPr>
            <w:tcW w:w="1842" w:type="dxa"/>
            <w:tcBorders>
              <w:top w:val="single" w:sz="4" w:space="0" w:color="000000"/>
              <w:left w:val="single" w:sz="4" w:space="0" w:color="auto"/>
              <w:bottom w:val="single" w:sz="4" w:space="0" w:color="auto"/>
              <w:right w:val="single" w:sz="4" w:space="0" w:color="000000"/>
            </w:tcBorders>
          </w:tcPr>
          <w:p w14:paraId="668818A4" w14:textId="77777777" w:rsidR="003F6D99" w:rsidRPr="003F6D99" w:rsidRDefault="003F6D99" w:rsidP="003F6D99">
            <w:pPr>
              <w:spacing w:after="0" w:line="240" w:lineRule="auto"/>
              <w:rPr>
                <w:rFonts w:ascii="Arial" w:eastAsia="Arial" w:hAnsi="Arial" w:cs="Arial"/>
                <w:b/>
                <w:bCs/>
                <w:kern w:val="2"/>
                <w:sz w:val="20"/>
                <w:szCs w:val="20"/>
                <w:lang w:eastAsia="pt-BR"/>
                <w14:ligatures w14:val="standardContextual"/>
              </w:rPr>
            </w:pPr>
            <w:r w:rsidRPr="003F6D99">
              <w:rPr>
                <w:rFonts w:ascii="Arial" w:eastAsia="Arial" w:hAnsi="Arial" w:cs="Arial"/>
                <w:b/>
                <w:bCs/>
                <w:kern w:val="2"/>
                <w:sz w:val="20"/>
                <w:szCs w:val="20"/>
                <w:lang w:eastAsia="pt-BR"/>
                <w14:ligatures w14:val="standardContextual"/>
              </w:rPr>
              <w:t>R$ 118.490,00</w:t>
            </w:r>
          </w:p>
          <w:p w14:paraId="1A1BE42E" w14:textId="643EE272" w:rsidR="003F6D99" w:rsidRPr="003F6D99" w:rsidRDefault="003F6D99" w:rsidP="003F6D99">
            <w:pPr>
              <w:spacing w:after="0" w:line="240" w:lineRule="auto"/>
              <w:rPr>
                <w:rFonts w:ascii="Arial" w:eastAsia="Arial" w:hAnsi="Arial" w:cs="Arial"/>
                <w:bCs/>
                <w:kern w:val="2"/>
                <w:sz w:val="20"/>
                <w:szCs w:val="20"/>
                <w:lang w:eastAsia="pt-BR"/>
                <w14:ligatures w14:val="standardContextual"/>
              </w:rPr>
            </w:pPr>
          </w:p>
        </w:tc>
      </w:tr>
      <w:tr w:rsidR="003F6D99" w:rsidRPr="003F6D99" w14:paraId="4E99351E" w14:textId="77777777" w:rsidTr="003F6D99">
        <w:trPr>
          <w:trHeight w:val="165"/>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14:paraId="115D4CAD" w14:textId="77777777" w:rsidR="003F6D99" w:rsidRPr="003F6D99" w:rsidRDefault="003F6D99" w:rsidP="003F6D99">
            <w:pPr>
              <w:spacing w:after="0" w:line="240" w:lineRule="auto"/>
              <w:jc w:val="both"/>
              <w:rPr>
                <w:rFonts w:ascii="Arial" w:eastAsia="Arial" w:hAnsi="Arial" w:cs="Arial"/>
                <w:kern w:val="2"/>
                <w:sz w:val="20"/>
                <w:szCs w:val="20"/>
                <w:lang w:eastAsia="pt-BR"/>
                <w14:ligatures w14:val="standardContextual"/>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3533FEC" w14:textId="77777777" w:rsidR="003F6D99" w:rsidRPr="003F6D99" w:rsidRDefault="003F6D99" w:rsidP="003F6D99">
            <w:pPr>
              <w:spacing w:after="0" w:line="240" w:lineRule="auto"/>
              <w:jc w:val="both"/>
              <w:rPr>
                <w:rFonts w:ascii="Arial" w:eastAsia="Arial" w:hAnsi="Arial" w:cs="Arial"/>
                <w:bCs/>
                <w:kern w:val="2"/>
                <w:sz w:val="20"/>
                <w:szCs w:val="20"/>
                <w:lang w:eastAsia="pt-BR"/>
                <w14:ligatures w14:val="standardContextual"/>
              </w:rPr>
            </w:pPr>
          </w:p>
        </w:tc>
        <w:tc>
          <w:tcPr>
            <w:tcW w:w="2410" w:type="dxa"/>
            <w:vMerge/>
            <w:tcBorders>
              <w:top w:val="single" w:sz="4" w:space="0" w:color="000000"/>
              <w:left w:val="single" w:sz="4" w:space="0" w:color="000000"/>
              <w:bottom w:val="single" w:sz="4" w:space="0" w:color="000000"/>
              <w:right w:val="single" w:sz="4" w:space="0" w:color="auto"/>
            </w:tcBorders>
            <w:vAlign w:val="center"/>
            <w:hideMark/>
          </w:tcPr>
          <w:p w14:paraId="6BC8079D" w14:textId="77777777" w:rsidR="003F6D99" w:rsidRPr="003F6D99" w:rsidRDefault="003F6D99" w:rsidP="003F6D99">
            <w:pPr>
              <w:spacing w:after="0" w:line="240" w:lineRule="auto"/>
              <w:jc w:val="both"/>
              <w:rPr>
                <w:rFonts w:ascii="Arial" w:eastAsia="Arial" w:hAnsi="Arial" w:cs="Arial"/>
                <w:bCs/>
                <w:kern w:val="2"/>
                <w:sz w:val="20"/>
                <w:szCs w:val="20"/>
                <w:lang w:eastAsia="pt-BR"/>
                <w14:ligatures w14:val="standardContextual"/>
              </w:rPr>
            </w:pPr>
          </w:p>
        </w:tc>
        <w:tc>
          <w:tcPr>
            <w:tcW w:w="3260" w:type="dxa"/>
            <w:tcBorders>
              <w:top w:val="single" w:sz="4" w:space="0" w:color="auto"/>
              <w:left w:val="single" w:sz="4" w:space="0" w:color="auto"/>
              <w:bottom w:val="single" w:sz="4" w:space="0" w:color="auto"/>
              <w:right w:val="single" w:sz="4" w:space="0" w:color="auto"/>
            </w:tcBorders>
          </w:tcPr>
          <w:p w14:paraId="4BE74B1A" w14:textId="77777777" w:rsidR="003F6D99" w:rsidRPr="003F6D99" w:rsidRDefault="003F6D99" w:rsidP="003F6D99">
            <w:pPr>
              <w:spacing w:after="0" w:line="240" w:lineRule="auto"/>
              <w:jc w:val="both"/>
              <w:rPr>
                <w:rFonts w:ascii="Arial" w:eastAsia="Arial" w:hAnsi="Arial" w:cs="Arial"/>
                <w:b/>
                <w:bCs/>
                <w:kern w:val="2"/>
                <w:sz w:val="20"/>
                <w:szCs w:val="20"/>
                <w:lang w:eastAsia="pt-BR"/>
                <w14:ligatures w14:val="standardContextual"/>
              </w:rPr>
            </w:pPr>
            <w:r w:rsidRPr="003F6D99">
              <w:rPr>
                <w:rFonts w:ascii="Arial" w:eastAsia="Arial" w:hAnsi="Arial" w:cs="Arial"/>
                <w:b/>
                <w:bCs/>
                <w:kern w:val="2"/>
                <w:sz w:val="20"/>
                <w:szCs w:val="20"/>
                <w:lang w:eastAsia="pt-BR"/>
                <w14:ligatures w14:val="standardContextual"/>
              </w:rPr>
              <w:t>Órgão : PM DE CÂNDIDO GODÓI, Instrumento : Contrato, Nr. : 109, Ano : 2025, Assinatura : 03/10/2025</w:t>
            </w:r>
          </w:p>
          <w:p w14:paraId="73D90BCA" w14:textId="04FC5442" w:rsidR="003F6D99" w:rsidRPr="003F6D99" w:rsidRDefault="003F6D99" w:rsidP="003F6D99">
            <w:pPr>
              <w:spacing w:after="0" w:line="240" w:lineRule="auto"/>
              <w:jc w:val="both"/>
              <w:rPr>
                <w:rFonts w:ascii="Arial" w:eastAsia="Arial" w:hAnsi="Arial" w:cs="Arial"/>
                <w:kern w:val="2"/>
                <w:sz w:val="20"/>
                <w:szCs w:val="20"/>
                <w:lang w:eastAsia="pt-BR"/>
                <w14:ligatures w14:val="standardContextual"/>
              </w:rPr>
            </w:pPr>
          </w:p>
        </w:tc>
        <w:tc>
          <w:tcPr>
            <w:tcW w:w="1842" w:type="dxa"/>
            <w:tcBorders>
              <w:top w:val="single" w:sz="4" w:space="0" w:color="auto"/>
              <w:left w:val="single" w:sz="4" w:space="0" w:color="auto"/>
              <w:bottom w:val="single" w:sz="4" w:space="0" w:color="auto"/>
              <w:right w:val="single" w:sz="4" w:space="0" w:color="000000"/>
            </w:tcBorders>
          </w:tcPr>
          <w:p w14:paraId="689FAF21" w14:textId="77777777" w:rsidR="003F6D99" w:rsidRPr="003F6D99" w:rsidRDefault="003F6D99" w:rsidP="003F6D99">
            <w:pPr>
              <w:spacing w:after="0" w:line="240" w:lineRule="auto"/>
              <w:rPr>
                <w:rFonts w:ascii="Arial" w:eastAsia="Arial" w:hAnsi="Arial" w:cs="Arial"/>
                <w:b/>
                <w:bCs/>
                <w:kern w:val="2"/>
                <w:sz w:val="20"/>
                <w:szCs w:val="20"/>
                <w:lang w:eastAsia="pt-BR"/>
                <w14:ligatures w14:val="standardContextual"/>
              </w:rPr>
            </w:pPr>
            <w:r w:rsidRPr="003F6D99">
              <w:rPr>
                <w:rFonts w:ascii="Arial" w:eastAsia="Arial" w:hAnsi="Arial" w:cs="Arial"/>
                <w:b/>
                <w:bCs/>
                <w:kern w:val="2"/>
                <w:sz w:val="20"/>
                <w:szCs w:val="20"/>
                <w:lang w:eastAsia="pt-BR"/>
                <w14:ligatures w14:val="standardContextual"/>
              </w:rPr>
              <w:t>R$ 123.500,00</w:t>
            </w:r>
          </w:p>
          <w:p w14:paraId="68A64B07" w14:textId="28E8C5E3" w:rsidR="003F6D99" w:rsidRPr="003F6D99" w:rsidRDefault="003F6D99" w:rsidP="003F6D99">
            <w:pPr>
              <w:spacing w:after="0" w:line="240" w:lineRule="auto"/>
              <w:rPr>
                <w:rFonts w:ascii="Arial" w:eastAsia="Arial" w:hAnsi="Arial" w:cs="Arial"/>
                <w:bCs/>
                <w:kern w:val="2"/>
                <w:sz w:val="20"/>
                <w:szCs w:val="20"/>
                <w:lang w:eastAsia="pt-BR"/>
                <w14:ligatures w14:val="standardContextual"/>
              </w:rPr>
            </w:pPr>
          </w:p>
        </w:tc>
      </w:tr>
      <w:tr w:rsidR="003F6D99" w:rsidRPr="003F6D99" w14:paraId="4216EF41" w14:textId="77777777" w:rsidTr="0085192D">
        <w:trPr>
          <w:trHeight w:val="135"/>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14:paraId="6697971D" w14:textId="77777777" w:rsidR="003F6D99" w:rsidRPr="003F6D99" w:rsidRDefault="003F6D99" w:rsidP="003F6D99">
            <w:pPr>
              <w:spacing w:after="0" w:line="240" w:lineRule="auto"/>
              <w:jc w:val="both"/>
              <w:rPr>
                <w:rFonts w:ascii="Arial" w:eastAsia="Arial" w:hAnsi="Arial" w:cs="Arial"/>
                <w:kern w:val="2"/>
                <w:sz w:val="20"/>
                <w:szCs w:val="20"/>
                <w:lang w:eastAsia="pt-BR"/>
                <w14:ligatures w14:val="standardContextual"/>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08D1DDB" w14:textId="77777777" w:rsidR="003F6D99" w:rsidRPr="003F6D99" w:rsidRDefault="003F6D99" w:rsidP="003F6D99">
            <w:pPr>
              <w:spacing w:after="0" w:line="240" w:lineRule="auto"/>
              <w:jc w:val="both"/>
              <w:rPr>
                <w:rFonts w:ascii="Arial" w:eastAsia="Arial" w:hAnsi="Arial" w:cs="Arial"/>
                <w:bCs/>
                <w:kern w:val="2"/>
                <w:sz w:val="20"/>
                <w:szCs w:val="20"/>
                <w:lang w:eastAsia="pt-BR"/>
                <w14:ligatures w14:val="standardContextual"/>
              </w:rPr>
            </w:pPr>
          </w:p>
        </w:tc>
        <w:tc>
          <w:tcPr>
            <w:tcW w:w="2410" w:type="dxa"/>
            <w:vMerge/>
            <w:tcBorders>
              <w:top w:val="single" w:sz="4" w:space="0" w:color="000000"/>
              <w:left w:val="single" w:sz="4" w:space="0" w:color="000000"/>
              <w:bottom w:val="single" w:sz="4" w:space="0" w:color="000000"/>
              <w:right w:val="single" w:sz="4" w:space="0" w:color="auto"/>
            </w:tcBorders>
            <w:vAlign w:val="center"/>
            <w:hideMark/>
          </w:tcPr>
          <w:p w14:paraId="20BF5119" w14:textId="77777777" w:rsidR="003F6D99" w:rsidRPr="003F6D99" w:rsidRDefault="003F6D99" w:rsidP="003F6D99">
            <w:pPr>
              <w:spacing w:after="0" w:line="240" w:lineRule="auto"/>
              <w:jc w:val="both"/>
              <w:rPr>
                <w:rFonts w:ascii="Arial" w:eastAsia="Arial" w:hAnsi="Arial" w:cs="Arial"/>
                <w:bCs/>
                <w:kern w:val="2"/>
                <w:sz w:val="20"/>
                <w:szCs w:val="20"/>
                <w:lang w:eastAsia="pt-BR"/>
                <w14:ligatures w14:val="standardContextual"/>
              </w:rPr>
            </w:pPr>
          </w:p>
        </w:tc>
        <w:tc>
          <w:tcPr>
            <w:tcW w:w="3260" w:type="dxa"/>
            <w:tcBorders>
              <w:top w:val="single" w:sz="4" w:space="0" w:color="auto"/>
              <w:left w:val="single" w:sz="4" w:space="0" w:color="auto"/>
              <w:bottom w:val="single" w:sz="4" w:space="0" w:color="auto"/>
              <w:right w:val="single" w:sz="4" w:space="0" w:color="auto"/>
            </w:tcBorders>
          </w:tcPr>
          <w:p w14:paraId="286AF68B" w14:textId="77777777" w:rsidR="003F6D99" w:rsidRPr="003F6D99" w:rsidRDefault="003F6D99" w:rsidP="003F6D99">
            <w:pPr>
              <w:spacing w:after="0" w:line="240" w:lineRule="auto"/>
              <w:jc w:val="both"/>
              <w:rPr>
                <w:rFonts w:ascii="Arial" w:eastAsia="Arial" w:hAnsi="Arial" w:cs="Arial"/>
                <w:b/>
                <w:bCs/>
                <w:kern w:val="2"/>
                <w:sz w:val="20"/>
                <w:szCs w:val="20"/>
                <w:lang w:eastAsia="pt-BR"/>
                <w14:ligatures w14:val="standardContextual"/>
              </w:rPr>
            </w:pPr>
            <w:r w:rsidRPr="003F6D99">
              <w:rPr>
                <w:rFonts w:ascii="Arial" w:eastAsia="Arial" w:hAnsi="Arial" w:cs="Arial"/>
                <w:b/>
                <w:bCs/>
                <w:kern w:val="2"/>
                <w:sz w:val="20"/>
                <w:szCs w:val="20"/>
                <w:lang w:eastAsia="pt-BR"/>
                <w14:ligatures w14:val="standardContextual"/>
              </w:rPr>
              <w:t>Órgão : PM DE DOM FELICIANO, Instrumento : Contrato, Nr. : 13, Ano : 2026, Assinatura : 05/02/2026</w:t>
            </w:r>
          </w:p>
          <w:p w14:paraId="6696ED31" w14:textId="2E1B3497" w:rsidR="003F6D99" w:rsidRPr="003F6D99" w:rsidRDefault="003F6D99" w:rsidP="003F6D99">
            <w:pPr>
              <w:spacing w:after="0" w:line="240" w:lineRule="auto"/>
              <w:jc w:val="both"/>
              <w:rPr>
                <w:rFonts w:ascii="Arial" w:eastAsia="Arial" w:hAnsi="Arial" w:cs="Arial"/>
                <w:bCs/>
                <w:kern w:val="2"/>
                <w:sz w:val="20"/>
                <w:szCs w:val="20"/>
                <w:lang w:eastAsia="pt-BR"/>
                <w14:ligatures w14:val="standardContextual"/>
              </w:rPr>
            </w:pPr>
          </w:p>
        </w:tc>
        <w:tc>
          <w:tcPr>
            <w:tcW w:w="1842" w:type="dxa"/>
            <w:tcBorders>
              <w:top w:val="single" w:sz="4" w:space="0" w:color="auto"/>
              <w:left w:val="single" w:sz="4" w:space="0" w:color="auto"/>
              <w:bottom w:val="single" w:sz="4" w:space="0" w:color="auto"/>
              <w:right w:val="single" w:sz="4" w:space="0" w:color="000000"/>
            </w:tcBorders>
          </w:tcPr>
          <w:p w14:paraId="3CE635E8" w14:textId="77777777" w:rsidR="003F6D99" w:rsidRPr="003F6D99" w:rsidRDefault="003F6D99" w:rsidP="003F6D99">
            <w:pPr>
              <w:rPr>
                <w:rFonts w:ascii="Arial" w:eastAsia="Arial" w:hAnsi="Arial" w:cs="Arial"/>
                <w:sz w:val="20"/>
                <w:szCs w:val="20"/>
                <w:lang w:eastAsia="pt-BR"/>
              </w:rPr>
            </w:pPr>
            <w:r w:rsidRPr="003F6D99">
              <w:rPr>
                <w:rFonts w:ascii="Arial" w:eastAsia="Arial" w:hAnsi="Arial" w:cs="Arial"/>
                <w:b/>
                <w:bCs/>
                <w:sz w:val="20"/>
                <w:szCs w:val="20"/>
                <w:lang w:eastAsia="pt-BR"/>
              </w:rPr>
              <w:t>R$ 113.270,36</w:t>
            </w:r>
          </w:p>
          <w:p w14:paraId="47166B15" w14:textId="5F3923B1" w:rsidR="003F6D99" w:rsidRPr="003F6D99" w:rsidRDefault="003F6D99" w:rsidP="003F6D99">
            <w:pPr>
              <w:rPr>
                <w:rFonts w:ascii="Arial" w:eastAsia="Arial" w:hAnsi="Arial" w:cs="Arial"/>
                <w:sz w:val="20"/>
                <w:szCs w:val="20"/>
                <w:lang w:eastAsia="pt-BR"/>
              </w:rPr>
            </w:pPr>
          </w:p>
        </w:tc>
      </w:tr>
      <w:tr w:rsidR="0085192D" w:rsidRPr="003F6D99" w14:paraId="4313E70E" w14:textId="77777777" w:rsidTr="002541CC">
        <w:trPr>
          <w:trHeight w:val="135"/>
        </w:trPr>
        <w:tc>
          <w:tcPr>
            <w:tcW w:w="9214" w:type="dxa"/>
            <w:gridSpan w:val="5"/>
            <w:tcBorders>
              <w:top w:val="single" w:sz="4" w:space="0" w:color="000000"/>
              <w:left w:val="single" w:sz="4" w:space="0" w:color="000000"/>
              <w:bottom w:val="single" w:sz="4" w:space="0" w:color="000000"/>
              <w:right w:val="single" w:sz="4" w:space="0" w:color="000000"/>
            </w:tcBorders>
            <w:vAlign w:val="center"/>
          </w:tcPr>
          <w:p w14:paraId="1AEE4D30" w14:textId="7C34F701" w:rsidR="0085192D" w:rsidRPr="003F6D99" w:rsidRDefault="0085192D" w:rsidP="003F6D99">
            <w:pPr>
              <w:rPr>
                <w:rFonts w:ascii="Arial" w:eastAsia="Arial" w:hAnsi="Arial" w:cs="Arial"/>
                <w:b/>
                <w:bCs/>
                <w:sz w:val="20"/>
                <w:szCs w:val="20"/>
                <w:lang w:eastAsia="pt-BR"/>
              </w:rPr>
            </w:pPr>
            <w:r>
              <w:rPr>
                <w:rFonts w:ascii="Arial" w:eastAsia="Arial" w:hAnsi="Arial" w:cs="Arial"/>
                <w:b/>
                <w:bCs/>
                <w:sz w:val="20"/>
                <w:szCs w:val="20"/>
                <w:lang w:eastAsia="pt-BR"/>
              </w:rPr>
              <w:t>MENOR PREÇO: 113.270,36</w:t>
            </w:r>
          </w:p>
        </w:tc>
      </w:tr>
    </w:tbl>
    <w:p w14:paraId="56499E80" w14:textId="77777777" w:rsidR="00140CA8" w:rsidRDefault="00140CA8" w:rsidP="0001569E">
      <w:pPr>
        <w:spacing w:after="0" w:line="240" w:lineRule="auto"/>
        <w:jc w:val="both"/>
        <w:rPr>
          <w:rFonts w:ascii="Arial" w:eastAsia="Arial" w:hAnsi="Arial" w:cs="Arial"/>
          <w:kern w:val="2"/>
          <w:lang w:eastAsia="pt-BR"/>
          <w14:ligatures w14:val="standardContextual"/>
        </w:rPr>
      </w:pPr>
    </w:p>
    <w:p w14:paraId="16B98DAC" w14:textId="77777777" w:rsidR="00536C5D" w:rsidRDefault="00536C5D" w:rsidP="0009391D">
      <w:pPr>
        <w:spacing w:after="0" w:line="240" w:lineRule="auto"/>
        <w:jc w:val="both"/>
        <w:rPr>
          <w:rFonts w:ascii="Arial" w:eastAsia="Arial" w:hAnsi="Arial" w:cs="Arial"/>
          <w:b/>
          <w:bCs/>
          <w:lang w:eastAsia="zh-CN"/>
        </w:rPr>
      </w:pPr>
    </w:p>
    <w:p w14:paraId="3A14D581" w14:textId="04F27AFA" w:rsidR="001245FD" w:rsidRPr="00D674F1" w:rsidRDefault="0009391D" w:rsidP="0009391D">
      <w:pPr>
        <w:spacing w:after="0" w:line="240" w:lineRule="auto"/>
        <w:jc w:val="both"/>
        <w:rPr>
          <w:rFonts w:ascii="Arial" w:eastAsia="Arial" w:hAnsi="Arial" w:cs="Arial"/>
          <w:b/>
          <w:bCs/>
          <w:lang w:eastAsia="zh-CN"/>
        </w:rPr>
      </w:pPr>
      <w:r w:rsidRPr="00D674F1">
        <w:rPr>
          <w:rFonts w:ascii="Arial" w:eastAsia="Arial" w:hAnsi="Arial" w:cs="Arial"/>
          <w:b/>
          <w:bCs/>
          <w:lang w:eastAsia="zh-CN"/>
        </w:rPr>
        <w:t>7. DESCRIÇÃO DA SOLUÇÃO COMO UM TODO</w:t>
      </w:r>
    </w:p>
    <w:p w14:paraId="371774D8" w14:textId="77777777" w:rsidR="00527666" w:rsidRDefault="00527666" w:rsidP="00527666">
      <w:pPr>
        <w:spacing w:after="0" w:line="360" w:lineRule="auto"/>
        <w:ind w:firstLine="709"/>
        <w:jc w:val="both"/>
        <w:rPr>
          <w:rFonts w:ascii="Arial" w:eastAsia="Arial" w:hAnsi="Arial" w:cs="Arial"/>
        </w:rPr>
      </w:pPr>
    </w:p>
    <w:p w14:paraId="382CBF98" w14:textId="77777777" w:rsidR="00BE1CF1" w:rsidRPr="00BE1CF1" w:rsidRDefault="00BE1CF1" w:rsidP="00BE1CF1">
      <w:pPr>
        <w:spacing w:after="0" w:line="240" w:lineRule="auto"/>
        <w:ind w:firstLine="709"/>
        <w:jc w:val="both"/>
        <w:rPr>
          <w:rFonts w:ascii="Arial" w:eastAsia="Arial" w:hAnsi="Arial" w:cs="Arial"/>
        </w:rPr>
      </w:pPr>
      <w:r w:rsidRPr="00BE1CF1">
        <w:rPr>
          <w:rFonts w:ascii="Arial" w:eastAsia="Arial" w:hAnsi="Arial" w:cs="Arial"/>
        </w:rPr>
        <w:t xml:space="preserve">A solução proposta consiste na aquisição de 01 (um) veículo automotor novo, zero quilômetro, destinado exclusivamente ao atendimento das demandas do Centro de Referência </w:t>
      </w:r>
      <w:r w:rsidRPr="00BE1CF1">
        <w:rPr>
          <w:rFonts w:ascii="Arial" w:eastAsia="Arial" w:hAnsi="Arial" w:cs="Arial"/>
        </w:rPr>
        <w:lastRenderedPageBreak/>
        <w:t>de Assistência Social (CRAS), visando garantir condições adequadas para execução dos serviços da proteção social básica no âmbito do Sistema Único de Assistência Social (SUAS).</w:t>
      </w:r>
    </w:p>
    <w:p w14:paraId="27BEFB85" w14:textId="0F4BD639" w:rsidR="00BE1CF1" w:rsidRPr="00BE1CF1" w:rsidRDefault="00BE1CF1" w:rsidP="00BE1CF1">
      <w:pPr>
        <w:spacing w:after="0" w:line="240" w:lineRule="auto"/>
        <w:ind w:firstLine="709"/>
        <w:jc w:val="both"/>
        <w:rPr>
          <w:rFonts w:ascii="Arial" w:eastAsia="Arial" w:hAnsi="Arial" w:cs="Arial"/>
        </w:rPr>
      </w:pPr>
      <w:r w:rsidRPr="00BE1CF1">
        <w:rPr>
          <w:rFonts w:ascii="Arial" w:eastAsia="Arial" w:hAnsi="Arial" w:cs="Arial"/>
        </w:rPr>
        <w:t>O veículo deverá possuir características compatíveis com a realidade territorial do município, especialmente considerando a existência de comunidades rurais, estradas vicinais não pavimentadas e longas distâncias entre a sede e as localidades atendidas. Assim, a solução contempla automóvel com capacidade mínima para 05 (cinco) ocupantes, motorização adequada para deslocamentos urbanos e rurais, boa altura do solo, direção hidráulica</w:t>
      </w:r>
      <w:r>
        <w:rPr>
          <w:rFonts w:ascii="Arial" w:eastAsia="Arial" w:hAnsi="Arial" w:cs="Arial"/>
        </w:rPr>
        <w:t xml:space="preserve"> ou elétrica, ar-condicionado, a</w:t>
      </w:r>
      <w:r w:rsidRPr="00BE1CF1">
        <w:rPr>
          <w:rFonts w:ascii="Arial" w:eastAsia="Arial" w:hAnsi="Arial" w:cs="Arial"/>
        </w:rPr>
        <w:t>irbag, freios ABS e demais itens de segurança exigidos pela legislação vigente.</w:t>
      </w:r>
    </w:p>
    <w:p w14:paraId="5166E8A3" w14:textId="64C3D3DD" w:rsidR="00D1136C" w:rsidRDefault="00BE1CF1" w:rsidP="00BE1CF1">
      <w:pPr>
        <w:spacing w:after="0" w:line="240" w:lineRule="auto"/>
        <w:ind w:firstLine="709"/>
        <w:jc w:val="both"/>
        <w:rPr>
          <w:rFonts w:ascii="Arial" w:eastAsia="Arial" w:hAnsi="Arial" w:cs="Arial"/>
        </w:rPr>
      </w:pPr>
      <w:r w:rsidRPr="00BE1CF1">
        <w:rPr>
          <w:rFonts w:ascii="Arial" w:eastAsia="Arial" w:hAnsi="Arial" w:cs="Arial"/>
        </w:rPr>
        <w:t>A aquisição de veículo novo justifica-se pela necessidade de maior confiabilidade mecânica, redução de custos com manutenção corretiva, garantia de fábrica e maior vida útil do bem, assegurando economicidade e continuidade na prestação dos serviços públicos.</w:t>
      </w:r>
    </w:p>
    <w:p w14:paraId="6A230A61" w14:textId="77777777" w:rsidR="00D1136C" w:rsidRDefault="00D1136C" w:rsidP="00FC254B">
      <w:pPr>
        <w:spacing w:after="0" w:line="240" w:lineRule="auto"/>
        <w:ind w:firstLine="709"/>
        <w:jc w:val="both"/>
        <w:rPr>
          <w:rFonts w:ascii="Arial" w:eastAsia="Arial" w:hAnsi="Arial" w:cs="Arial"/>
        </w:rPr>
      </w:pPr>
    </w:p>
    <w:p w14:paraId="757ABC6A" w14:textId="77777777" w:rsidR="0009391D" w:rsidRPr="00D674F1" w:rsidRDefault="0009391D" w:rsidP="0009391D">
      <w:pPr>
        <w:spacing w:after="0" w:line="240" w:lineRule="auto"/>
        <w:jc w:val="both"/>
        <w:rPr>
          <w:rFonts w:ascii="Arial" w:eastAsia="Arial" w:hAnsi="Arial" w:cs="Arial"/>
          <w:lang w:eastAsia="zh-CN"/>
        </w:rPr>
      </w:pPr>
    </w:p>
    <w:p w14:paraId="23823B7A" w14:textId="65648177" w:rsidR="001245FD" w:rsidRPr="00D674F1" w:rsidRDefault="0009391D" w:rsidP="0009391D">
      <w:pPr>
        <w:spacing w:after="0" w:line="240" w:lineRule="auto"/>
        <w:jc w:val="both"/>
        <w:rPr>
          <w:rFonts w:ascii="Arial" w:eastAsia="Arial" w:hAnsi="Arial" w:cs="Arial"/>
          <w:b/>
          <w:bCs/>
          <w:lang w:eastAsia="zh-CN"/>
        </w:rPr>
      </w:pPr>
      <w:r w:rsidRPr="00D674F1">
        <w:rPr>
          <w:rFonts w:ascii="Arial" w:eastAsia="Arial" w:hAnsi="Arial" w:cs="Arial"/>
          <w:b/>
          <w:bCs/>
          <w:lang w:eastAsia="zh-CN"/>
        </w:rPr>
        <w:t>8. JUSTIFICATIVA PARA O PARCELAMENTO OU NÃO DA CONTRATAÇÃO</w:t>
      </w:r>
    </w:p>
    <w:p w14:paraId="527AE6DA" w14:textId="6BFC77D7" w:rsidR="009245AF" w:rsidRPr="00D674F1" w:rsidRDefault="0009391D" w:rsidP="0098258C">
      <w:pPr>
        <w:spacing w:after="0" w:line="240" w:lineRule="auto"/>
        <w:ind w:firstLine="708"/>
        <w:jc w:val="both"/>
        <w:rPr>
          <w:rFonts w:ascii="Arial" w:eastAsia="Arial" w:hAnsi="Arial" w:cs="Arial"/>
          <w:kern w:val="2"/>
          <w:lang w:eastAsia="pt-BR"/>
          <w14:ligatures w14:val="standardContextual"/>
        </w:rPr>
      </w:pPr>
      <w:r w:rsidRPr="00D674F1">
        <w:rPr>
          <w:rFonts w:ascii="Arial" w:eastAsia="Arial" w:hAnsi="Arial" w:cs="Arial"/>
          <w:kern w:val="2"/>
          <w:lang w:eastAsia="pt-BR"/>
          <w14:ligatures w14:val="standardContextual"/>
        </w:rPr>
        <w:t xml:space="preserve">Nos termos do art. 47, inciso II, da Lei Federal nº 14.133/2021, as licitações atenderão ao princípio do parcelamento, quando tecnicamente viável e economicamente vantajoso. </w:t>
      </w:r>
    </w:p>
    <w:p w14:paraId="71C4818C" w14:textId="7E9919AC" w:rsidR="0009391D" w:rsidRPr="00D674F1" w:rsidRDefault="0009391D" w:rsidP="00067F8D">
      <w:pPr>
        <w:spacing w:after="0" w:line="240" w:lineRule="auto"/>
        <w:ind w:firstLine="708"/>
        <w:jc w:val="both"/>
        <w:rPr>
          <w:rFonts w:ascii="Arial" w:eastAsia="Arial" w:hAnsi="Arial" w:cs="Arial"/>
          <w:color w:val="000000"/>
          <w:kern w:val="2"/>
          <w:lang w:eastAsia="pt-BR"/>
          <w14:ligatures w14:val="standardContextual"/>
        </w:rPr>
      </w:pPr>
      <w:r w:rsidRPr="00D674F1">
        <w:rPr>
          <w:rFonts w:ascii="Arial" w:eastAsia="Arial" w:hAnsi="Arial" w:cs="Arial"/>
          <w:kern w:val="2"/>
          <w:lang w:eastAsia="pt-BR"/>
          <w14:ligatures w14:val="standardContextual"/>
        </w:rPr>
        <w:t xml:space="preserve">Na aplicação deste princípio, o § 1º do mesmo art. 47 estabelece que deverão ser considerados a responsabilidade técnica, </w:t>
      </w:r>
      <w:r w:rsidRPr="00D674F1">
        <w:rPr>
          <w:rFonts w:ascii="Arial" w:eastAsia="Arial" w:hAnsi="Arial" w:cs="Arial"/>
          <w:color w:val="000000"/>
          <w:kern w:val="2"/>
          <w:lang w:eastAsia="pt-BR"/>
          <w14:ligatures w14:val="standardContextual"/>
        </w:rPr>
        <w:t>o custo para a Administração de vários contratos frente às vantagens da redução de custos, com divisão do objeto em itens, e o dever de buscar a ampliação da competição e de evitar a concentração de mercado.</w:t>
      </w:r>
    </w:p>
    <w:p w14:paraId="53C79BC5" w14:textId="35315404" w:rsidR="009245AF" w:rsidRPr="00D674F1" w:rsidRDefault="0098258C" w:rsidP="0009391D">
      <w:pPr>
        <w:spacing w:after="0" w:line="240" w:lineRule="auto"/>
        <w:ind w:firstLine="708"/>
        <w:jc w:val="both"/>
        <w:rPr>
          <w:rFonts w:ascii="Arial" w:eastAsia="Arial" w:hAnsi="Arial" w:cs="Arial"/>
          <w:kern w:val="2"/>
          <w:lang w:eastAsia="pt-BR"/>
          <w14:ligatures w14:val="standardContextual"/>
        </w:rPr>
      </w:pPr>
      <w:r w:rsidRPr="0098258C">
        <w:rPr>
          <w:rFonts w:ascii="Arial" w:eastAsia="Arial" w:hAnsi="Arial" w:cs="Arial"/>
          <w:kern w:val="2"/>
          <w:lang w:eastAsia="pt-BR"/>
          <w14:ligatures w14:val="standardContextual"/>
        </w:rPr>
        <w:t>Considerando tratar-se de item único (veículo automotor), não há possibilidade técnica de parcelamento do objeto, sendo a contratação realizada em item único.</w:t>
      </w:r>
    </w:p>
    <w:p w14:paraId="0EA2D35E" w14:textId="77777777" w:rsidR="009245AF" w:rsidRPr="00D674F1" w:rsidRDefault="009245AF" w:rsidP="0009391D">
      <w:pPr>
        <w:spacing w:after="0" w:line="240" w:lineRule="auto"/>
        <w:jc w:val="both"/>
        <w:rPr>
          <w:rFonts w:ascii="Arial" w:eastAsia="Arial" w:hAnsi="Arial" w:cs="Arial"/>
          <w:lang w:eastAsia="pt-BR"/>
        </w:rPr>
      </w:pPr>
    </w:p>
    <w:p w14:paraId="70329B5E" w14:textId="77777777" w:rsidR="0009391D" w:rsidRDefault="0009391D" w:rsidP="0009391D">
      <w:pPr>
        <w:spacing w:after="0" w:line="240" w:lineRule="auto"/>
        <w:jc w:val="both"/>
        <w:rPr>
          <w:rFonts w:ascii="Arial" w:eastAsia="Arial" w:hAnsi="Arial" w:cs="Arial"/>
          <w:b/>
          <w:bCs/>
          <w:lang w:eastAsia="pt-BR"/>
        </w:rPr>
      </w:pPr>
      <w:r w:rsidRPr="00D674F1">
        <w:rPr>
          <w:rFonts w:ascii="Arial" w:eastAsia="Arial" w:hAnsi="Arial" w:cs="Arial"/>
          <w:b/>
          <w:bCs/>
          <w:lang w:eastAsia="pt-BR"/>
        </w:rPr>
        <w:t xml:space="preserve">9. RESULTADOS PRETENDIDOS </w:t>
      </w:r>
    </w:p>
    <w:p w14:paraId="42590253" w14:textId="77777777" w:rsidR="00E719F4" w:rsidRPr="00D674F1" w:rsidRDefault="00E719F4" w:rsidP="0009391D">
      <w:pPr>
        <w:spacing w:after="0" w:line="240" w:lineRule="auto"/>
        <w:jc w:val="both"/>
        <w:rPr>
          <w:rFonts w:ascii="Arial" w:eastAsia="Arial" w:hAnsi="Arial" w:cs="Arial"/>
          <w:color w:val="000000"/>
          <w:lang w:eastAsia="pt-BR"/>
        </w:rPr>
      </w:pPr>
    </w:p>
    <w:p w14:paraId="607F5B89" w14:textId="77777777" w:rsidR="0009391D" w:rsidRPr="00D674F1" w:rsidRDefault="0009391D" w:rsidP="0009391D">
      <w:pPr>
        <w:spacing w:after="0" w:line="240" w:lineRule="auto"/>
        <w:ind w:firstLine="708"/>
        <w:jc w:val="both"/>
        <w:rPr>
          <w:rFonts w:ascii="Arial" w:eastAsia="Arial" w:hAnsi="Arial" w:cs="Arial"/>
          <w:color w:val="000000"/>
          <w:lang w:eastAsia="zh-CN"/>
        </w:rPr>
      </w:pPr>
      <w:r w:rsidRPr="00D674F1">
        <w:rPr>
          <w:rFonts w:ascii="Arial" w:eastAsia="Arial" w:hAnsi="Arial" w:cs="Arial"/>
          <w:lang w:eastAsia="zh-CN"/>
        </w:rPr>
        <w:t xml:space="preserve">Pretende-se, com o presente processo licitatório, assegurar </w:t>
      </w:r>
      <w:r w:rsidRPr="00D674F1">
        <w:rPr>
          <w:rFonts w:ascii="Arial" w:eastAsia="Arial" w:hAnsi="Arial" w:cs="Arial"/>
          <w:color w:val="000000" w:themeColor="text1"/>
          <w:lang w:eastAsia="zh-CN"/>
        </w:rPr>
        <w:t>a seleção da proposta apta a gerar a contratação mais vantajosa para o Município.</w:t>
      </w:r>
    </w:p>
    <w:p w14:paraId="10E77050" w14:textId="77777777" w:rsidR="0009391D" w:rsidRPr="00D674F1" w:rsidRDefault="0009391D" w:rsidP="0009391D">
      <w:pPr>
        <w:spacing w:after="0" w:line="240" w:lineRule="auto"/>
        <w:jc w:val="both"/>
        <w:rPr>
          <w:rFonts w:ascii="Arial" w:eastAsia="Arial" w:hAnsi="Arial" w:cs="Arial"/>
          <w:color w:val="000000"/>
          <w:lang w:eastAsia="zh-CN"/>
        </w:rPr>
      </w:pPr>
    </w:p>
    <w:p w14:paraId="19CC62DD" w14:textId="77777777" w:rsidR="0009391D" w:rsidRPr="00D674F1" w:rsidRDefault="0009391D" w:rsidP="0009391D">
      <w:pPr>
        <w:spacing w:after="0" w:line="240" w:lineRule="auto"/>
        <w:ind w:firstLine="708"/>
        <w:jc w:val="both"/>
        <w:rPr>
          <w:rFonts w:ascii="Arial" w:eastAsia="Arial" w:hAnsi="Arial" w:cs="Arial"/>
          <w:lang w:eastAsia="zh-CN"/>
        </w:rPr>
      </w:pPr>
      <w:r w:rsidRPr="00D674F1">
        <w:rPr>
          <w:rFonts w:ascii="Arial" w:eastAsia="Arial" w:hAnsi="Arial" w:cs="Arial"/>
          <w:color w:val="000000" w:themeColor="text1"/>
          <w:lang w:eastAsia="zh-CN"/>
        </w:rPr>
        <w:t>Almeja-se, igualmente, assegurar tratamento isonômico entre os licitantes, bem como a justa competição, bem como evitar contratação com sobrepreço ou com preço manifestamente inexequível e superfaturamento na execução do contrato.</w:t>
      </w:r>
    </w:p>
    <w:p w14:paraId="50F97BCB" w14:textId="77777777" w:rsidR="0009391D" w:rsidRPr="00D674F1" w:rsidRDefault="0009391D" w:rsidP="0009391D">
      <w:pPr>
        <w:spacing w:after="0" w:line="240" w:lineRule="auto"/>
        <w:jc w:val="both"/>
        <w:rPr>
          <w:rFonts w:ascii="Arial" w:eastAsia="Arial" w:hAnsi="Arial" w:cs="Arial"/>
          <w:lang w:eastAsia="zh-CN"/>
        </w:rPr>
      </w:pPr>
    </w:p>
    <w:p w14:paraId="0E0F0DD7" w14:textId="77777777" w:rsidR="0009391D" w:rsidRDefault="0009391D" w:rsidP="0009391D">
      <w:pPr>
        <w:spacing w:after="0" w:line="240" w:lineRule="auto"/>
        <w:ind w:firstLine="708"/>
        <w:jc w:val="both"/>
        <w:rPr>
          <w:rFonts w:ascii="Arial" w:eastAsia="Arial" w:hAnsi="Arial" w:cs="Arial"/>
          <w:lang w:eastAsia="zh-CN"/>
        </w:rPr>
      </w:pPr>
      <w:r w:rsidRPr="00D674F1">
        <w:rPr>
          <w:rFonts w:ascii="Arial" w:eastAsia="Arial" w:hAnsi="Arial" w:cs="Arial"/>
          <w:lang w:eastAsia="zh-CN"/>
        </w:rPr>
        <w:t xml:space="preserve">A contratação decorrente do presente processo licitatório exigirá da contratada o cumprimento das boas práticas de sustentabilidade, contribuindo para a racionalização e otimização do uso dos recursos, bem como para a redução dos impactos ambientais. </w:t>
      </w:r>
    </w:p>
    <w:p w14:paraId="6ED9E03E" w14:textId="77777777" w:rsidR="001E13DD" w:rsidRDefault="001E13DD" w:rsidP="0009391D">
      <w:pPr>
        <w:spacing w:after="0" w:line="240" w:lineRule="auto"/>
        <w:ind w:firstLine="708"/>
        <w:jc w:val="both"/>
        <w:rPr>
          <w:rFonts w:ascii="Arial" w:eastAsia="Arial" w:hAnsi="Arial" w:cs="Arial"/>
          <w:lang w:eastAsia="zh-CN"/>
        </w:rPr>
      </w:pPr>
    </w:p>
    <w:p w14:paraId="7292A494" w14:textId="77777777" w:rsidR="0009391D" w:rsidRDefault="0009391D" w:rsidP="0009391D">
      <w:pPr>
        <w:spacing w:after="0" w:line="240" w:lineRule="auto"/>
        <w:jc w:val="both"/>
        <w:rPr>
          <w:rFonts w:ascii="Arial" w:eastAsia="Arial" w:hAnsi="Arial" w:cs="Arial"/>
          <w:lang w:eastAsia="zh-CN"/>
        </w:rPr>
      </w:pPr>
    </w:p>
    <w:p w14:paraId="20C20413" w14:textId="77777777" w:rsidR="00BC5A17" w:rsidRPr="00D674F1" w:rsidRDefault="00BC5A17" w:rsidP="0009391D">
      <w:pPr>
        <w:spacing w:after="0" w:line="240" w:lineRule="auto"/>
        <w:jc w:val="both"/>
        <w:rPr>
          <w:rFonts w:ascii="Arial" w:eastAsia="Arial" w:hAnsi="Arial" w:cs="Arial"/>
          <w:lang w:eastAsia="zh-CN"/>
        </w:rPr>
      </w:pPr>
    </w:p>
    <w:p w14:paraId="46739A54" w14:textId="49FE91F1" w:rsidR="0009391D" w:rsidRDefault="0009391D" w:rsidP="0009391D">
      <w:pPr>
        <w:spacing w:after="0" w:line="240" w:lineRule="auto"/>
        <w:jc w:val="both"/>
        <w:rPr>
          <w:rFonts w:ascii="Arial" w:eastAsia="Arial" w:hAnsi="Arial" w:cs="Arial"/>
          <w:b/>
          <w:bCs/>
          <w:color w:val="000000"/>
          <w:lang w:eastAsia="pt-BR"/>
        </w:rPr>
      </w:pPr>
      <w:bookmarkStart w:id="1" w:name="art18§1ii"/>
      <w:bookmarkStart w:id="2" w:name="art18§1iii"/>
      <w:bookmarkStart w:id="3" w:name="art18§1v"/>
      <w:bookmarkStart w:id="4" w:name="art18§1vi"/>
      <w:bookmarkStart w:id="5" w:name="art18§1vii"/>
      <w:bookmarkStart w:id="6" w:name="art18§1viii"/>
      <w:bookmarkStart w:id="7" w:name="art18§1ix"/>
      <w:bookmarkStart w:id="8" w:name="art18§1x"/>
      <w:bookmarkEnd w:id="1"/>
      <w:bookmarkEnd w:id="2"/>
      <w:bookmarkEnd w:id="3"/>
      <w:bookmarkEnd w:id="4"/>
      <w:bookmarkEnd w:id="5"/>
      <w:bookmarkEnd w:id="6"/>
      <w:bookmarkEnd w:id="7"/>
      <w:bookmarkEnd w:id="8"/>
      <w:r w:rsidRPr="00D674F1">
        <w:rPr>
          <w:rFonts w:ascii="Arial" w:eastAsia="Arial" w:hAnsi="Arial" w:cs="Arial"/>
          <w:b/>
          <w:bCs/>
          <w:color w:val="000000" w:themeColor="text1"/>
          <w:lang w:eastAsia="pt-BR"/>
        </w:rPr>
        <w:t>10. PROVIDÊNCIAS PRÉVIAS AO CONTRATO</w:t>
      </w:r>
      <w:bookmarkStart w:id="9" w:name="art18§1xi"/>
      <w:bookmarkEnd w:id="9"/>
    </w:p>
    <w:p w14:paraId="7AF4F10E" w14:textId="77777777" w:rsidR="001E13DD" w:rsidRPr="001E13DD" w:rsidRDefault="001E13DD" w:rsidP="0009391D">
      <w:pPr>
        <w:spacing w:after="0" w:line="240" w:lineRule="auto"/>
        <w:jc w:val="both"/>
        <w:rPr>
          <w:rFonts w:ascii="Arial" w:eastAsia="Arial" w:hAnsi="Arial" w:cs="Arial"/>
          <w:b/>
          <w:bCs/>
          <w:color w:val="000000"/>
          <w:lang w:eastAsia="pt-BR"/>
        </w:rPr>
      </w:pPr>
    </w:p>
    <w:p w14:paraId="5BF452FE" w14:textId="4FFD2400" w:rsidR="0009391D" w:rsidRPr="00D674F1" w:rsidRDefault="0009391D" w:rsidP="0009391D">
      <w:pPr>
        <w:spacing w:after="0" w:line="240" w:lineRule="auto"/>
        <w:ind w:firstLine="708"/>
        <w:jc w:val="both"/>
        <w:rPr>
          <w:rFonts w:ascii="Arial" w:eastAsia="Arial" w:hAnsi="Arial" w:cs="Arial"/>
          <w:color w:val="000000"/>
          <w:lang w:eastAsia="pt-BR"/>
        </w:rPr>
      </w:pPr>
      <w:r w:rsidRPr="00D674F1">
        <w:rPr>
          <w:rFonts w:ascii="Arial" w:eastAsia="Arial" w:hAnsi="Arial" w:cs="Arial"/>
          <w:color w:val="000000" w:themeColor="text1"/>
          <w:lang w:eastAsia="pt-BR"/>
        </w:rPr>
        <w:t xml:space="preserve">A Secretaria de </w:t>
      </w:r>
      <w:r w:rsidRPr="00527666">
        <w:rPr>
          <w:rFonts w:ascii="Arial" w:eastAsia="Arial" w:hAnsi="Arial" w:cs="Arial"/>
          <w:color w:val="000000" w:themeColor="text1"/>
          <w:lang w:eastAsia="pt-BR"/>
        </w:rPr>
        <w:t>A</w:t>
      </w:r>
      <w:r w:rsidR="00673691" w:rsidRPr="00527666">
        <w:rPr>
          <w:rFonts w:ascii="Arial" w:eastAsia="Arial" w:hAnsi="Arial" w:cs="Arial"/>
          <w:color w:val="000000" w:themeColor="text1"/>
          <w:lang w:eastAsia="pt-BR"/>
        </w:rPr>
        <w:t>ssistência Social</w:t>
      </w:r>
      <w:r w:rsidRPr="00D674F1">
        <w:rPr>
          <w:rFonts w:ascii="Arial" w:eastAsia="Arial" w:hAnsi="Arial" w:cs="Arial"/>
          <w:color w:val="000000" w:themeColor="text1"/>
          <w:lang w:eastAsia="pt-BR"/>
        </w:rPr>
        <w:t xml:space="preserve"> indicará servidores para atuarem como gestor e fiscal do contrato.</w:t>
      </w:r>
    </w:p>
    <w:p w14:paraId="4FD529BD" w14:textId="77777777" w:rsidR="0009391D" w:rsidRPr="00D674F1" w:rsidRDefault="0009391D" w:rsidP="0009391D">
      <w:pPr>
        <w:spacing w:after="0" w:line="240" w:lineRule="auto"/>
        <w:ind w:firstLine="708"/>
        <w:jc w:val="both"/>
        <w:rPr>
          <w:rFonts w:ascii="Arial" w:eastAsia="Arial" w:hAnsi="Arial" w:cs="Arial"/>
          <w:lang w:eastAsia="pt-BR"/>
        </w:rPr>
      </w:pPr>
      <w:r w:rsidRPr="00D674F1">
        <w:rPr>
          <w:rFonts w:ascii="Arial" w:eastAsia="Arial" w:hAnsi="Arial" w:cs="Arial"/>
          <w:lang w:eastAsia="pt-BR"/>
        </w:rPr>
        <w:t xml:space="preserve">Ademais, para que a pretendida contratação tenha sucesso, é preciso que outras etapas sejam concluídas, quais sejam: </w:t>
      </w:r>
    </w:p>
    <w:p w14:paraId="3FAF05D0" w14:textId="77777777" w:rsidR="0009391D" w:rsidRPr="00D674F1" w:rsidRDefault="0009391D" w:rsidP="0009391D">
      <w:pPr>
        <w:spacing w:after="0" w:line="240" w:lineRule="auto"/>
        <w:jc w:val="both"/>
        <w:rPr>
          <w:rFonts w:ascii="Arial" w:eastAsia="Arial" w:hAnsi="Arial" w:cs="Arial"/>
          <w:lang w:eastAsia="pt-BR"/>
        </w:rPr>
      </w:pPr>
      <w:r w:rsidRPr="00D674F1">
        <w:rPr>
          <w:rFonts w:ascii="Arial" w:eastAsia="Arial" w:hAnsi="Arial" w:cs="Arial"/>
          <w:b/>
          <w:bCs/>
          <w:lang w:eastAsia="pt-BR"/>
        </w:rPr>
        <w:t>a)</w:t>
      </w:r>
      <w:r w:rsidRPr="00D674F1">
        <w:rPr>
          <w:rFonts w:ascii="Arial" w:eastAsia="Arial" w:hAnsi="Arial" w:cs="Arial"/>
          <w:lang w:eastAsia="pt-BR"/>
        </w:rPr>
        <w:t xml:space="preserve"> elaboração de minuta do edital; </w:t>
      </w:r>
    </w:p>
    <w:p w14:paraId="387EC159" w14:textId="77777777" w:rsidR="0009391D" w:rsidRPr="00D674F1" w:rsidRDefault="0009391D" w:rsidP="0009391D">
      <w:pPr>
        <w:spacing w:after="0" w:line="240" w:lineRule="auto"/>
        <w:jc w:val="both"/>
        <w:rPr>
          <w:rFonts w:ascii="Arial" w:eastAsia="Arial" w:hAnsi="Arial" w:cs="Arial"/>
          <w:lang w:eastAsia="pt-BR"/>
        </w:rPr>
      </w:pPr>
      <w:r w:rsidRPr="00D674F1">
        <w:rPr>
          <w:rFonts w:ascii="Arial" w:eastAsia="Arial" w:hAnsi="Arial" w:cs="Arial"/>
          <w:b/>
          <w:bCs/>
          <w:lang w:eastAsia="pt-BR"/>
        </w:rPr>
        <w:lastRenderedPageBreak/>
        <w:t xml:space="preserve">b) </w:t>
      </w:r>
      <w:r w:rsidRPr="00D674F1">
        <w:rPr>
          <w:rFonts w:ascii="Arial" w:eastAsia="Arial" w:hAnsi="Arial" w:cs="Arial"/>
          <w:lang w:eastAsia="pt-BR"/>
        </w:rPr>
        <w:t xml:space="preserve">realização de certificação de disponibilidade orçamentária; </w:t>
      </w:r>
    </w:p>
    <w:p w14:paraId="71CC436D" w14:textId="77777777" w:rsidR="0009391D" w:rsidRPr="00D674F1" w:rsidRDefault="0009391D" w:rsidP="0009391D">
      <w:pPr>
        <w:spacing w:after="0" w:line="240" w:lineRule="auto"/>
        <w:jc w:val="both"/>
        <w:rPr>
          <w:rFonts w:ascii="Arial" w:eastAsia="Arial" w:hAnsi="Arial" w:cs="Arial"/>
          <w:lang w:eastAsia="pt-BR"/>
        </w:rPr>
      </w:pPr>
      <w:r w:rsidRPr="00D674F1">
        <w:rPr>
          <w:rFonts w:ascii="Arial" w:eastAsia="Arial" w:hAnsi="Arial" w:cs="Arial"/>
          <w:b/>
          <w:bCs/>
          <w:lang w:eastAsia="pt-BR"/>
        </w:rPr>
        <w:t>c)</w:t>
      </w:r>
      <w:r w:rsidRPr="00D674F1">
        <w:rPr>
          <w:rFonts w:ascii="Arial" w:eastAsia="Arial" w:hAnsi="Arial" w:cs="Arial"/>
          <w:lang w:eastAsia="pt-BR"/>
        </w:rPr>
        <w:t xml:space="preserve"> designação em Portaria de pregoeiro, equipe de apoio, agente de contratação (conforme o caso); </w:t>
      </w:r>
    </w:p>
    <w:p w14:paraId="4443B378" w14:textId="77777777" w:rsidR="0009391D" w:rsidRPr="00D674F1" w:rsidRDefault="0009391D" w:rsidP="0009391D">
      <w:pPr>
        <w:spacing w:after="0" w:line="240" w:lineRule="auto"/>
        <w:jc w:val="both"/>
        <w:rPr>
          <w:rFonts w:ascii="Arial" w:eastAsia="Arial" w:hAnsi="Arial" w:cs="Arial"/>
          <w:lang w:eastAsia="pt-BR"/>
        </w:rPr>
      </w:pPr>
      <w:r w:rsidRPr="00D674F1">
        <w:rPr>
          <w:rFonts w:ascii="Arial" w:eastAsia="Arial" w:hAnsi="Arial" w:cs="Arial"/>
          <w:b/>
          <w:bCs/>
          <w:lang w:eastAsia="pt-BR"/>
        </w:rPr>
        <w:t>d)</w:t>
      </w:r>
      <w:r w:rsidRPr="00D674F1">
        <w:rPr>
          <w:rFonts w:ascii="Arial" w:eastAsia="Arial" w:hAnsi="Arial" w:cs="Arial"/>
          <w:lang w:eastAsia="pt-BR"/>
        </w:rPr>
        <w:t xml:space="preserve"> elaboração de minuta do contrato; </w:t>
      </w:r>
    </w:p>
    <w:p w14:paraId="7448DAA2" w14:textId="77777777" w:rsidR="0009391D" w:rsidRPr="00D674F1" w:rsidRDefault="0009391D" w:rsidP="0009391D">
      <w:pPr>
        <w:spacing w:after="0" w:line="240" w:lineRule="auto"/>
        <w:jc w:val="both"/>
        <w:rPr>
          <w:rFonts w:ascii="Arial" w:eastAsia="Arial" w:hAnsi="Arial" w:cs="Arial"/>
          <w:lang w:eastAsia="pt-BR"/>
        </w:rPr>
      </w:pPr>
      <w:r w:rsidRPr="00D674F1">
        <w:rPr>
          <w:rFonts w:ascii="Arial" w:eastAsia="Arial" w:hAnsi="Arial" w:cs="Arial"/>
          <w:b/>
          <w:bCs/>
          <w:lang w:eastAsia="pt-BR"/>
        </w:rPr>
        <w:t>e)</w:t>
      </w:r>
      <w:r w:rsidRPr="00D674F1">
        <w:rPr>
          <w:rFonts w:ascii="Arial" w:eastAsia="Arial" w:hAnsi="Arial" w:cs="Arial"/>
          <w:lang w:eastAsia="pt-BR"/>
        </w:rPr>
        <w:t xml:space="preserve"> encaminhamento do processo para análise jurídica; </w:t>
      </w:r>
    </w:p>
    <w:p w14:paraId="29F8631A" w14:textId="77777777" w:rsidR="0009391D" w:rsidRPr="00D674F1" w:rsidRDefault="0009391D" w:rsidP="0009391D">
      <w:pPr>
        <w:spacing w:after="0" w:line="240" w:lineRule="auto"/>
        <w:jc w:val="both"/>
        <w:rPr>
          <w:rFonts w:ascii="Arial" w:eastAsia="Arial" w:hAnsi="Arial" w:cs="Arial"/>
          <w:lang w:eastAsia="pt-BR"/>
        </w:rPr>
      </w:pPr>
      <w:r w:rsidRPr="00D674F1">
        <w:rPr>
          <w:rFonts w:ascii="Arial" w:eastAsia="Arial" w:hAnsi="Arial" w:cs="Arial"/>
          <w:b/>
          <w:bCs/>
          <w:lang w:eastAsia="pt-BR"/>
        </w:rPr>
        <w:t>f)</w:t>
      </w:r>
      <w:r w:rsidRPr="00D674F1">
        <w:rPr>
          <w:rFonts w:ascii="Arial" w:eastAsia="Arial" w:hAnsi="Arial" w:cs="Arial"/>
          <w:lang w:eastAsia="pt-BR"/>
        </w:rPr>
        <w:t xml:space="preserve"> análise da manifestação jurídica e atendimento aos apontamentos constantes no parecer, mediante Nota Técnica com os ajustes indicados; </w:t>
      </w:r>
    </w:p>
    <w:p w14:paraId="38FEA5CD" w14:textId="77777777" w:rsidR="0009391D" w:rsidRPr="00D674F1" w:rsidRDefault="0009391D" w:rsidP="0009391D">
      <w:pPr>
        <w:spacing w:after="0" w:line="240" w:lineRule="auto"/>
        <w:jc w:val="both"/>
        <w:rPr>
          <w:rFonts w:ascii="Arial" w:eastAsia="Arial" w:hAnsi="Arial" w:cs="Arial"/>
          <w:lang w:eastAsia="pt-BR"/>
        </w:rPr>
      </w:pPr>
      <w:r w:rsidRPr="00D674F1">
        <w:rPr>
          <w:rFonts w:ascii="Arial" w:eastAsia="Arial" w:hAnsi="Arial" w:cs="Arial"/>
          <w:b/>
          <w:bCs/>
          <w:lang w:eastAsia="pt-BR"/>
        </w:rPr>
        <w:t>g)</w:t>
      </w:r>
      <w:r w:rsidRPr="00D674F1">
        <w:rPr>
          <w:rFonts w:ascii="Arial" w:eastAsia="Arial" w:hAnsi="Arial" w:cs="Arial"/>
          <w:lang w:eastAsia="pt-BR"/>
        </w:rPr>
        <w:t xml:space="preserve"> publicação e divulgação do edital e anexos; </w:t>
      </w:r>
    </w:p>
    <w:p w14:paraId="1C2B7CA5" w14:textId="77777777" w:rsidR="0009391D" w:rsidRPr="00D674F1" w:rsidRDefault="0009391D" w:rsidP="0009391D">
      <w:pPr>
        <w:spacing w:after="0" w:line="240" w:lineRule="auto"/>
        <w:jc w:val="both"/>
        <w:rPr>
          <w:rFonts w:ascii="Arial" w:eastAsia="Arial" w:hAnsi="Arial" w:cs="Arial"/>
          <w:lang w:eastAsia="pt-BR"/>
        </w:rPr>
      </w:pPr>
      <w:r w:rsidRPr="00D674F1">
        <w:rPr>
          <w:rFonts w:ascii="Arial" w:eastAsia="Arial" w:hAnsi="Arial" w:cs="Arial"/>
          <w:b/>
          <w:bCs/>
          <w:lang w:eastAsia="pt-BR"/>
        </w:rPr>
        <w:t>h)</w:t>
      </w:r>
      <w:r w:rsidRPr="00D674F1">
        <w:rPr>
          <w:rFonts w:ascii="Arial" w:eastAsia="Arial" w:hAnsi="Arial" w:cs="Arial"/>
          <w:lang w:eastAsia="pt-BR"/>
        </w:rPr>
        <w:t xml:space="preserve"> resposta a eventuais pedidos de esclarecimentos e/ou impugnação, caso aplicável; </w:t>
      </w:r>
    </w:p>
    <w:p w14:paraId="4B59913E" w14:textId="77777777" w:rsidR="0009391D" w:rsidRPr="00D674F1" w:rsidRDefault="0009391D" w:rsidP="0009391D">
      <w:pPr>
        <w:spacing w:after="0" w:line="240" w:lineRule="auto"/>
        <w:jc w:val="both"/>
        <w:rPr>
          <w:rFonts w:ascii="Arial" w:eastAsia="Arial" w:hAnsi="Arial" w:cs="Arial"/>
          <w:lang w:eastAsia="pt-BR"/>
        </w:rPr>
      </w:pPr>
      <w:r w:rsidRPr="00D674F1">
        <w:rPr>
          <w:rFonts w:ascii="Arial" w:eastAsia="Arial" w:hAnsi="Arial" w:cs="Arial"/>
          <w:b/>
          <w:bCs/>
          <w:lang w:eastAsia="pt-BR"/>
        </w:rPr>
        <w:t>i)</w:t>
      </w:r>
      <w:r w:rsidRPr="00D674F1">
        <w:rPr>
          <w:rFonts w:ascii="Arial" w:eastAsia="Arial" w:hAnsi="Arial" w:cs="Arial"/>
          <w:lang w:eastAsia="pt-BR"/>
        </w:rPr>
        <w:t xml:space="preserve"> realização do certame, com suas respectivas etapas; </w:t>
      </w:r>
    </w:p>
    <w:p w14:paraId="4625E66B" w14:textId="77777777" w:rsidR="0009391D" w:rsidRPr="00D674F1" w:rsidRDefault="0009391D" w:rsidP="0009391D">
      <w:pPr>
        <w:spacing w:after="0" w:line="240" w:lineRule="auto"/>
        <w:jc w:val="both"/>
        <w:rPr>
          <w:rFonts w:ascii="Arial" w:eastAsia="Arial" w:hAnsi="Arial" w:cs="Arial"/>
          <w:lang w:eastAsia="pt-BR"/>
        </w:rPr>
      </w:pPr>
      <w:r w:rsidRPr="00D674F1">
        <w:rPr>
          <w:rFonts w:ascii="Arial" w:eastAsia="Arial" w:hAnsi="Arial" w:cs="Arial"/>
          <w:b/>
          <w:bCs/>
          <w:lang w:eastAsia="pt-BR"/>
        </w:rPr>
        <w:t>j)</w:t>
      </w:r>
      <w:r w:rsidRPr="00D674F1">
        <w:rPr>
          <w:rFonts w:ascii="Arial" w:eastAsia="Arial" w:hAnsi="Arial" w:cs="Arial"/>
          <w:lang w:eastAsia="pt-BR"/>
        </w:rPr>
        <w:t xml:space="preserve"> realização de empenho; e </w:t>
      </w:r>
    </w:p>
    <w:p w14:paraId="37056A1E" w14:textId="77777777" w:rsidR="0009391D" w:rsidRPr="00D674F1" w:rsidRDefault="0009391D" w:rsidP="0009391D">
      <w:pPr>
        <w:spacing w:after="0" w:line="240" w:lineRule="auto"/>
        <w:jc w:val="both"/>
        <w:rPr>
          <w:rFonts w:ascii="Arial" w:eastAsia="Arial" w:hAnsi="Arial" w:cs="Arial"/>
          <w:color w:val="000000"/>
          <w:lang w:eastAsia="pt-BR"/>
        </w:rPr>
      </w:pPr>
      <w:r w:rsidRPr="00D674F1">
        <w:rPr>
          <w:rFonts w:ascii="Arial" w:eastAsia="Arial" w:hAnsi="Arial" w:cs="Arial"/>
          <w:b/>
          <w:bCs/>
          <w:lang w:eastAsia="pt-BR"/>
        </w:rPr>
        <w:t>l)</w:t>
      </w:r>
      <w:r w:rsidRPr="00D674F1">
        <w:rPr>
          <w:rFonts w:ascii="Arial" w:eastAsia="Arial" w:hAnsi="Arial" w:cs="Arial"/>
          <w:lang w:eastAsia="pt-BR"/>
        </w:rPr>
        <w:t xml:space="preserve"> assinatura e publicação do contrato.  </w:t>
      </w:r>
    </w:p>
    <w:p w14:paraId="65C4D32B" w14:textId="77777777" w:rsidR="0009391D" w:rsidRPr="00D674F1" w:rsidRDefault="0009391D" w:rsidP="0009391D">
      <w:pPr>
        <w:spacing w:after="0" w:line="240" w:lineRule="auto"/>
        <w:jc w:val="both"/>
        <w:rPr>
          <w:rFonts w:ascii="Arial" w:eastAsia="Arial" w:hAnsi="Arial" w:cs="Arial"/>
          <w:b/>
          <w:bCs/>
          <w:color w:val="000000"/>
          <w:lang w:eastAsia="pt-BR"/>
        </w:rPr>
      </w:pPr>
    </w:p>
    <w:p w14:paraId="4AE60365" w14:textId="77777777" w:rsidR="0009391D" w:rsidRDefault="0009391D" w:rsidP="0009391D">
      <w:pPr>
        <w:spacing w:after="0" w:line="240" w:lineRule="auto"/>
        <w:jc w:val="both"/>
        <w:rPr>
          <w:rFonts w:ascii="Arial" w:eastAsia="Arial" w:hAnsi="Arial" w:cs="Arial"/>
          <w:b/>
          <w:bCs/>
          <w:color w:val="000000" w:themeColor="text1"/>
          <w:lang w:eastAsia="pt-BR"/>
        </w:rPr>
      </w:pPr>
      <w:r w:rsidRPr="00D674F1">
        <w:rPr>
          <w:rFonts w:ascii="Arial" w:eastAsia="Arial" w:hAnsi="Arial" w:cs="Arial"/>
          <w:b/>
          <w:bCs/>
          <w:color w:val="000000" w:themeColor="text1"/>
          <w:lang w:eastAsia="pt-BR"/>
        </w:rPr>
        <w:t>11. CONTRATAÇÕES CORRELATAS E/OU INTERDEPENDENTES</w:t>
      </w:r>
    </w:p>
    <w:p w14:paraId="1CB3B5CB" w14:textId="77777777" w:rsidR="004E3D1D" w:rsidRPr="00D674F1" w:rsidRDefault="004E3D1D" w:rsidP="0009391D">
      <w:pPr>
        <w:spacing w:after="0" w:line="240" w:lineRule="auto"/>
        <w:jc w:val="both"/>
        <w:rPr>
          <w:rFonts w:ascii="Arial" w:eastAsia="Arial" w:hAnsi="Arial" w:cs="Arial"/>
          <w:b/>
          <w:bCs/>
          <w:color w:val="000000"/>
          <w:lang w:eastAsia="pt-BR"/>
        </w:rPr>
      </w:pPr>
    </w:p>
    <w:p w14:paraId="20B00BB2" w14:textId="77777777" w:rsidR="004E3D1D" w:rsidRDefault="004E3D1D" w:rsidP="004E3D1D">
      <w:pPr>
        <w:spacing w:after="0" w:line="240" w:lineRule="auto"/>
        <w:ind w:firstLine="709"/>
        <w:jc w:val="both"/>
        <w:rPr>
          <w:rFonts w:ascii="Arial" w:eastAsia="Arial" w:hAnsi="Arial" w:cs="Arial"/>
          <w:kern w:val="2"/>
          <w:lang w:eastAsia="pt-BR"/>
          <w14:ligatures w14:val="standardContextual"/>
        </w:rPr>
      </w:pPr>
      <w:bookmarkStart w:id="10" w:name="art18§1xii"/>
      <w:bookmarkEnd w:id="10"/>
      <w:r w:rsidRPr="00F558E5">
        <w:rPr>
          <w:rFonts w:ascii="Arial" w:eastAsia="Arial" w:hAnsi="Arial" w:cs="Arial"/>
          <w:kern w:val="2"/>
          <w:lang w:eastAsia="pt-BR"/>
          <w14:ligatures w14:val="standardContextual"/>
        </w:rPr>
        <w:t>Este estudo identificou a necessidade de realizar contratações acessórias para a perfeita execução do objeto</w:t>
      </w:r>
      <w:r>
        <w:rPr>
          <w:rFonts w:ascii="Arial" w:eastAsia="Arial" w:hAnsi="Arial" w:cs="Arial"/>
          <w:kern w:val="2"/>
          <w:lang w:eastAsia="pt-BR"/>
          <w14:ligatures w14:val="standardContextual"/>
        </w:rPr>
        <w:t>:</w:t>
      </w:r>
    </w:p>
    <w:p w14:paraId="50FE6971" w14:textId="1F379398" w:rsidR="004E3D1D" w:rsidRPr="004E3D1D" w:rsidRDefault="004E3D1D" w:rsidP="004E3D1D">
      <w:pPr>
        <w:pStyle w:val="PargrafodaLista"/>
        <w:numPr>
          <w:ilvl w:val="0"/>
          <w:numId w:val="6"/>
        </w:numPr>
        <w:jc w:val="both"/>
        <w:rPr>
          <w:rFonts w:eastAsia="Arial"/>
          <w:kern w:val="2"/>
          <w:lang w:eastAsia="pt-BR"/>
          <w14:ligatures w14:val="standardContextual"/>
        </w:rPr>
      </w:pPr>
      <w:r w:rsidRPr="004E3D1D">
        <w:rPr>
          <w:rFonts w:eastAsia="Arial"/>
          <w:kern w:val="2"/>
          <w:lang w:eastAsia="pt-BR"/>
          <w14:ligatures w14:val="standardContextual"/>
        </w:rPr>
        <w:t>Seguro veicular – contratação de seguro total (com cobertura contra colisão, furto, roubo, danos a terceiros e assistência 24 horas), visando resguardar o patrimônio público e garantir continuidade do serviço.</w:t>
      </w:r>
    </w:p>
    <w:p w14:paraId="4B1FFC34" w14:textId="77777777" w:rsidR="004E3D1D" w:rsidRPr="004E3D1D" w:rsidRDefault="004E3D1D" w:rsidP="004E3D1D">
      <w:pPr>
        <w:pStyle w:val="PargrafodaLista"/>
        <w:numPr>
          <w:ilvl w:val="0"/>
          <w:numId w:val="6"/>
        </w:numPr>
        <w:jc w:val="both"/>
        <w:rPr>
          <w:rFonts w:eastAsia="Arial"/>
          <w:kern w:val="2"/>
          <w:lang w:eastAsia="pt-BR"/>
          <w14:ligatures w14:val="standardContextual"/>
        </w:rPr>
      </w:pPr>
      <w:r w:rsidRPr="004E3D1D">
        <w:rPr>
          <w:rFonts w:eastAsia="Arial"/>
          <w:kern w:val="2"/>
          <w:lang w:eastAsia="pt-BR"/>
          <w14:ligatures w14:val="standardContextual"/>
        </w:rPr>
        <w:t>Serviços de manutenção preventiva e corretiva – futuras contratações para revisão periódica, troca de peças e demais serviços mecânicos após o término da garantia de fábrica.</w:t>
      </w:r>
    </w:p>
    <w:p w14:paraId="251B33CE" w14:textId="77777777" w:rsidR="004E3D1D" w:rsidRPr="004E3D1D" w:rsidRDefault="004E3D1D" w:rsidP="004E3D1D">
      <w:pPr>
        <w:pStyle w:val="PargrafodaLista"/>
        <w:numPr>
          <w:ilvl w:val="0"/>
          <w:numId w:val="6"/>
        </w:numPr>
        <w:jc w:val="both"/>
        <w:rPr>
          <w:rFonts w:eastAsia="Arial"/>
          <w:kern w:val="2"/>
          <w:lang w:eastAsia="pt-BR"/>
          <w14:ligatures w14:val="standardContextual"/>
        </w:rPr>
      </w:pPr>
      <w:r w:rsidRPr="004E3D1D">
        <w:rPr>
          <w:rFonts w:eastAsia="Arial"/>
          <w:kern w:val="2"/>
          <w:lang w:eastAsia="pt-BR"/>
          <w14:ligatures w14:val="standardContextual"/>
        </w:rPr>
        <w:t>Aquisição de combustível – contratação já existente ou a ser realizada para abastecimento da frota municipal.</w:t>
      </w:r>
    </w:p>
    <w:p w14:paraId="1F9F224E" w14:textId="77777777" w:rsidR="004E3D1D" w:rsidRPr="004E3D1D" w:rsidRDefault="004E3D1D" w:rsidP="004E3D1D">
      <w:pPr>
        <w:pStyle w:val="PargrafodaLista"/>
        <w:numPr>
          <w:ilvl w:val="0"/>
          <w:numId w:val="6"/>
        </w:numPr>
        <w:jc w:val="both"/>
        <w:rPr>
          <w:rFonts w:eastAsia="Arial"/>
          <w:kern w:val="2"/>
          <w:lang w:eastAsia="pt-BR"/>
          <w14:ligatures w14:val="standardContextual"/>
        </w:rPr>
      </w:pPr>
      <w:r w:rsidRPr="004E3D1D">
        <w:rPr>
          <w:rFonts w:eastAsia="Arial"/>
          <w:kern w:val="2"/>
          <w:lang w:eastAsia="pt-BR"/>
          <w14:ligatures w14:val="standardContextual"/>
        </w:rPr>
        <w:t>Serviços de licenciamento e emplacamento – taxas administrativas obrigatórias junto ao órgão de trânsito competente.</w:t>
      </w:r>
    </w:p>
    <w:p w14:paraId="36F3D437" w14:textId="77777777" w:rsidR="004E3D1D" w:rsidRPr="004E3D1D" w:rsidRDefault="004E3D1D" w:rsidP="004E3D1D">
      <w:pPr>
        <w:pStyle w:val="PargrafodaLista"/>
        <w:numPr>
          <w:ilvl w:val="0"/>
          <w:numId w:val="6"/>
        </w:numPr>
        <w:jc w:val="both"/>
        <w:rPr>
          <w:rFonts w:eastAsia="Arial"/>
          <w:kern w:val="2"/>
          <w:lang w:eastAsia="pt-BR"/>
          <w14:ligatures w14:val="standardContextual"/>
        </w:rPr>
      </w:pPr>
      <w:r w:rsidRPr="004E3D1D">
        <w:rPr>
          <w:rFonts w:eastAsia="Arial"/>
          <w:kern w:val="2"/>
          <w:lang w:eastAsia="pt-BR"/>
          <w14:ligatures w14:val="standardContextual"/>
        </w:rPr>
        <w:t>Eventual aquisição de acessórios institucionais – como adesivação com identificação do CRAS e do Município, conforme normas de identidade visual da gestão pública.</w:t>
      </w:r>
    </w:p>
    <w:p w14:paraId="43211F91" w14:textId="77777777" w:rsidR="004E3D1D" w:rsidRPr="004E3D1D" w:rsidRDefault="004E3D1D" w:rsidP="004E3D1D">
      <w:pPr>
        <w:spacing w:after="0" w:line="240" w:lineRule="auto"/>
        <w:ind w:firstLine="709"/>
        <w:jc w:val="both"/>
        <w:rPr>
          <w:rFonts w:ascii="Arial" w:eastAsia="Arial" w:hAnsi="Arial" w:cs="Arial"/>
          <w:kern w:val="2"/>
          <w:lang w:eastAsia="pt-BR"/>
          <w14:ligatures w14:val="standardContextual"/>
        </w:rPr>
      </w:pPr>
      <w:r w:rsidRPr="004E3D1D">
        <w:rPr>
          <w:rFonts w:ascii="Arial" w:eastAsia="Arial" w:hAnsi="Arial" w:cs="Arial"/>
          <w:kern w:val="2"/>
          <w:lang w:eastAsia="pt-BR"/>
          <w14:ligatures w14:val="standardContextual"/>
        </w:rPr>
        <w:t>Registra-se que tais contratações possuem natureza acessória e operacional, sendo necessárias para assegurar o funcionamento regular do veículo e a adequada prestação dos serviços socioassistenciais.</w:t>
      </w:r>
    </w:p>
    <w:p w14:paraId="737972CF" w14:textId="68C4D27E" w:rsidR="004E3D1D" w:rsidRPr="00F558E5" w:rsidRDefault="004E3D1D" w:rsidP="004E3D1D">
      <w:pPr>
        <w:spacing w:after="0" w:line="240" w:lineRule="auto"/>
        <w:ind w:firstLine="709"/>
        <w:jc w:val="both"/>
        <w:rPr>
          <w:rFonts w:ascii="Arial" w:eastAsia="Arial" w:hAnsi="Arial" w:cs="Arial"/>
          <w:kern w:val="2"/>
          <w:lang w:eastAsia="pt-BR"/>
          <w14:ligatures w14:val="standardContextual"/>
        </w:rPr>
      </w:pPr>
      <w:r w:rsidRPr="004E3D1D">
        <w:rPr>
          <w:rFonts w:ascii="Arial" w:eastAsia="Arial" w:hAnsi="Arial" w:cs="Arial"/>
          <w:kern w:val="2"/>
          <w:lang w:eastAsia="pt-BR"/>
          <w14:ligatures w14:val="standardContextual"/>
        </w:rPr>
        <w:t>Destaca-se, ainda, que não há contratações interdependentes que impeçam a execução do objeto principal, sendo a aquisição do veículo medida autônoma e suficiente para atender à necessidade administrativa identificada.</w:t>
      </w:r>
    </w:p>
    <w:p w14:paraId="15C86224" w14:textId="77777777" w:rsidR="00BC5A17" w:rsidRPr="00BC5A17" w:rsidRDefault="00BC5A17" w:rsidP="0009391D">
      <w:pPr>
        <w:spacing w:after="0" w:line="240" w:lineRule="auto"/>
        <w:jc w:val="both"/>
        <w:rPr>
          <w:rFonts w:ascii="Arial" w:eastAsia="Arial" w:hAnsi="Arial" w:cs="Arial"/>
          <w:b/>
          <w:bCs/>
          <w:color w:val="EE0000"/>
          <w:lang w:eastAsia="pt-BR"/>
        </w:rPr>
      </w:pPr>
    </w:p>
    <w:p w14:paraId="3E5DBC5F" w14:textId="77777777" w:rsidR="0009391D" w:rsidRPr="00D674F1" w:rsidRDefault="0009391D" w:rsidP="0009391D">
      <w:pPr>
        <w:spacing w:after="0" w:line="240" w:lineRule="auto"/>
        <w:jc w:val="both"/>
        <w:rPr>
          <w:rFonts w:ascii="Arial" w:eastAsia="Arial" w:hAnsi="Arial" w:cs="Arial"/>
          <w:b/>
          <w:bCs/>
          <w:color w:val="000000"/>
          <w:lang w:eastAsia="pt-BR"/>
        </w:rPr>
      </w:pPr>
      <w:r w:rsidRPr="00D674F1">
        <w:rPr>
          <w:rFonts w:ascii="Arial" w:eastAsia="Arial" w:hAnsi="Arial" w:cs="Arial"/>
          <w:b/>
          <w:bCs/>
          <w:color w:val="000000" w:themeColor="text1"/>
          <w:lang w:eastAsia="pt-BR"/>
        </w:rPr>
        <w:t xml:space="preserve">12. POSSÍVEIS IMPACTOS AMBIENTAIS </w:t>
      </w:r>
    </w:p>
    <w:p w14:paraId="687ED589" w14:textId="25599F02" w:rsidR="004E3D1D" w:rsidRPr="00F558E5" w:rsidRDefault="004E3D1D" w:rsidP="004E3D1D">
      <w:pPr>
        <w:spacing w:after="0" w:line="240" w:lineRule="auto"/>
        <w:ind w:firstLine="708"/>
        <w:jc w:val="both"/>
        <w:rPr>
          <w:rFonts w:ascii="Arial" w:eastAsia="Arial" w:hAnsi="Arial" w:cs="Arial"/>
          <w:kern w:val="2"/>
          <w:lang w:eastAsia="pt-BR"/>
          <w14:ligatures w14:val="standardContextual"/>
        </w:rPr>
      </w:pPr>
      <w:r w:rsidRPr="00F558E5">
        <w:rPr>
          <w:rFonts w:ascii="Arial" w:eastAsia="Arial" w:hAnsi="Arial" w:cs="Arial"/>
          <w:kern w:val="2"/>
          <w:lang w:eastAsia="pt-BR"/>
          <w14:ligatures w14:val="standardContextual"/>
        </w:rPr>
        <w:t>A empresa contratada deverá adotar medidas para diminuir possíveis impactos ambientais, sendo solicitado, dentre outros:</w:t>
      </w:r>
    </w:p>
    <w:p w14:paraId="64D2DC9B" w14:textId="77777777" w:rsidR="004E3D1D" w:rsidRPr="00F558E5" w:rsidRDefault="004E3D1D" w:rsidP="004E3D1D">
      <w:pPr>
        <w:spacing w:after="0" w:line="240" w:lineRule="auto"/>
        <w:jc w:val="both"/>
        <w:rPr>
          <w:rFonts w:ascii="Arial" w:eastAsia="Arial" w:hAnsi="Arial" w:cs="Arial"/>
          <w:kern w:val="2"/>
          <w:lang w:eastAsia="pt-BR"/>
          <w14:ligatures w14:val="standardContextual"/>
        </w:rPr>
      </w:pPr>
      <w:r w:rsidRPr="00F558E5">
        <w:rPr>
          <w:rFonts w:ascii="Arial" w:eastAsia="Arial" w:hAnsi="Arial" w:cs="Arial"/>
          <w:kern w:val="2"/>
          <w:lang w:eastAsia="pt-BR"/>
          <w14:ligatures w14:val="standardContextual"/>
        </w:rPr>
        <w:t xml:space="preserve"> - Atender aos limites máximos de ruídos fixados na Resolução CONAMA N° 1, de 11/02/1993 e legislação correlata;</w:t>
      </w:r>
    </w:p>
    <w:p w14:paraId="08661F79" w14:textId="77777777" w:rsidR="004E3D1D" w:rsidRPr="00F558E5" w:rsidRDefault="004E3D1D" w:rsidP="004E3D1D">
      <w:pPr>
        <w:spacing w:after="0" w:line="240" w:lineRule="auto"/>
        <w:jc w:val="both"/>
        <w:rPr>
          <w:rFonts w:ascii="Arial" w:eastAsia="Arial" w:hAnsi="Arial" w:cs="Arial"/>
          <w:kern w:val="2"/>
          <w:lang w:eastAsia="pt-BR"/>
          <w14:ligatures w14:val="standardContextual"/>
        </w:rPr>
      </w:pPr>
      <w:r w:rsidRPr="00F558E5">
        <w:rPr>
          <w:rFonts w:ascii="Arial" w:eastAsia="Arial" w:hAnsi="Arial" w:cs="Arial"/>
          <w:kern w:val="2"/>
          <w:lang w:eastAsia="pt-BR"/>
          <w14:ligatures w14:val="standardContextual"/>
        </w:rPr>
        <w:t xml:space="preserve">- Atender aos limites máximos de emissão de poluentes provenientes do escapamento fixados no âmbito do Programa de Controle da Poluição do Ar por Veículos Automotores – PROCONVE, conforme Resolução CONAMA N° 18, de 06/05/1986, e legislação correlata; </w:t>
      </w:r>
    </w:p>
    <w:p w14:paraId="50D20D6B" w14:textId="77777777" w:rsidR="004E3D1D" w:rsidRDefault="004E3D1D" w:rsidP="004E3D1D">
      <w:pPr>
        <w:spacing w:after="0" w:line="240" w:lineRule="auto"/>
        <w:jc w:val="both"/>
        <w:rPr>
          <w:rFonts w:ascii="Arial" w:eastAsia="Arial" w:hAnsi="Arial" w:cs="Arial"/>
          <w:kern w:val="2"/>
          <w:lang w:eastAsia="pt-BR"/>
          <w14:ligatures w14:val="standardContextual"/>
        </w:rPr>
      </w:pPr>
      <w:r w:rsidRPr="00F558E5">
        <w:rPr>
          <w:rFonts w:ascii="Arial" w:eastAsia="Arial" w:hAnsi="Arial" w:cs="Arial"/>
          <w:kern w:val="2"/>
          <w:lang w:eastAsia="pt-BR"/>
          <w14:ligatures w14:val="standardContextual"/>
        </w:rPr>
        <w:lastRenderedPageBreak/>
        <w:t>- Atender, no que couber, à Resolução CONATRAN Nº 402, de 26/04/2012, e suas alterações, em relação às características de acessibilidade.</w:t>
      </w:r>
    </w:p>
    <w:p w14:paraId="4A9D301E" w14:textId="77777777" w:rsidR="00BC5A17" w:rsidRDefault="00BC5A17" w:rsidP="0009391D">
      <w:pPr>
        <w:spacing w:after="0" w:line="240" w:lineRule="auto"/>
        <w:ind w:firstLine="708"/>
        <w:jc w:val="both"/>
        <w:rPr>
          <w:rFonts w:ascii="Arial" w:eastAsia="Arial" w:hAnsi="Arial" w:cs="Arial"/>
          <w:lang w:eastAsia="pt-BR"/>
        </w:rPr>
      </w:pPr>
    </w:p>
    <w:p w14:paraId="6A79F2C4" w14:textId="77777777" w:rsidR="0009391D" w:rsidRPr="00D674F1" w:rsidRDefault="0009391D" w:rsidP="0009391D">
      <w:pPr>
        <w:spacing w:after="0" w:line="240" w:lineRule="auto"/>
        <w:jc w:val="both"/>
        <w:rPr>
          <w:rFonts w:ascii="Arial" w:eastAsia="Arial" w:hAnsi="Arial" w:cs="Arial"/>
          <w:color w:val="000000"/>
          <w:lang w:eastAsia="pt-BR"/>
        </w:rPr>
      </w:pPr>
    </w:p>
    <w:p w14:paraId="63634B47" w14:textId="77777777" w:rsidR="0009391D" w:rsidRDefault="0009391D" w:rsidP="0009391D">
      <w:pPr>
        <w:spacing w:after="0" w:line="240" w:lineRule="auto"/>
        <w:jc w:val="both"/>
        <w:rPr>
          <w:rFonts w:ascii="Arial" w:eastAsia="Arial" w:hAnsi="Arial" w:cs="Arial"/>
          <w:b/>
          <w:bCs/>
          <w:color w:val="000000" w:themeColor="text1"/>
          <w:lang w:eastAsia="pt-BR"/>
        </w:rPr>
      </w:pPr>
      <w:bookmarkStart w:id="11" w:name="art18§1xiii"/>
      <w:bookmarkEnd w:id="11"/>
      <w:r w:rsidRPr="00D674F1">
        <w:rPr>
          <w:rFonts w:ascii="Arial" w:eastAsia="Arial" w:hAnsi="Arial" w:cs="Arial"/>
          <w:b/>
          <w:bCs/>
          <w:color w:val="000000" w:themeColor="text1"/>
          <w:lang w:eastAsia="pt-BR"/>
        </w:rPr>
        <w:t xml:space="preserve">13. DECLARAÇÃO DE VIABILIDADE </w:t>
      </w:r>
    </w:p>
    <w:p w14:paraId="7E0B562B" w14:textId="77777777" w:rsidR="00E719F4" w:rsidRPr="00D674F1" w:rsidRDefault="00E719F4" w:rsidP="0009391D">
      <w:pPr>
        <w:spacing w:after="0" w:line="240" w:lineRule="auto"/>
        <w:jc w:val="both"/>
        <w:rPr>
          <w:rFonts w:ascii="Arial" w:eastAsia="Arial" w:hAnsi="Arial" w:cs="Arial"/>
          <w:b/>
          <w:bCs/>
          <w:color w:val="000000"/>
          <w:lang w:eastAsia="pt-BR"/>
        </w:rPr>
      </w:pPr>
    </w:p>
    <w:p w14:paraId="734BC938" w14:textId="77777777" w:rsidR="0009391D" w:rsidRPr="00D674F1" w:rsidRDefault="0009391D" w:rsidP="0009391D">
      <w:pPr>
        <w:spacing w:after="0" w:line="240" w:lineRule="auto"/>
        <w:ind w:firstLine="708"/>
        <w:jc w:val="both"/>
        <w:rPr>
          <w:rFonts w:ascii="Arial" w:eastAsia="Arial" w:hAnsi="Arial" w:cs="Arial"/>
          <w:b/>
          <w:bCs/>
          <w:color w:val="000000"/>
          <w:lang w:eastAsia="pt-BR"/>
        </w:rPr>
      </w:pPr>
      <w:r w:rsidRPr="00D674F1">
        <w:rPr>
          <w:rFonts w:ascii="Arial" w:eastAsia="Arial" w:hAnsi="Arial" w:cs="Arial"/>
          <w:lang w:eastAsia="pt-BR"/>
        </w:rPr>
        <w:t>Com base na justificativa e nas especificações técnicas constantes neste Estudo Técnico Preliminar e seus anexos, e na existência de planejamento orçamentário para subsidiar esta contratação, declaramos que a contratação é viável, atendendo aos padrões e preços de mercado.</w:t>
      </w:r>
    </w:p>
    <w:p w14:paraId="6288BC9F" w14:textId="77777777" w:rsidR="0009391D" w:rsidRPr="00D674F1" w:rsidRDefault="0009391D" w:rsidP="0009391D">
      <w:pPr>
        <w:tabs>
          <w:tab w:val="left" w:pos="1134"/>
        </w:tabs>
        <w:spacing w:after="0" w:line="240" w:lineRule="auto"/>
        <w:jc w:val="both"/>
        <w:rPr>
          <w:rFonts w:ascii="Arial" w:eastAsia="Arial" w:hAnsi="Arial" w:cs="Arial"/>
          <w:lang w:eastAsia="zh-CN"/>
        </w:rPr>
      </w:pPr>
    </w:p>
    <w:p w14:paraId="32B90F7B" w14:textId="3300D392" w:rsidR="0009391D" w:rsidRDefault="0009391D" w:rsidP="00FB48A4">
      <w:pPr>
        <w:tabs>
          <w:tab w:val="left" w:pos="1134"/>
        </w:tabs>
        <w:spacing w:after="0" w:line="240" w:lineRule="auto"/>
        <w:rPr>
          <w:rFonts w:ascii="Arial" w:eastAsia="Arial" w:hAnsi="Arial" w:cs="Arial"/>
          <w:lang w:eastAsia="zh-CN"/>
        </w:rPr>
      </w:pPr>
      <w:r w:rsidRPr="00D674F1">
        <w:rPr>
          <w:rFonts w:ascii="Arial" w:eastAsia="Arial" w:hAnsi="Arial" w:cs="Arial"/>
          <w:lang w:eastAsia="zh-CN"/>
        </w:rPr>
        <w:t>Miraguaí – RS,</w:t>
      </w:r>
      <w:r w:rsidR="004C16E9" w:rsidRPr="00D674F1">
        <w:rPr>
          <w:rFonts w:ascii="Arial" w:eastAsia="Arial" w:hAnsi="Arial" w:cs="Arial"/>
          <w:lang w:eastAsia="zh-CN"/>
        </w:rPr>
        <w:t xml:space="preserve"> </w:t>
      </w:r>
      <w:r w:rsidR="004E3D1D">
        <w:rPr>
          <w:rFonts w:ascii="Arial" w:eastAsia="Arial" w:hAnsi="Arial" w:cs="Arial"/>
          <w:lang w:eastAsia="zh-CN"/>
        </w:rPr>
        <w:t>2</w:t>
      </w:r>
      <w:r w:rsidR="006F6049">
        <w:rPr>
          <w:rFonts w:ascii="Arial" w:eastAsia="Arial" w:hAnsi="Arial" w:cs="Arial"/>
          <w:lang w:eastAsia="zh-CN"/>
        </w:rPr>
        <w:t>4</w:t>
      </w:r>
      <w:r w:rsidR="008F2C0E">
        <w:rPr>
          <w:rFonts w:ascii="Arial" w:eastAsia="Arial" w:hAnsi="Arial" w:cs="Arial"/>
          <w:lang w:eastAsia="zh-CN"/>
        </w:rPr>
        <w:t xml:space="preserve"> </w:t>
      </w:r>
      <w:r w:rsidR="004C16E9" w:rsidRPr="00D674F1">
        <w:rPr>
          <w:rFonts w:ascii="Arial" w:eastAsia="Arial" w:hAnsi="Arial" w:cs="Arial"/>
          <w:lang w:eastAsia="zh-CN"/>
        </w:rPr>
        <w:t xml:space="preserve">de </w:t>
      </w:r>
      <w:r w:rsidR="00937AED">
        <w:rPr>
          <w:rFonts w:ascii="Arial" w:eastAsia="Arial" w:hAnsi="Arial" w:cs="Arial"/>
          <w:lang w:eastAsia="zh-CN"/>
        </w:rPr>
        <w:t xml:space="preserve">fevereiro </w:t>
      </w:r>
      <w:r w:rsidRPr="00D674F1">
        <w:rPr>
          <w:rFonts w:ascii="Arial" w:eastAsia="Arial" w:hAnsi="Arial" w:cs="Arial"/>
          <w:lang w:eastAsia="zh-CN"/>
        </w:rPr>
        <w:t>de 202</w:t>
      </w:r>
      <w:r w:rsidR="00673691">
        <w:rPr>
          <w:rFonts w:ascii="Arial" w:eastAsia="Arial" w:hAnsi="Arial" w:cs="Arial"/>
          <w:lang w:eastAsia="zh-CN"/>
        </w:rPr>
        <w:t>6</w:t>
      </w:r>
      <w:r w:rsidRPr="00D674F1">
        <w:rPr>
          <w:rFonts w:ascii="Arial" w:eastAsia="Arial" w:hAnsi="Arial" w:cs="Arial"/>
          <w:lang w:eastAsia="zh-CN"/>
        </w:rPr>
        <w:t>.</w:t>
      </w:r>
    </w:p>
    <w:p w14:paraId="01E15FB0" w14:textId="77777777" w:rsidR="00F57B0D" w:rsidRDefault="00F57B0D" w:rsidP="00FB48A4">
      <w:pPr>
        <w:tabs>
          <w:tab w:val="left" w:pos="1134"/>
        </w:tabs>
        <w:spacing w:after="0" w:line="240" w:lineRule="auto"/>
        <w:rPr>
          <w:rFonts w:ascii="Arial" w:eastAsia="Arial" w:hAnsi="Arial" w:cs="Arial"/>
          <w:lang w:eastAsia="zh-CN"/>
        </w:rPr>
      </w:pPr>
    </w:p>
    <w:p w14:paraId="3E2082A2" w14:textId="77777777" w:rsidR="00F57B0D" w:rsidRDefault="00F57B0D" w:rsidP="00FB48A4">
      <w:pPr>
        <w:tabs>
          <w:tab w:val="left" w:pos="1134"/>
        </w:tabs>
        <w:spacing w:after="0" w:line="240" w:lineRule="auto"/>
        <w:rPr>
          <w:rFonts w:ascii="Arial" w:eastAsia="Arial" w:hAnsi="Arial" w:cs="Arial"/>
          <w:lang w:eastAsia="zh-CN"/>
        </w:rPr>
      </w:pPr>
    </w:p>
    <w:p w14:paraId="00405454" w14:textId="77777777" w:rsidR="00F57B0D" w:rsidRPr="00D674F1" w:rsidRDefault="00F57B0D" w:rsidP="00FB48A4">
      <w:pPr>
        <w:tabs>
          <w:tab w:val="left" w:pos="1134"/>
        </w:tabs>
        <w:spacing w:after="0" w:line="240" w:lineRule="auto"/>
        <w:rPr>
          <w:rFonts w:ascii="Arial" w:eastAsia="Arial" w:hAnsi="Arial" w:cs="Arial"/>
          <w:lang w:eastAsia="zh-CN"/>
        </w:rPr>
      </w:pPr>
    </w:p>
    <w:p w14:paraId="0BC3E6D2" w14:textId="77777777" w:rsidR="0009391D" w:rsidRPr="00D674F1" w:rsidRDefault="0009391D" w:rsidP="00FB48A4">
      <w:pPr>
        <w:spacing w:after="0" w:line="240" w:lineRule="auto"/>
        <w:rPr>
          <w:rFonts w:ascii="Arial" w:eastAsia="Arial" w:hAnsi="Arial" w:cs="Arial"/>
          <w:lang w:eastAsia="zh-CN"/>
        </w:rPr>
      </w:pPr>
    </w:p>
    <w:p w14:paraId="2090AAB2" w14:textId="77777777" w:rsidR="00527666" w:rsidRPr="0032234A" w:rsidRDefault="00527666" w:rsidP="00527666">
      <w:pPr>
        <w:spacing w:after="0" w:line="240" w:lineRule="auto"/>
        <w:rPr>
          <w:rFonts w:ascii="Arial" w:eastAsia="Arial" w:hAnsi="Arial" w:cs="Arial"/>
          <w:b/>
          <w:bCs/>
          <w:lang w:eastAsia="zh-CN"/>
        </w:rPr>
      </w:pPr>
      <w:r w:rsidRPr="0032234A">
        <w:rPr>
          <w:rFonts w:ascii="Arial" w:eastAsia="Arial" w:hAnsi="Arial" w:cs="Arial"/>
          <w:b/>
          <w:bCs/>
          <w:lang w:eastAsia="zh-CN"/>
        </w:rPr>
        <w:t>____________________________</w:t>
      </w:r>
    </w:p>
    <w:p w14:paraId="68F14162" w14:textId="77777777" w:rsidR="00527666" w:rsidRPr="002430D6" w:rsidRDefault="00527666" w:rsidP="00527666">
      <w:pPr>
        <w:spacing w:after="0" w:line="240" w:lineRule="auto"/>
        <w:rPr>
          <w:rFonts w:ascii="Arial" w:eastAsia="Arial" w:hAnsi="Arial" w:cs="Arial"/>
          <w:b/>
          <w:bCs/>
          <w:lang w:eastAsia="zh-CN"/>
        </w:rPr>
      </w:pPr>
      <w:r w:rsidRPr="002430D6">
        <w:rPr>
          <w:rFonts w:ascii="Arial" w:eastAsia="Arial" w:hAnsi="Arial" w:cs="Arial"/>
          <w:b/>
          <w:bCs/>
          <w:lang w:eastAsia="zh-CN"/>
        </w:rPr>
        <w:t>ELENIR TERESINHA DA SILVA</w:t>
      </w:r>
    </w:p>
    <w:p w14:paraId="0A663AD3" w14:textId="77777777" w:rsidR="00527666" w:rsidRPr="0032234A" w:rsidRDefault="00527666" w:rsidP="00527666">
      <w:pPr>
        <w:spacing w:after="0" w:line="240" w:lineRule="auto"/>
        <w:rPr>
          <w:rFonts w:ascii="Arial" w:eastAsia="Calibri" w:hAnsi="Arial" w:cs="Arial"/>
        </w:rPr>
      </w:pPr>
      <w:r>
        <w:rPr>
          <w:rFonts w:ascii="Arial" w:eastAsia="Arial" w:hAnsi="Arial" w:cs="Arial"/>
          <w:lang w:eastAsia="zh-CN"/>
        </w:rPr>
        <w:t>Secretá</w:t>
      </w:r>
      <w:r w:rsidRPr="0032234A">
        <w:rPr>
          <w:rFonts w:ascii="Arial" w:eastAsia="Arial" w:hAnsi="Arial" w:cs="Arial"/>
          <w:lang w:eastAsia="zh-CN"/>
        </w:rPr>
        <w:t xml:space="preserve">ria </w:t>
      </w:r>
      <w:r>
        <w:rPr>
          <w:rFonts w:ascii="Arial" w:eastAsia="Arial" w:hAnsi="Arial" w:cs="Arial"/>
          <w:lang w:eastAsia="zh-CN"/>
        </w:rPr>
        <w:t xml:space="preserve">Municipal </w:t>
      </w:r>
      <w:r w:rsidRPr="0032234A">
        <w:rPr>
          <w:rFonts w:ascii="Arial" w:eastAsia="Arial" w:hAnsi="Arial" w:cs="Arial"/>
          <w:lang w:eastAsia="zh-CN"/>
        </w:rPr>
        <w:t xml:space="preserve">de </w:t>
      </w:r>
      <w:r>
        <w:rPr>
          <w:rFonts w:ascii="Arial" w:eastAsia="Arial" w:hAnsi="Arial" w:cs="Arial"/>
          <w:lang w:eastAsia="zh-CN"/>
        </w:rPr>
        <w:t>Assistência Social</w:t>
      </w:r>
    </w:p>
    <w:p w14:paraId="14244339" w14:textId="103A1DAA" w:rsidR="008F2C0E" w:rsidRPr="00D674F1" w:rsidRDefault="008F2C0E" w:rsidP="00527666">
      <w:pPr>
        <w:spacing w:after="0" w:line="240" w:lineRule="auto"/>
        <w:rPr>
          <w:rFonts w:ascii="Arial" w:hAnsi="Arial" w:cs="Arial"/>
        </w:rPr>
      </w:pPr>
    </w:p>
    <w:sectPr w:rsidR="008F2C0E" w:rsidRPr="00D674F1" w:rsidSect="0009391D">
      <w:headerReference w:type="default" r:id="rId9"/>
      <w:footerReference w:type="default" r:id="rId10"/>
      <w:headerReference w:type="first" r:id="rId11"/>
      <w:pgSz w:w="11906" w:h="16838"/>
      <w:pgMar w:top="2552" w:right="851" w:bottom="1701" w:left="1701" w:header="170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DFEDF" w14:textId="77777777" w:rsidR="00622346" w:rsidRDefault="00622346">
      <w:pPr>
        <w:spacing w:after="0" w:line="240" w:lineRule="auto"/>
      </w:pPr>
      <w:r>
        <w:separator/>
      </w:r>
    </w:p>
  </w:endnote>
  <w:endnote w:type="continuationSeparator" w:id="0">
    <w:p w14:paraId="3E8496CC" w14:textId="77777777" w:rsidR="00622346" w:rsidRDefault="00622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52721"/>
      <w:docPartObj>
        <w:docPartGallery w:val="Page Numbers (Bottom of Page)"/>
        <w:docPartUnique/>
      </w:docPartObj>
    </w:sdtPr>
    <w:sdtEndPr/>
    <w:sdtContent>
      <w:p w14:paraId="1C610F43" w14:textId="77777777" w:rsidR="00DA36E7" w:rsidRDefault="00DA36E7" w:rsidP="0009391D">
        <w:pPr>
          <w:pStyle w:val="Rodap"/>
          <w:jc w:val="right"/>
        </w:pPr>
        <w:r>
          <w:fldChar w:fldCharType="begin"/>
        </w:r>
        <w:r>
          <w:instrText>PAGE   \* MERGEFORMAT</w:instrText>
        </w:r>
        <w:r>
          <w:fldChar w:fldCharType="separate"/>
        </w:r>
        <w:r w:rsidR="000B6A9F">
          <w:rPr>
            <w:noProof/>
          </w:rPr>
          <w:t>2</w:t>
        </w:r>
        <w:r>
          <w:fldChar w:fldCharType="end"/>
        </w:r>
      </w:p>
    </w:sdtContent>
  </w:sdt>
  <w:p w14:paraId="52934126" w14:textId="77777777" w:rsidR="00DA36E7" w:rsidRPr="00502E0D" w:rsidRDefault="00DA36E7" w:rsidP="0009391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9BA30" w14:textId="77777777" w:rsidR="00622346" w:rsidRDefault="00622346">
      <w:pPr>
        <w:spacing w:after="0" w:line="240" w:lineRule="auto"/>
      </w:pPr>
      <w:r>
        <w:separator/>
      </w:r>
    </w:p>
  </w:footnote>
  <w:footnote w:type="continuationSeparator" w:id="0">
    <w:p w14:paraId="7EA185D1" w14:textId="77777777" w:rsidR="00622346" w:rsidRDefault="00622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71C32" w14:textId="77777777" w:rsidR="00E46D37" w:rsidRPr="00FE1989" w:rsidRDefault="00E46D37" w:rsidP="00E46D37">
    <w:pPr>
      <w:rPr>
        <w:b/>
        <w:sz w:val="32"/>
        <w:szCs w:val="32"/>
      </w:rPr>
    </w:pPr>
    <w:r w:rsidRPr="00FE1989">
      <w:rPr>
        <w:b/>
        <w:noProof/>
        <w:sz w:val="32"/>
        <w:szCs w:val="32"/>
        <w:lang w:eastAsia="pt-BR"/>
      </w:rPr>
      <w:drawing>
        <wp:anchor distT="0" distB="0" distL="114300" distR="114300" simplePos="0" relativeHeight="251661312" behindDoc="1" locked="0" layoutInCell="1" allowOverlap="1" wp14:anchorId="42D2F0A7" wp14:editId="316715C1">
          <wp:simplePos x="0" y="0"/>
          <wp:positionH relativeFrom="column">
            <wp:posOffset>329565</wp:posOffset>
          </wp:positionH>
          <wp:positionV relativeFrom="paragraph">
            <wp:posOffset>-169545</wp:posOffset>
          </wp:positionV>
          <wp:extent cx="709295" cy="930910"/>
          <wp:effectExtent l="0" t="0" r="0" b="2540"/>
          <wp:wrapNone/>
          <wp:docPr id="1891170457" name="Imagem 1891170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930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1989">
      <w:rPr>
        <w:b/>
        <w:sz w:val="32"/>
        <w:szCs w:val="32"/>
      </w:rPr>
      <w:t>MUNICÍPIO DE MIRAGUAÍ</w:t>
    </w:r>
  </w:p>
  <w:p w14:paraId="7B0169C6" w14:textId="77777777" w:rsidR="00E46D37" w:rsidRPr="00FE1989" w:rsidRDefault="00E46D37" w:rsidP="00E46D37">
    <w:pPr>
      <w:tabs>
        <w:tab w:val="center" w:pos="4252"/>
        <w:tab w:val="right" w:pos="8504"/>
      </w:tabs>
      <w:spacing w:after="0" w:line="240" w:lineRule="auto"/>
    </w:pPr>
    <w:r w:rsidRPr="00FE1989">
      <w:t>Avenida Ijuí, 1593 – Centro – Miraguaí – CEP 98.540-000</w:t>
    </w:r>
  </w:p>
  <w:p w14:paraId="0043D94E" w14:textId="77777777" w:rsidR="00E46D37" w:rsidRPr="00FE1989" w:rsidRDefault="00E46D37" w:rsidP="00E46D37">
    <w:pPr>
      <w:tabs>
        <w:tab w:val="center" w:pos="4252"/>
        <w:tab w:val="right" w:pos="8504"/>
      </w:tabs>
      <w:spacing w:after="0" w:line="240" w:lineRule="auto"/>
    </w:pPr>
    <w:r w:rsidRPr="00FE1989">
      <w:t>Fone: (55) 3554 2300 – e-mail: pmmiraguai@bol.com.br</w:t>
    </w:r>
  </w:p>
  <w:p w14:paraId="45F428ED" w14:textId="77777777" w:rsidR="00E46D37" w:rsidRPr="00FE1989" w:rsidRDefault="00E46D37" w:rsidP="00E46D37">
    <w:pPr>
      <w:pBdr>
        <w:bottom w:val="single" w:sz="12" w:space="1" w:color="auto"/>
      </w:pBdr>
      <w:tabs>
        <w:tab w:val="center" w:pos="4252"/>
        <w:tab w:val="right" w:pos="8504"/>
      </w:tabs>
      <w:spacing w:after="0" w:line="240" w:lineRule="auto"/>
    </w:pPr>
    <w:r w:rsidRPr="00FE1989">
      <w:t>CNPJ sob nº 87.613.121/0001-97</w:t>
    </w:r>
  </w:p>
  <w:p w14:paraId="2D115881" w14:textId="77777777" w:rsidR="00E46D37" w:rsidRDefault="00E46D3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65AA" w14:textId="77777777" w:rsidR="00DA36E7" w:rsidRPr="00FE1989" w:rsidRDefault="00DA36E7" w:rsidP="00FE1989">
    <w:pPr>
      <w:rPr>
        <w:b/>
        <w:sz w:val="32"/>
        <w:szCs w:val="32"/>
      </w:rPr>
    </w:pPr>
    <w:r w:rsidRPr="00FE1989">
      <w:rPr>
        <w:b/>
        <w:noProof/>
        <w:sz w:val="32"/>
        <w:szCs w:val="32"/>
        <w:lang w:eastAsia="pt-BR"/>
      </w:rPr>
      <w:drawing>
        <wp:anchor distT="0" distB="0" distL="114300" distR="114300" simplePos="0" relativeHeight="251659264" behindDoc="1" locked="0" layoutInCell="1" allowOverlap="1" wp14:anchorId="63FC2AB7" wp14:editId="5BFF9D5F">
          <wp:simplePos x="0" y="0"/>
          <wp:positionH relativeFrom="column">
            <wp:posOffset>329565</wp:posOffset>
          </wp:positionH>
          <wp:positionV relativeFrom="paragraph">
            <wp:posOffset>-169545</wp:posOffset>
          </wp:positionV>
          <wp:extent cx="709295" cy="930910"/>
          <wp:effectExtent l="0" t="0" r="0" b="254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930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1989">
      <w:rPr>
        <w:b/>
        <w:sz w:val="32"/>
        <w:szCs w:val="32"/>
      </w:rPr>
      <w:t>MUNICÍPIO DE MIRAGUAÍ</w:t>
    </w:r>
  </w:p>
  <w:p w14:paraId="5566ECFE" w14:textId="77777777" w:rsidR="00DA36E7" w:rsidRPr="00FE1989" w:rsidRDefault="00DA36E7" w:rsidP="00FE1989">
    <w:pPr>
      <w:tabs>
        <w:tab w:val="center" w:pos="4252"/>
        <w:tab w:val="right" w:pos="8504"/>
      </w:tabs>
      <w:spacing w:after="0" w:line="240" w:lineRule="auto"/>
    </w:pPr>
    <w:r w:rsidRPr="00FE1989">
      <w:t>Avenida Ijuí, 1593 – Centro – Miraguaí – CEP 98.540-000</w:t>
    </w:r>
  </w:p>
  <w:p w14:paraId="689EBBFD" w14:textId="77777777" w:rsidR="00DA36E7" w:rsidRPr="00FE1989" w:rsidRDefault="00DA36E7" w:rsidP="00FE1989">
    <w:pPr>
      <w:tabs>
        <w:tab w:val="center" w:pos="4252"/>
        <w:tab w:val="right" w:pos="8504"/>
      </w:tabs>
      <w:spacing w:after="0" w:line="240" w:lineRule="auto"/>
    </w:pPr>
    <w:r w:rsidRPr="00FE1989">
      <w:t>Fone: (55) 3554 2300 – e-mail: pmmiraguai@bol.com.br</w:t>
    </w:r>
  </w:p>
  <w:p w14:paraId="2C9ED272" w14:textId="77777777" w:rsidR="00DA36E7" w:rsidRPr="00FE1989" w:rsidRDefault="00DA36E7" w:rsidP="00FE1989">
    <w:pPr>
      <w:pBdr>
        <w:bottom w:val="single" w:sz="12" w:space="1" w:color="auto"/>
      </w:pBdr>
      <w:tabs>
        <w:tab w:val="center" w:pos="4252"/>
        <w:tab w:val="right" w:pos="8504"/>
      </w:tabs>
      <w:spacing w:after="0" w:line="240" w:lineRule="auto"/>
    </w:pPr>
    <w:r w:rsidRPr="00FE1989">
      <w:t>CNPJ sob nº 87.613.121/0001-97</w:t>
    </w:r>
  </w:p>
  <w:p w14:paraId="25630807" w14:textId="77777777" w:rsidR="00DA36E7" w:rsidRDefault="00DA36E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C002A"/>
    <w:multiLevelType w:val="hybridMultilevel"/>
    <w:tmpl w:val="1696CC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164AF7"/>
    <w:multiLevelType w:val="multilevel"/>
    <w:tmpl w:val="5DA04258"/>
    <w:lvl w:ilvl="0">
      <w:start w:val="3"/>
      <w:numFmt w:val="decimal"/>
      <w:lvlText w:val="%1"/>
      <w:lvlJc w:val="left"/>
      <w:pPr>
        <w:ind w:left="525" w:hanging="525"/>
      </w:pPr>
      <w:rPr>
        <w:rFonts w:hint="default"/>
      </w:rPr>
    </w:lvl>
    <w:lvl w:ilvl="1">
      <w:start w:val="9"/>
      <w:numFmt w:val="decimal"/>
      <w:lvlText w:val="%1.%2"/>
      <w:lvlJc w:val="left"/>
      <w:pPr>
        <w:ind w:left="847" w:hanging="525"/>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4" w15:restartNumberingAfterBreak="0">
    <w:nsid w:val="09AE1ACD"/>
    <w:multiLevelType w:val="hybridMultilevel"/>
    <w:tmpl w:val="C25E40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AD96061"/>
    <w:multiLevelType w:val="hybridMultilevel"/>
    <w:tmpl w:val="CBF28784"/>
    <w:lvl w:ilvl="0" w:tplc="EED6479E">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6" w15:restartNumberingAfterBreak="0">
    <w:nsid w:val="0B5028D0"/>
    <w:multiLevelType w:val="hybridMultilevel"/>
    <w:tmpl w:val="D40678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B526EDB"/>
    <w:multiLevelType w:val="hybridMultilevel"/>
    <w:tmpl w:val="FAE26BB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15:restartNumberingAfterBreak="0">
    <w:nsid w:val="11C85979"/>
    <w:multiLevelType w:val="singleLevel"/>
    <w:tmpl w:val="7C4034D8"/>
    <w:lvl w:ilvl="0">
      <w:start w:val="3"/>
      <w:numFmt w:val="lowerLetter"/>
      <w:lvlText w:val="%1)"/>
      <w:lvlJc w:val="left"/>
      <w:pPr>
        <w:tabs>
          <w:tab w:val="num" w:pos="814"/>
        </w:tabs>
        <w:ind w:left="814" w:hanging="360"/>
      </w:pPr>
      <w:rPr>
        <w:rFonts w:hint="default"/>
        <w:b/>
      </w:rPr>
    </w:lvl>
  </w:abstractNum>
  <w:abstractNum w:abstractNumId="9" w15:restartNumberingAfterBreak="0">
    <w:nsid w:val="121557AA"/>
    <w:multiLevelType w:val="multilevel"/>
    <w:tmpl w:val="B6CAEB70"/>
    <w:lvl w:ilvl="0">
      <w:start w:val="1"/>
      <w:numFmt w:val="decimal"/>
      <w:lvlText w:val="%1."/>
      <w:lvlJc w:val="left"/>
      <w:pPr>
        <w:ind w:left="360"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10" w15:restartNumberingAfterBreak="0">
    <w:nsid w:val="13DF7534"/>
    <w:multiLevelType w:val="singleLevel"/>
    <w:tmpl w:val="684CB1B6"/>
    <w:lvl w:ilvl="0">
      <w:start w:val="1"/>
      <w:numFmt w:val="bullet"/>
      <w:lvlText w:val=""/>
      <w:lvlJc w:val="left"/>
      <w:pPr>
        <w:tabs>
          <w:tab w:val="num" w:pos="360"/>
        </w:tabs>
        <w:ind w:left="360" w:hanging="360"/>
      </w:pPr>
      <w:rPr>
        <w:rFonts w:ascii="Monotype Sorts" w:hAnsi="Monotype Sorts" w:hint="default"/>
      </w:rPr>
    </w:lvl>
  </w:abstractNum>
  <w:abstractNum w:abstractNumId="11" w15:restartNumberingAfterBreak="0">
    <w:nsid w:val="196441FB"/>
    <w:multiLevelType w:val="multilevel"/>
    <w:tmpl w:val="FFA858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627CDF"/>
    <w:multiLevelType w:val="hybridMultilevel"/>
    <w:tmpl w:val="A90E211E"/>
    <w:lvl w:ilvl="0" w:tplc="0416000F">
      <w:start w:val="1"/>
      <w:numFmt w:val="decimal"/>
      <w:lvlText w:val="%1."/>
      <w:lvlJc w:val="left"/>
      <w:pPr>
        <w:ind w:left="75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FED6DA0"/>
    <w:multiLevelType w:val="multilevel"/>
    <w:tmpl w:val="CD62E2B6"/>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5A768D"/>
    <w:multiLevelType w:val="hybridMultilevel"/>
    <w:tmpl w:val="83AE32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BA8162C"/>
    <w:multiLevelType w:val="multilevel"/>
    <w:tmpl w:val="74D44AA4"/>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16" w15:restartNumberingAfterBreak="0">
    <w:nsid w:val="32122BA3"/>
    <w:multiLevelType w:val="hybridMultilevel"/>
    <w:tmpl w:val="899A48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2162309"/>
    <w:multiLevelType w:val="hybridMultilevel"/>
    <w:tmpl w:val="1506F0FE"/>
    <w:lvl w:ilvl="0" w:tplc="415A8F40">
      <w:start w:val="2"/>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4274FC"/>
    <w:multiLevelType w:val="hybridMultilevel"/>
    <w:tmpl w:val="536A83E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82D5515"/>
    <w:multiLevelType w:val="hybridMultilevel"/>
    <w:tmpl w:val="8AEE6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052533E"/>
    <w:multiLevelType w:val="multilevel"/>
    <w:tmpl w:val="67743D02"/>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6D2C51"/>
    <w:multiLevelType w:val="hybridMultilevel"/>
    <w:tmpl w:val="CDF848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3" w15:restartNumberingAfterBreak="0">
    <w:nsid w:val="4E985655"/>
    <w:multiLevelType w:val="hybridMultilevel"/>
    <w:tmpl w:val="872E7386"/>
    <w:lvl w:ilvl="0" w:tplc="51F6DFE2">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24" w15:restartNumberingAfterBreak="0">
    <w:nsid w:val="54417F70"/>
    <w:multiLevelType w:val="hybridMultilevel"/>
    <w:tmpl w:val="90D495BC"/>
    <w:lvl w:ilvl="0" w:tplc="04160019">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5" w15:restartNumberingAfterBreak="0">
    <w:nsid w:val="5E4E2E68"/>
    <w:multiLevelType w:val="multilevel"/>
    <w:tmpl w:val="F8F0D426"/>
    <w:lvl w:ilvl="0">
      <w:start w:val="1"/>
      <w:numFmt w:val="bullet"/>
      <w:lvlText w:val="-"/>
      <w:lvlJc w:val="left"/>
      <w:pPr>
        <w:tabs>
          <w:tab w:val="num" w:pos="3053"/>
        </w:tabs>
        <w:ind w:left="3053" w:hanging="360"/>
      </w:pPr>
      <w:rPr>
        <w:rFonts w:ascii="Times New Roman" w:eastAsia="Times New Roman" w:hAnsi="Times New Roman" w:cs="Times New Roman" w:hint="default"/>
      </w:rPr>
    </w:lvl>
    <w:lvl w:ilvl="1" w:tentative="1">
      <w:start w:val="1"/>
      <w:numFmt w:val="bullet"/>
      <w:lvlText w:val="o"/>
      <w:lvlJc w:val="left"/>
      <w:pPr>
        <w:tabs>
          <w:tab w:val="num" w:pos="3773"/>
        </w:tabs>
        <w:ind w:left="3773" w:hanging="360"/>
      </w:pPr>
      <w:rPr>
        <w:rFonts w:ascii="Courier New" w:hAnsi="Courier New" w:hint="default"/>
      </w:rPr>
    </w:lvl>
    <w:lvl w:ilvl="2" w:tentative="1">
      <w:start w:val="1"/>
      <w:numFmt w:val="bullet"/>
      <w:lvlText w:val=""/>
      <w:lvlJc w:val="left"/>
      <w:pPr>
        <w:tabs>
          <w:tab w:val="num" w:pos="4493"/>
        </w:tabs>
        <w:ind w:left="4493" w:hanging="360"/>
      </w:pPr>
      <w:rPr>
        <w:rFonts w:ascii="Wingdings" w:hAnsi="Wingdings" w:hint="default"/>
      </w:rPr>
    </w:lvl>
    <w:lvl w:ilvl="3" w:tentative="1">
      <w:start w:val="1"/>
      <w:numFmt w:val="bullet"/>
      <w:lvlText w:val=""/>
      <w:lvlJc w:val="left"/>
      <w:pPr>
        <w:tabs>
          <w:tab w:val="num" w:pos="5213"/>
        </w:tabs>
        <w:ind w:left="5213" w:hanging="360"/>
      </w:pPr>
      <w:rPr>
        <w:rFonts w:ascii="Symbol" w:hAnsi="Symbol" w:hint="default"/>
      </w:rPr>
    </w:lvl>
    <w:lvl w:ilvl="4" w:tentative="1">
      <w:start w:val="1"/>
      <w:numFmt w:val="bullet"/>
      <w:lvlText w:val="o"/>
      <w:lvlJc w:val="left"/>
      <w:pPr>
        <w:tabs>
          <w:tab w:val="num" w:pos="5933"/>
        </w:tabs>
        <w:ind w:left="5933" w:hanging="360"/>
      </w:pPr>
      <w:rPr>
        <w:rFonts w:ascii="Courier New" w:hAnsi="Courier New" w:hint="default"/>
      </w:rPr>
    </w:lvl>
    <w:lvl w:ilvl="5" w:tentative="1">
      <w:start w:val="1"/>
      <w:numFmt w:val="bullet"/>
      <w:lvlText w:val=""/>
      <w:lvlJc w:val="left"/>
      <w:pPr>
        <w:tabs>
          <w:tab w:val="num" w:pos="6653"/>
        </w:tabs>
        <w:ind w:left="6653" w:hanging="360"/>
      </w:pPr>
      <w:rPr>
        <w:rFonts w:ascii="Wingdings" w:hAnsi="Wingdings" w:hint="default"/>
      </w:rPr>
    </w:lvl>
    <w:lvl w:ilvl="6" w:tentative="1">
      <w:start w:val="1"/>
      <w:numFmt w:val="bullet"/>
      <w:lvlText w:val=""/>
      <w:lvlJc w:val="left"/>
      <w:pPr>
        <w:tabs>
          <w:tab w:val="num" w:pos="7373"/>
        </w:tabs>
        <w:ind w:left="7373" w:hanging="360"/>
      </w:pPr>
      <w:rPr>
        <w:rFonts w:ascii="Symbol" w:hAnsi="Symbol" w:hint="default"/>
      </w:rPr>
    </w:lvl>
    <w:lvl w:ilvl="7" w:tentative="1">
      <w:start w:val="1"/>
      <w:numFmt w:val="bullet"/>
      <w:lvlText w:val="o"/>
      <w:lvlJc w:val="left"/>
      <w:pPr>
        <w:tabs>
          <w:tab w:val="num" w:pos="8093"/>
        </w:tabs>
        <w:ind w:left="8093" w:hanging="360"/>
      </w:pPr>
      <w:rPr>
        <w:rFonts w:ascii="Courier New" w:hAnsi="Courier New" w:hint="default"/>
      </w:rPr>
    </w:lvl>
    <w:lvl w:ilvl="8" w:tentative="1">
      <w:start w:val="1"/>
      <w:numFmt w:val="bullet"/>
      <w:lvlText w:val=""/>
      <w:lvlJc w:val="left"/>
      <w:pPr>
        <w:tabs>
          <w:tab w:val="num" w:pos="8813"/>
        </w:tabs>
        <w:ind w:left="8813" w:hanging="360"/>
      </w:pPr>
      <w:rPr>
        <w:rFonts w:ascii="Wingdings" w:hAnsi="Wingdings" w:hint="default"/>
      </w:rPr>
    </w:lvl>
  </w:abstractNum>
  <w:abstractNum w:abstractNumId="26" w15:restartNumberingAfterBreak="0">
    <w:nsid w:val="5F631297"/>
    <w:multiLevelType w:val="singleLevel"/>
    <w:tmpl w:val="A128F614"/>
    <w:lvl w:ilvl="0">
      <w:start w:val="1"/>
      <w:numFmt w:val="decimal"/>
      <w:lvlText w:val=""/>
      <w:lvlJc w:val="left"/>
      <w:pPr>
        <w:tabs>
          <w:tab w:val="num" w:pos="360"/>
        </w:tabs>
        <w:ind w:left="360" w:hanging="360"/>
      </w:pPr>
      <w:rPr>
        <w:rFonts w:ascii="Times New Roman" w:hAnsi="Times New Roman" w:hint="default"/>
        <w:b/>
      </w:rPr>
    </w:lvl>
  </w:abstractNum>
  <w:abstractNum w:abstractNumId="27" w15:restartNumberingAfterBreak="0">
    <w:nsid w:val="634A5A23"/>
    <w:multiLevelType w:val="hybridMultilevel"/>
    <w:tmpl w:val="75D037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5900989"/>
    <w:multiLevelType w:val="hybridMultilevel"/>
    <w:tmpl w:val="29D899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B394951"/>
    <w:multiLevelType w:val="multilevel"/>
    <w:tmpl w:val="DAA454C6"/>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30" w15:restartNumberingAfterBreak="0">
    <w:nsid w:val="6C485EE9"/>
    <w:multiLevelType w:val="singleLevel"/>
    <w:tmpl w:val="BD088F0C"/>
    <w:lvl w:ilvl="0">
      <w:start w:val="1"/>
      <w:numFmt w:val="lowerLetter"/>
      <w:lvlText w:val="%1)"/>
      <w:lvlJc w:val="left"/>
      <w:pPr>
        <w:tabs>
          <w:tab w:val="num" w:pos="814"/>
        </w:tabs>
        <w:ind w:left="814" w:hanging="360"/>
      </w:pPr>
      <w:rPr>
        <w:rFonts w:hint="default"/>
        <w:b/>
      </w:rPr>
    </w:lvl>
  </w:abstractNum>
  <w:abstractNum w:abstractNumId="31" w15:restartNumberingAfterBreak="0">
    <w:nsid w:val="746510B9"/>
    <w:multiLevelType w:val="hybridMultilevel"/>
    <w:tmpl w:val="62E6AF1C"/>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2" w15:restartNumberingAfterBreak="0">
    <w:nsid w:val="74FE086E"/>
    <w:multiLevelType w:val="hybridMultilevel"/>
    <w:tmpl w:val="332EC5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D7B241B"/>
    <w:multiLevelType w:val="hybridMultilevel"/>
    <w:tmpl w:val="B816D7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F412C9B"/>
    <w:multiLevelType w:val="hybridMultilevel"/>
    <w:tmpl w:val="C04E0C3C"/>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num w:numId="1" w16cid:durableId="27070260">
    <w:abstractNumId w:val="0"/>
  </w:num>
  <w:num w:numId="2" w16cid:durableId="1638803741">
    <w:abstractNumId w:val="1"/>
  </w:num>
  <w:num w:numId="3" w16cid:durableId="1213467640">
    <w:abstractNumId w:val="22"/>
  </w:num>
  <w:num w:numId="4" w16cid:durableId="166873448">
    <w:abstractNumId w:val="2"/>
  </w:num>
  <w:num w:numId="5" w16cid:durableId="1106803423">
    <w:abstractNumId w:val="11"/>
  </w:num>
  <w:num w:numId="6" w16cid:durableId="1792627000">
    <w:abstractNumId w:val="7"/>
  </w:num>
  <w:num w:numId="7" w16cid:durableId="1842349327">
    <w:abstractNumId w:val="20"/>
  </w:num>
  <w:num w:numId="8" w16cid:durableId="76439977">
    <w:abstractNumId w:val="3"/>
  </w:num>
  <w:num w:numId="9" w16cid:durableId="835338901">
    <w:abstractNumId w:val="10"/>
  </w:num>
  <w:num w:numId="10" w16cid:durableId="1715083360">
    <w:abstractNumId w:val="25"/>
  </w:num>
  <w:num w:numId="11" w16cid:durableId="860440193">
    <w:abstractNumId w:val="26"/>
  </w:num>
  <w:num w:numId="12" w16cid:durableId="1121798532">
    <w:abstractNumId w:val="29"/>
  </w:num>
  <w:num w:numId="13" w16cid:durableId="1086418065">
    <w:abstractNumId w:val="15"/>
  </w:num>
  <w:num w:numId="14" w16cid:durableId="957837296">
    <w:abstractNumId w:val="30"/>
  </w:num>
  <w:num w:numId="15" w16cid:durableId="1741514469">
    <w:abstractNumId w:val="8"/>
  </w:num>
  <w:num w:numId="16" w16cid:durableId="1823695856">
    <w:abstractNumId w:val="23"/>
  </w:num>
  <w:num w:numId="17" w16cid:durableId="251593322">
    <w:abstractNumId w:val="5"/>
  </w:num>
  <w:num w:numId="18" w16cid:durableId="5256792">
    <w:abstractNumId w:val="17"/>
  </w:num>
  <w:num w:numId="19" w16cid:durableId="1317760080">
    <w:abstractNumId w:val="28"/>
  </w:num>
  <w:num w:numId="20" w16cid:durableId="1089888982">
    <w:abstractNumId w:val="27"/>
  </w:num>
  <w:num w:numId="21" w16cid:durableId="1361394219">
    <w:abstractNumId w:val="4"/>
  </w:num>
  <w:num w:numId="22" w16cid:durableId="128978335">
    <w:abstractNumId w:val="33"/>
  </w:num>
  <w:num w:numId="23" w16cid:durableId="170262911">
    <w:abstractNumId w:val="19"/>
  </w:num>
  <w:num w:numId="24" w16cid:durableId="1483228463">
    <w:abstractNumId w:val="32"/>
  </w:num>
  <w:num w:numId="25" w16cid:durableId="1342511284">
    <w:abstractNumId w:val="21"/>
  </w:num>
  <w:num w:numId="26" w16cid:durableId="1853109048">
    <w:abstractNumId w:val="6"/>
  </w:num>
  <w:num w:numId="27" w16cid:durableId="1739791292">
    <w:abstractNumId w:val="12"/>
  </w:num>
  <w:num w:numId="28" w16cid:durableId="1633514346">
    <w:abstractNumId w:val="18"/>
  </w:num>
  <w:num w:numId="29" w16cid:durableId="1366713549">
    <w:abstractNumId w:val="31"/>
  </w:num>
  <w:num w:numId="30" w16cid:durableId="1776898292">
    <w:abstractNumId w:val="24"/>
  </w:num>
  <w:num w:numId="31" w16cid:durableId="879131360">
    <w:abstractNumId w:val="34"/>
  </w:num>
  <w:num w:numId="32" w16cid:durableId="739792510">
    <w:abstractNumId w:val="14"/>
  </w:num>
  <w:num w:numId="33" w16cid:durableId="1447240017">
    <w:abstractNumId w:val="16"/>
  </w:num>
  <w:num w:numId="34" w16cid:durableId="2347783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23314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391D"/>
    <w:rsid w:val="00007D58"/>
    <w:rsid w:val="00013BE1"/>
    <w:rsid w:val="0001569E"/>
    <w:rsid w:val="0002272E"/>
    <w:rsid w:val="000265A8"/>
    <w:rsid w:val="0003505B"/>
    <w:rsid w:val="00043AAA"/>
    <w:rsid w:val="00067F8D"/>
    <w:rsid w:val="0008021F"/>
    <w:rsid w:val="00080C32"/>
    <w:rsid w:val="000843DE"/>
    <w:rsid w:val="0009391D"/>
    <w:rsid w:val="00093D72"/>
    <w:rsid w:val="000B5BFE"/>
    <w:rsid w:val="000B6A9F"/>
    <w:rsid w:val="000D5DA3"/>
    <w:rsid w:val="000E219C"/>
    <w:rsid w:val="000E6F8B"/>
    <w:rsid w:val="0010097F"/>
    <w:rsid w:val="00107E06"/>
    <w:rsid w:val="00115A50"/>
    <w:rsid w:val="00120B7F"/>
    <w:rsid w:val="001245FD"/>
    <w:rsid w:val="00140CA8"/>
    <w:rsid w:val="00141FDD"/>
    <w:rsid w:val="00151F01"/>
    <w:rsid w:val="0015422A"/>
    <w:rsid w:val="00154CE7"/>
    <w:rsid w:val="001639BF"/>
    <w:rsid w:val="001651D7"/>
    <w:rsid w:val="001703F5"/>
    <w:rsid w:val="0017147D"/>
    <w:rsid w:val="001727AD"/>
    <w:rsid w:val="00191E8C"/>
    <w:rsid w:val="001B04B9"/>
    <w:rsid w:val="001B7A7C"/>
    <w:rsid w:val="001E13DD"/>
    <w:rsid w:val="001F7C78"/>
    <w:rsid w:val="0020138E"/>
    <w:rsid w:val="00204CD0"/>
    <w:rsid w:val="002128E1"/>
    <w:rsid w:val="0023126C"/>
    <w:rsid w:val="00262B2E"/>
    <w:rsid w:val="00264587"/>
    <w:rsid w:val="0027293A"/>
    <w:rsid w:val="00273EF3"/>
    <w:rsid w:val="00281E27"/>
    <w:rsid w:val="0028579D"/>
    <w:rsid w:val="00290097"/>
    <w:rsid w:val="002912EA"/>
    <w:rsid w:val="00297147"/>
    <w:rsid w:val="002D570E"/>
    <w:rsid w:val="002E7881"/>
    <w:rsid w:val="002F301B"/>
    <w:rsid w:val="00305BAB"/>
    <w:rsid w:val="00311321"/>
    <w:rsid w:val="003120C6"/>
    <w:rsid w:val="003301EC"/>
    <w:rsid w:val="00340D2A"/>
    <w:rsid w:val="0034699C"/>
    <w:rsid w:val="00355888"/>
    <w:rsid w:val="00362A8C"/>
    <w:rsid w:val="00363FF9"/>
    <w:rsid w:val="00386AFA"/>
    <w:rsid w:val="003A6703"/>
    <w:rsid w:val="003B2206"/>
    <w:rsid w:val="003B2603"/>
    <w:rsid w:val="003B6A30"/>
    <w:rsid w:val="003F6D99"/>
    <w:rsid w:val="00400F44"/>
    <w:rsid w:val="00412770"/>
    <w:rsid w:val="00443DC7"/>
    <w:rsid w:val="00456D98"/>
    <w:rsid w:val="00463ACB"/>
    <w:rsid w:val="004647CC"/>
    <w:rsid w:val="004649E7"/>
    <w:rsid w:val="00484BBB"/>
    <w:rsid w:val="004873C7"/>
    <w:rsid w:val="004A1C5B"/>
    <w:rsid w:val="004B3D3C"/>
    <w:rsid w:val="004C16E9"/>
    <w:rsid w:val="004C405A"/>
    <w:rsid w:val="004D6A06"/>
    <w:rsid w:val="004D719F"/>
    <w:rsid w:val="004E3D1D"/>
    <w:rsid w:val="004F1430"/>
    <w:rsid w:val="00516ECC"/>
    <w:rsid w:val="00527666"/>
    <w:rsid w:val="00532ED1"/>
    <w:rsid w:val="005365F9"/>
    <w:rsid w:val="00536C5D"/>
    <w:rsid w:val="0055622B"/>
    <w:rsid w:val="00556F46"/>
    <w:rsid w:val="005608AA"/>
    <w:rsid w:val="005A67F7"/>
    <w:rsid w:val="005B5076"/>
    <w:rsid w:val="005C74F8"/>
    <w:rsid w:val="005D1180"/>
    <w:rsid w:val="005F394F"/>
    <w:rsid w:val="005F76C2"/>
    <w:rsid w:val="00603FC4"/>
    <w:rsid w:val="00611238"/>
    <w:rsid w:val="00617BD5"/>
    <w:rsid w:val="00622346"/>
    <w:rsid w:val="00650FB4"/>
    <w:rsid w:val="0065148F"/>
    <w:rsid w:val="00656C57"/>
    <w:rsid w:val="00673691"/>
    <w:rsid w:val="00675E81"/>
    <w:rsid w:val="0068720A"/>
    <w:rsid w:val="006C07A6"/>
    <w:rsid w:val="006C404B"/>
    <w:rsid w:val="006C6D71"/>
    <w:rsid w:val="006E4D51"/>
    <w:rsid w:val="006F6049"/>
    <w:rsid w:val="00726477"/>
    <w:rsid w:val="007672B5"/>
    <w:rsid w:val="007805A5"/>
    <w:rsid w:val="007932EC"/>
    <w:rsid w:val="007E2E48"/>
    <w:rsid w:val="007F5D61"/>
    <w:rsid w:val="00806A9E"/>
    <w:rsid w:val="0080770F"/>
    <w:rsid w:val="008436F5"/>
    <w:rsid w:val="0085192D"/>
    <w:rsid w:val="0089154C"/>
    <w:rsid w:val="008B5A96"/>
    <w:rsid w:val="008D2D14"/>
    <w:rsid w:val="008E5C04"/>
    <w:rsid w:val="008F2C0E"/>
    <w:rsid w:val="0090119F"/>
    <w:rsid w:val="00905154"/>
    <w:rsid w:val="00913C2A"/>
    <w:rsid w:val="009207EF"/>
    <w:rsid w:val="009245AF"/>
    <w:rsid w:val="00937AED"/>
    <w:rsid w:val="00946646"/>
    <w:rsid w:val="009513BB"/>
    <w:rsid w:val="0098258C"/>
    <w:rsid w:val="009A05D7"/>
    <w:rsid w:val="009A1104"/>
    <w:rsid w:val="009A530D"/>
    <w:rsid w:val="009C19CC"/>
    <w:rsid w:val="009E1C9F"/>
    <w:rsid w:val="009F46CB"/>
    <w:rsid w:val="00A34336"/>
    <w:rsid w:val="00A57FF0"/>
    <w:rsid w:val="00A6022C"/>
    <w:rsid w:val="00AD0C02"/>
    <w:rsid w:val="00AF0922"/>
    <w:rsid w:val="00B10762"/>
    <w:rsid w:val="00B13C68"/>
    <w:rsid w:val="00B24788"/>
    <w:rsid w:val="00B3227C"/>
    <w:rsid w:val="00B35967"/>
    <w:rsid w:val="00B47CD2"/>
    <w:rsid w:val="00B5208F"/>
    <w:rsid w:val="00B75BBB"/>
    <w:rsid w:val="00B75C25"/>
    <w:rsid w:val="00B77110"/>
    <w:rsid w:val="00B83388"/>
    <w:rsid w:val="00BC5A17"/>
    <w:rsid w:val="00BE1CF1"/>
    <w:rsid w:val="00BF1739"/>
    <w:rsid w:val="00C17444"/>
    <w:rsid w:val="00C230DD"/>
    <w:rsid w:val="00C32EA5"/>
    <w:rsid w:val="00C34A6C"/>
    <w:rsid w:val="00C36FB2"/>
    <w:rsid w:val="00C40539"/>
    <w:rsid w:val="00C52BAD"/>
    <w:rsid w:val="00C61E9C"/>
    <w:rsid w:val="00C654A9"/>
    <w:rsid w:val="00C92160"/>
    <w:rsid w:val="00CA22A6"/>
    <w:rsid w:val="00CD0882"/>
    <w:rsid w:val="00CD558A"/>
    <w:rsid w:val="00D02534"/>
    <w:rsid w:val="00D1136C"/>
    <w:rsid w:val="00D66B15"/>
    <w:rsid w:val="00D674F1"/>
    <w:rsid w:val="00D92C82"/>
    <w:rsid w:val="00DA0E76"/>
    <w:rsid w:val="00DA36E7"/>
    <w:rsid w:val="00DB7F69"/>
    <w:rsid w:val="00DC6739"/>
    <w:rsid w:val="00DE151B"/>
    <w:rsid w:val="00DF179A"/>
    <w:rsid w:val="00DF2D8D"/>
    <w:rsid w:val="00DF5AAB"/>
    <w:rsid w:val="00E003A9"/>
    <w:rsid w:val="00E32CEA"/>
    <w:rsid w:val="00E44008"/>
    <w:rsid w:val="00E45700"/>
    <w:rsid w:val="00E46D37"/>
    <w:rsid w:val="00E52B0D"/>
    <w:rsid w:val="00E533E1"/>
    <w:rsid w:val="00E712AE"/>
    <w:rsid w:val="00E719F4"/>
    <w:rsid w:val="00E903A3"/>
    <w:rsid w:val="00EB6363"/>
    <w:rsid w:val="00EF64EF"/>
    <w:rsid w:val="00EF66BA"/>
    <w:rsid w:val="00EF766F"/>
    <w:rsid w:val="00F0083D"/>
    <w:rsid w:val="00F05B0E"/>
    <w:rsid w:val="00F15063"/>
    <w:rsid w:val="00F257E4"/>
    <w:rsid w:val="00F57B0D"/>
    <w:rsid w:val="00F62C5D"/>
    <w:rsid w:val="00F663E0"/>
    <w:rsid w:val="00FA1FF4"/>
    <w:rsid w:val="00FB48A4"/>
    <w:rsid w:val="00FC254B"/>
    <w:rsid w:val="00FC4BD6"/>
    <w:rsid w:val="00FE1989"/>
    <w:rsid w:val="00FE4E0A"/>
    <w:rsid w:val="00FF01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D86A4"/>
  <w15:docId w15:val="{B29057B1-E1C5-448C-8DC9-A25B90BC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5D7"/>
  </w:style>
  <w:style w:type="paragraph" w:styleId="Ttulo1">
    <w:name w:val="heading 1"/>
    <w:basedOn w:val="Normal"/>
    <w:next w:val="Normal"/>
    <w:link w:val="Ttulo1Char"/>
    <w:uiPriority w:val="9"/>
    <w:qFormat/>
    <w:rsid w:val="0009391D"/>
    <w:pPr>
      <w:keepNext/>
      <w:numPr>
        <w:numId w:val="2"/>
      </w:numPr>
      <w:spacing w:before="240" w:after="60" w:line="240" w:lineRule="auto"/>
      <w:jc w:val="left"/>
      <w:outlineLvl w:val="0"/>
    </w:pPr>
    <w:rPr>
      <w:rFonts w:ascii="Arial" w:eastAsia="Times New Roman" w:hAnsi="Arial" w:cs="Arial"/>
      <w:b/>
      <w:kern w:val="1"/>
      <w:sz w:val="28"/>
      <w:szCs w:val="20"/>
      <w:lang w:eastAsia="zh-CN"/>
    </w:rPr>
  </w:style>
  <w:style w:type="paragraph" w:styleId="Ttulo2">
    <w:name w:val="heading 2"/>
    <w:basedOn w:val="Normal"/>
    <w:next w:val="Normal"/>
    <w:link w:val="Ttulo2Char"/>
    <w:unhideWhenUsed/>
    <w:qFormat/>
    <w:rsid w:val="0009391D"/>
    <w:pPr>
      <w:keepNext/>
      <w:spacing w:before="240" w:after="60" w:line="240" w:lineRule="auto"/>
      <w:jc w:val="left"/>
      <w:outlineLvl w:val="1"/>
    </w:pPr>
    <w:rPr>
      <w:rFonts w:ascii="Calibri Light" w:eastAsia="Times New Roman" w:hAnsi="Calibri Light" w:cs="Times New Roman"/>
      <w:b/>
      <w:bCs/>
      <w:i/>
      <w:iCs/>
      <w:sz w:val="28"/>
      <w:szCs w:val="28"/>
      <w:lang w:eastAsia="zh-CN"/>
    </w:rPr>
  </w:style>
  <w:style w:type="paragraph" w:styleId="Ttulo3">
    <w:name w:val="heading 3"/>
    <w:basedOn w:val="Normal"/>
    <w:next w:val="Normal"/>
    <w:link w:val="Ttulo3Char"/>
    <w:uiPriority w:val="9"/>
    <w:semiHidden/>
    <w:unhideWhenUsed/>
    <w:qFormat/>
    <w:rsid w:val="0009391D"/>
    <w:pPr>
      <w:keepNext/>
      <w:spacing w:before="240" w:after="60" w:line="240" w:lineRule="auto"/>
      <w:jc w:val="left"/>
      <w:outlineLvl w:val="2"/>
    </w:pPr>
    <w:rPr>
      <w:rFonts w:ascii="Calibri Light" w:eastAsia="Times New Roman" w:hAnsi="Calibri Light" w:cs="Times New Roman"/>
      <w:b/>
      <w:bCs/>
      <w:sz w:val="26"/>
      <w:szCs w:val="26"/>
      <w:lang w:eastAsia="zh-CN"/>
    </w:rPr>
  </w:style>
  <w:style w:type="paragraph" w:styleId="Ttulo4">
    <w:name w:val="heading 4"/>
    <w:basedOn w:val="Normal"/>
    <w:next w:val="Normal"/>
    <w:link w:val="Ttulo4Char"/>
    <w:semiHidden/>
    <w:unhideWhenUsed/>
    <w:qFormat/>
    <w:rsid w:val="0009391D"/>
    <w:pPr>
      <w:keepNext/>
      <w:spacing w:before="240" w:after="60" w:line="240" w:lineRule="auto"/>
      <w:jc w:val="left"/>
      <w:outlineLvl w:val="3"/>
    </w:pPr>
    <w:rPr>
      <w:rFonts w:ascii="Calibri" w:eastAsia="Times New Roman" w:hAnsi="Calibri" w:cs="Times New Roman"/>
      <w:b/>
      <w:bCs/>
      <w:sz w:val="28"/>
      <w:szCs w:val="28"/>
      <w:lang w:eastAsia="pt-BR"/>
    </w:rPr>
  </w:style>
  <w:style w:type="paragraph" w:styleId="Ttulo7">
    <w:name w:val="heading 7"/>
    <w:basedOn w:val="Normal"/>
    <w:next w:val="Normal"/>
    <w:link w:val="Ttulo7Char"/>
    <w:qFormat/>
    <w:rsid w:val="0009391D"/>
    <w:pPr>
      <w:keepNext/>
      <w:numPr>
        <w:ilvl w:val="6"/>
        <w:numId w:val="1"/>
      </w:numPr>
      <w:tabs>
        <w:tab w:val="left" w:pos="2835"/>
      </w:tabs>
      <w:spacing w:after="0" w:line="280" w:lineRule="exact"/>
      <w:ind w:left="57" w:right="57" w:hanging="57"/>
      <w:outlineLvl w:val="6"/>
    </w:pPr>
    <w:rPr>
      <w:rFonts w:ascii="Times New Roman" w:eastAsia="Times New Roman" w:hAnsi="Times New Roman" w:cs="Times New Roman"/>
      <w:b/>
      <w:spacing w:val="14"/>
      <w:sz w:val="24"/>
      <w:szCs w:val="20"/>
      <w:lang w:eastAsia="zh-C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9391D"/>
    <w:rPr>
      <w:rFonts w:ascii="Arial" w:eastAsia="Times New Roman" w:hAnsi="Arial" w:cs="Arial"/>
      <w:b/>
      <w:kern w:val="1"/>
      <w:sz w:val="28"/>
      <w:szCs w:val="20"/>
      <w:lang w:eastAsia="zh-CN"/>
    </w:rPr>
  </w:style>
  <w:style w:type="character" w:customStyle="1" w:styleId="Ttulo2Char">
    <w:name w:val="Título 2 Char"/>
    <w:basedOn w:val="Fontepargpadro"/>
    <w:link w:val="Ttulo2"/>
    <w:rsid w:val="0009391D"/>
    <w:rPr>
      <w:rFonts w:ascii="Calibri Light" w:eastAsia="Times New Roman" w:hAnsi="Calibri Light" w:cs="Times New Roman"/>
      <w:b/>
      <w:bCs/>
      <w:i/>
      <w:iCs/>
      <w:sz w:val="28"/>
      <w:szCs w:val="28"/>
      <w:lang w:eastAsia="zh-CN"/>
    </w:rPr>
  </w:style>
  <w:style w:type="character" w:customStyle="1" w:styleId="Ttulo3Char">
    <w:name w:val="Título 3 Char"/>
    <w:basedOn w:val="Fontepargpadro"/>
    <w:link w:val="Ttulo3"/>
    <w:uiPriority w:val="9"/>
    <w:semiHidden/>
    <w:rsid w:val="0009391D"/>
    <w:rPr>
      <w:rFonts w:ascii="Calibri Light" w:eastAsia="Times New Roman" w:hAnsi="Calibri Light" w:cs="Times New Roman"/>
      <w:b/>
      <w:bCs/>
      <w:sz w:val="26"/>
      <w:szCs w:val="26"/>
      <w:lang w:eastAsia="zh-CN"/>
    </w:rPr>
  </w:style>
  <w:style w:type="character" w:customStyle="1" w:styleId="Ttulo4Char">
    <w:name w:val="Título 4 Char"/>
    <w:basedOn w:val="Fontepargpadro"/>
    <w:link w:val="Ttulo4"/>
    <w:semiHidden/>
    <w:rsid w:val="0009391D"/>
    <w:rPr>
      <w:rFonts w:ascii="Calibri" w:eastAsia="Times New Roman" w:hAnsi="Calibri" w:cs="Times New Roman"/>
      <w:b/>
      <w:bCs/>
      <w:sz w:val="28"/>
      <w:szCs w:val="28"/>
      <w:lang w:eastAsia="pt-BR"/>
    </w:rPr>
  </w:style>
  <w:style w:type="character" w:customStyle="1" w:styleId="Ttulo7Char">
    <w:name w:val="Título 7 Char"/>
    <w:basedOn w:val="Fontepargpadro"/>
    <w:link w:val="Ttulo7"/>
    <w:rsid w:val="0009391D"/>
    <w:rPr>
      <w:rFonts w:ascii="Times New Roman" w:eastAsia="Times New Roman" w:hAnsi="Times New Roman" w:cs="Times New Roman"/>
      <w:b/>
      <w:spacing w:val="14"/>
      <w:sz w:val="24"/>
      <w:szCs w:val="20"/>
      <w:lang w:eastAsia="zh-CN"/>
    </w:rPr>
  </w:style>
  <w:style w:type="numbering" w:customStyle="1" w:styleId="Semlista1">
    <w:name w:val="Sem lista1"/>
    <w:next w:val="Semlista"/>
    <w:uiPriority w:val="99"/>
    <w:semiHidden/>
    <w:unhideWhenUsed/>
    <w:rsid w:val="0009391D"/>
  </w:style>
  <w:style w:type="character" w:customStyle="1" w:styleId="WW8Num1z0">
    <w:name w:val="WW8Num1z0"/>
    <w:rsid w:val="0009391D"/>
  </w:style>
  <w:style w:type="character" w:customStyle="1" w:styleId="WW8Num1z1">
    <w:name w:val="WW8Num1z1"/>
    <w:rsid w:val="0009391D"/>
  </w:style>
  <w:style w:type="character" w:customStyle="1" w:styleId="WW8Num1z2">
    <w:name w:val="WW8Num1z2"/>
    <w:rsid w:val="0009391D"/>
  </w:style>
  <w:style w:type="character" w:customStyle="1" w:styleId="WW8Num1z3">
    <w:name w:val="WW8Num1z3"/>
    <w:rsid w:val="0009391D"/>
  </w:style>
  <w:style w:type="character" w:customStyle="1" w:styleId="WW8Num1z4">
    <w:name w:val="WW8Num1z4"/>
    <w:rsid w:val="0009391D"/>
  </w:style>
  <w:style w:type="character" w:customStyle="1" w:styleId="WW8Num1z5">
    <w:name w:val="WW8Num1z5"/>
    <w:rsid w:val="0009391D"/>
  </w:style>
  <w:style w:type="character" w:customStyle="1" w:styleId="WW8Num1z6">
    <w:name w:val="WW8Num1z6"/>
    <w:rsid w:val="0009391D"/>
  </w:style>
  <w:style w:type="character" w:customStyle="1" w:styleId="WW8Num1z7">
    <w:name w:val="WW8Num1z7"/>
    <w:rsid w:val="0009391D"/>
  </w:style>
  <w:style w:type="character" w:customStyle="1" w:styleId="WW8Num1z8">
    <w:name w:val="WW8Num1z8"/>
    <w:rsid w:val="0009391D"/>
  </w:style>
  <w:style w:type="character" w:customStyle="1" w:styleId="Fontepargpadro4">
    <w:name w:val="Fonte parág. padrão4"/>
    <w:rsid w:val="0009391D"/>
  </w:style>
  <w:style w:type="character" w:customStyle="1" w:styleId="Absatz-Standardschriftart">
    <w:name w:val="Absatz-Standardschriftart"/>
    <w:rsid w:val="0009391D"/>
  </w:style>
  <w:style w:type="character" w:customStyle="1" w:styleId="Fontepargpadro3">
    <w:name w:val="Fonte parág. padrão3"/>
    <w:rsid w:val="0009391D"/>
  </w:style>
  <w:style w:type="character" w:customStyle="1" w:styleId="WW-Absatz-Standardschriftart">
    <w:name w:val="WW-Absatz-Standardschriftart"/>
    <w:rsid w:val="0009391D"/>
  </w:style>
  <w:style w:type="character" w:customStyle="1" w:styleId="Fontepargpadro2">
    <w:name w:val="Fonte parág. padrão2"/>
    <w:rsid w:val="0009391D"/>
  </w:style>
  <w:style w:type="character" w:customStyle="1" w:styleId="WW-Absatz-Standardschriftart1">
    <w:name w:val="WW-Absatz-Standardschriftart1"/>
    <w:rsid w:val="0009391D"/>
  </w:style>
  <w:style w:type="character" w:customStyle="1" w:styleId="WW-Absatz-Standardschriftart11">
    <w:name w:val="WW-Absatz-Standardschriftart11"/>
    <w:rsid w:val="0009391D"/>
  </w:style>
  <w:style w:type="character" w:customStyle="1" w:styleId="WW-Absatz-Standardschriftart111">
    <w:name w:val="WW-Absatz-Standardschriftart111"/>
    <w:rsid w:val="0009391D"/>
  </w:style>
  <w:style w:type="character" w:customStyle="1" w:styleId="WW-Absatz-Standardschriftart1111">
    <w:name w:val="WW-Absatz-Standardschriftart1111"/>
    <w:rsid w:val="0009391D"/>
  </w:style>
  <w:style w:type="character" w:customStyle="1" w:styleId="WW-Absatz-Standardschriftart11111">
    <w:name w:val="WW-Absatz-Standardschriftart11111"/>
    <w:rsid w:val="0009391D"/>
  </w:style>
  <w:style w:type="character" w:customStyle="1" w:styleId="Fontepargpadro1">
    <w:name w:val="Fonte parág. padrão1"/>
    <w:rsid w:val="0009391D"/>
  </w:style>
  <w:style w:type="character" w:styleId="Nmerodepgina">
    <w:name w:val="page number"/>
    <w:basedOn w:val="Fontepargpadro1"/>
    <w:rsid w:val="0009391D"/>
  </w:style>
  <w:style w:type="character" w:customStyle="1" w:styleId="Caracteresdenotaderodap">
    <w:name w:val="Caracteres de nota de rodapé"/>
    <w:rsid w:val="0009391D"/>
    <w:rPr>
      <w:vertAlign w:val="superscript"/>
    </w:rPr>
  </w:style>
  <w:style w:type="character" w:customStyle="1" w:styleId="Refdenotaderodap1">
    <w:name w:val="Ref. de nota de rodapé1"/>
    <w:rsid w:val="0009391D"/>
    <w:rPr>
      <w:vertAlign w:val="superscript"/>
    </w:rPr>
  </w:style>
  <w:style w:type="character" w:customStyle="1" w:styleId="Caracteresdenotadefim">
    <w:name w:val="Caracteres de nota de fim"/>
    <w:rsid w:val="0009391D"/>
    <w:rPr>
      <w:vertAlign w:val="superscript"/>
    </w:rPr>
  </w:style>
  <w:style w:type="character" w:customStyle="1" w:styleId="WW-Caracteresdenotadefim">
    <w:name w:val="WW-Caracteres de nota de fim"/>
    <w:rsid w:val="0009391D"/>
  </w:style>
  <w:style w:type="character" w:customStyle="1" w:styleId="Smbolosdenumerao">
    <w:name w:val="Símbolos de numeração"/>
    <w:rsid w:val="0009391D"/>
  </w:style>
  <w:style w:type="character" w:customStyle="1" w:styleId="Refdenotadefim1">
    <w:name w:val="Ref. de nota de fim1"/>
    <w:rsid w:val="0009391D"/>
    <w:rPr>
      <w:vertAlign w:val="superscript"/>
    </w:rPr>
  </w:style>
  <w:style w:type="character" w:customStyle="1" w:styleId="Refdenotaderodap2">
    <w:name w:val="Ref. de nota de rodapé2"/>
    <w:rsid w:val="0009391D"/>
    <w:rPr>
      <w:vertAlign w:val="superscript"/>
    </w:rPr>
  </w:style>
  <w:style w:type="character" w:customStyle="1" w:styleId="Refdenotadefim2">
    <w:name w:val="Ref. de nota de fim2"/>
    <w:rsid w:val="0009391D"/>
    <w:rPr>
      <w:vertAlign w:val="superscript"/>
    </w:rPr>
  </w:style>
  <w:style w:type="character" w:customStyle="1" w:styleId="Refdenotaderodap3">
    <w:name w:val="Ref. de nota de rodapé3"/>
    <w:rsid w:val="0009391D"/>
    <w:rPr>
      <w:vertAlign w:val="superscript"/>
    </w:rPr>
  </w:style>
  <w:style w:type="character" w:customStyle="1" w:styleId="Refdenotadefim3">
    <w:name w:val="Ref. de nota de fim3"/>
    <w:rsid w:val="0009391D"/>
    <w:rPr>
      <w:vertAlign w:val="superscript"/>
    </w:rPr>
  </w:style>
  <w:style w:type="character" w:styleId="Refdenotaderodap">
    <w:name w:val="footnote reference"/>
    <w:rsid w:val="0009391D"/>
    <w:rPr>
      <w:vertAlign w:val="superscript"/>
    </w:rPr>
  </w:style>
  <w:style w:type="character" w:styleId="Refdenotadefim">
    <w:name w:val="endnote reference"/>
    <w:rsid w:val="0009391D"/>
    <w:rPr>
      <w:vertAlign w:val="superscript"/>
    </w:rPr>
  </w:style>
  <w:style w:type="paragraph" w:customStyle="1" w:styleId="Ttulo30">
    <w:name w:val="Título3"/>
    <w:basedOn w:val="Normal"/>
    <w:next w:val="Corpodetexto"/>
    <w:rsid w:val="0009391D"/>
    <w:pPr>
      <w:keepNext/>
      <w:spacing w:before="240" w:after="120" w:line="240" w:lineRule="auto"/>
      <w:jc w:val="left"/>
    </w:pPr>
    <w:rPr>
      <w:rFonts w:ascii="Liberation Sans" w:eastAsia="Microsoft YaHei" w:hAnsi="Liberation Sans" w:cs="Mangal"/>
      <w:sz w:val="28"/>
      <w:szCs w:val="28"/>
      <w:lang w:eastAsia="zh-CN"/>
    </w:rPr>
  </w:style>
  <w:style w:type="paragraph" w:styleId="Corpodetexto">
    <w:name w:val="Body Text"/>
    <w:basedOn w:val="Normal"/>
    <w:link w:val="CorpodetextoChar"/>
    <w:rsid w:val="0009391D"/>
    <w:pPr>
      <w:widowControl w:val="0"/>
      <w:suppressAutoHyphens/>
      <w:spacing w:after="0" w:line="240" w:lineRule="auto"/>
      <w:jc w:val="both"/>
    </w:pPr>
    <w:rPr>
      <w:rFonts w:ascii="Times New Roman" w:eastAsia="Times New Roman" w:hAnsi="Times New Roman" w:cs="Times New Roman"/>
      <w:sz w:val="28"/>
      <w:szCs w:val="20"/>
      <w:lang w:eastAsia="zh-CN"/>
    </w:rPr>
  </w:style>
  <w:style w:type="character" w:customStyle="1" w:styleId="CorpodetextoChar">
    <w:name w:val="Corpo de texto Char"/>
    <w:basedOn w:val="Fontepargpadro"/>
    <w:link w:val="Corpodetexto"/>
    <w:rsid w:val="0009391D"/>
    <w:rPr>
      <w:rFonts w:ascii="Times New Roman" w:eastAsia="Times New Roman" w:hAnsi="Times New Roman" w:cs="Times New Roman"/>
      <w:sz w:val="28"/>
      <w:szCs w:val="20"/>
      <w:lang w:eastAsia="zh-CN"/>
    </w:rPr>
  </w:style>
  <w:style w:type="paragraph" w:styleId="Lista">
    <w:name w:val="List"/>
    <w:basedOn w:val="Corpodetexto"/>
    <w:rsid w:val="0009391D"/>
    <w:rPr>
      <w:rFonts w:cs="Tahoma"/>
    </w:rPr>
  </w:style>
  <w:style w:type="paragraph" w:styleId="Legenda">
    <w:name w:val="caption"/>
    <w:basedOn w:val="Normal"/>
    <w:qFormat/>
    <w:rsid w:val="0009391D"/>
    <w:pPr>
      <w:suppressLineNumbers/>
      <w:spacing w:before="120" w:after="120" w:line="240" w:lineRule="auto"/>
      <w:jc w:val="left"/>
    </w:pPr>
    <w:rPr>
      <w:rFonts w:ascii="Arial" w:eastAsia="Times New Roman" w:hAnsi="Arial" w:cs="Mangal"/>
      <w:i/>
      <w:iCs/>
      <w:sz w:val="24"/>
      <w:szCs w:val="24"/>
      <w:lang w:eastAsia="zh-CN"/>
    </w:rPr>
  </w:style>
  <w:style w:type="paragraph" w:customStyle="1" w:styleId="ndice">
    <w:name w:val="Índice"/>
    <w:basedOn w:val="Normal"/>
    <w:rsid w:val="0009391D"/>
    <w:pPr>
      <w:suppressLineNumbers/>
      <w:spacing w:after="0" w:line="240" w:lineRule="auto"/>
      <w:jc w:val="left"/>
    </w:pPr>
    <w:rPr>
      <w:rFonts w:ascii="Arial" w:eastAsia="Times New Roman" w:hAnsi="Arial" w:cs="Tahoma"/>
      <w:szCs w:val="20"/>
      <w:lang w:eastAsia="zh-CN"/>
    </w:rPr>
  </w:style>
  <w:style w:type="paragraph" w:customStyle="1" w:styleId="Ttulo20">
    <w:name w:val="Título2"/>
    <w:basedOn w:val="Normal"/>
    <w:next w:val="Corpodetexto"/>
    <w:rsid w:val="0009391D"/>
    <w:pPr>
      <w:keepNext/>
      <w:spacing w:before="240" w:after="120" w:line="240" w:lineRule="auto"/>
      <w:jc w:val="left"/>
    </w:pPr>
    <w:rPr>
      <w:rFonts w:ascii="Arial" w:eastAsia="Lucida Sans Unicode" w:hAnsi="Arial" w:cs="Mangal"/>
      <w:sz w:val="28"/>
      <w:szCs w:val="28"/>
      <w:lang w:eastAsia="zh-CN"/>
    </w:rPr>
  </w:style>
  <w:style w:type="paragraph" w:customStyle="1" w:styleId="Legenda3">
    <w:name w:val="Legenda3"/>
    <w:basedOn w:val="Normal"/>
    <w:rsid w:val="0009391D"/>
    <w:pPr>
      <w:suppressLineNumbers/>
      <w:spacing w:before="120" w:after="120" w:line="240" w:lineRule="auto"/>
      <w:jc w:val="left"/>
    </w:pPr>
    <w:rPr>
      <w:rFonts w:ascii="Arial" w:eastAsia="Times New Roman" w:hAnsi="Arial" w:cs="Mangal"/>
      <w:i/>
      <w:iCs/>
      <w:sz w:val="24"/>
      <w:szCs w:val="24"/>
      <w:lang w:eastAsia="zh-CN"/>
    </w:rPr>
  </w:style>
  <w:style w:type="paragraph" w:customStyle="1" w:styleId="Ttulo10">
    <w:name w:val="Título1"/>
    <w:basedOn w:val="Normal"/>
    <w:next w:val="Corpodetexto"/>
    <w:rsid w:val="0009391D"/>
    <w:pPr>
      <w:keepNext/>
      <w:spacing w:before="240" w:after="120" w:line="240" w:lineRule="auto"/>
      <w:jc w:val="left"/>
    </w:pPr>
    <w:rPr>
      <w:rFonts w:ascii="Arial" w:eastAsia="Lucida Sans Unicode" w:hAnsi="Arial" w:cs="Tahoma"/>
      <w:sz w:val="28"/>
      <w:szCs w:val="28"/>
      <w:lang w:eastAsia="zh-CN"/>
    </w:rPr>
  </w:style>
  <w:style w:type="paragraph" w:customStyle="1" w:styleId="Legenda2">
    <w:name w:val="Legenda2"/>
    <w:basedOn w:val="Normal"/>
    <w:rsid w:val="0009391D"/>
    <w:pPr>
      <w:suppressLineNumbers/>
      <w:spacing w:before="120" w:after="120" w:line="240" w:lineRule="auto"/>
      <w:jc w:val="left"/>
    </w:pPr>
    <w:rPr>
      <w:rFonts w:ascii="Arial" w:eastAsia="Times New Roman" w:hAnsi="Arial" w:cs="Mangal"/>
      <w:i/>
      <w:iCs/>
      <w:sz w:val="24"/>
      <w:szCs w:val="24"/>
      <w:lang w:eastAsia="zh-CN"/>
    </w:rPr>
  </w:style>
  <w:style w:type="paragraph" w:customStyle="1" w:styleId="Captulo">
    <w:name w:val="Capítulo"/>
    <w:basedOn w:val="Normal"/>
    <w:next w:val="Corpodetexto"/>
    <w:rsid w:val="0009391D"/>
    <w:pPr>
      <w:keepNext/>
      <w:spacing w:before="240" w:after="120" w:line="240" w:lineRule="auto"/>
      <w:jc w:val="left"/>
    </w:pPr>
    <w:rPr>
      <w:rFonts w:ascii="Arial" w:eastAsia="Lucida Sans Unicode" w:hAnsi="Arial" w:cs="Tahoma"/>
      <w:sz w:val="28"/>
      <w:szCs w:val="28"/>
      <w:lang w:eastAsia="zh-CN"/>
    </w:rPr>
  </w:style>
  <w:style w:type="paragraph" w:customStyle="1" w:styleId="Legenda1">
    <w:name w:val="Legenda1"/>
    <w:basedOn w:val="Normal"/>
    <w:rsid w:val="0009391D"/>
    <w:pPr>
      <w:suppressLineNumbers/>
      <w:spacing w:before="120" w:after="120" w:line="240" w:lineRule="auto"/>
      <w:jc w:val="left"/>
    </w:pPr>
    <w:rPr>
      <w:rFonts w:ascii="Arial" w:eastAsia="Times New Roman" w:hAnsi="Arial" w:cs="Tahoma"/>
      <w:i/>
      <w:iCs/>
      <w:sz w:val="24"/>
      <w:szCs w:val="24"/>
      <w:lang w:eastAsia="zh-CN"/>
    </w:rPr>
  </w:style>
  <w:style w:type="paragraph" w:styleId="Subttulo">
    <w:name w:val="Subtitle"/>
    <w:basedOn w:val="Captulo"/>
    <w:next w:val="Corpodetexto"/>
    <w:link w:val="SubttuloChar"/>
    <w:qFormat/>
    <w:rsid w:val="0009391D"/>
    <w:pPr>
      <w:jc w:val="center"/>
    </w:pPr>
    <w:rPr>
      <w:i/>
      <w:iCs/>
    </w:rPr>
  </w:style>
  <w:style w:type="character" w:customStyle="1" w:styleId="SubttuloChar">
    <w:name w:val="Subtítulo Char"/>
    <w:basedOn w:val="Fontepargpadro"/>
    <w:link w:val="Subttulo"/>
    <w:rsid w:val="0009391D"/>
    <w:rPr>
      <w:rFonts w:ascii="Arial" w:eastAsia="Lucida Sans Unicode" w:hAnsi="Arial" w:cs="Tahoma"/>
      <w:i/>
      <w:iCs/>
      <w:sz w:val="28"/>
      <w:szCs w:val="28"/>
      <w:lang w:eastAsia="zh-CN"/>
    </w:rPr>
  </w:style>
  <w:style w:type="paragraph" w:styleId="Rodap">
    <w:name w:val="footer"/>
    <w:basedOn w:val="Normal"/>
    <w:link w:val="RodapChar"/>
    <w:rsid w:val="0009391D"/>
    <w:pPr>
      <w:tabs>
        <w:tab w:val="center" w:pos="4419"/>
        <w:tab w:val="right" w:pos="8838"/>
      </w:tabs>
      <w:spacing w:after="0" w:line="240" w:lineRule="auto"/>
      <w:jc w:val="left"/>
    </w:pPr>
    <w:rPr>
      <w:rFonts w:ascii="Arial" w:eastAsia="Times New Roman" w:hAnsi="Arial" w:cs="Arial"/>
      <w:szCs w:val="20"/>
      <w:lang w:eastAsia="zh-CN"/>
    </w:rPr>
  </w:style>
  <w:style w:type="character" w:customStyle="1" w:styleId="RodapChar">
    <w:name w:val="Rodapé Char"/>
    <w:basedOn w:val="Fontepargpadro"/>
    <w:link w:val="Rodap"/>
    <w:rsid w:val="0009391D"/>
    <w:rPr>
      <w:rFonts w:ascii="Arial" w:eastAsia="Times New Roman" w:hAnsi="Arial" w:cs="Arial"/>
      <w:szCs w:val="20"/>
      <w:lang w:eastAsia="zh-CN"/>
    </w:rPr>
  </w:style>
  <w:style w:type="paragraph" w:styleId="Cabealho">
    <w:name w:val="header"/>
    <w:basedOn w:val="Normal"/>
    <w:link w:val="CabealhoChar"/>
    <w:rsid w:val="0009391D"/>
    <w:pPr>
      <w:tabs>
        <w:tab w:val="center" w:pos="4419"/>
        <w:tab w:val="right" w:pos="8838"/>
      </w:tabs>
      <w:spacing w:after="0" w:line="240" w:lineRule="auto"/>
      <w:jc w:val="left"/>
    </w:pPr>
    <w:rPr>
      <w:rFonts w:ascii="Arial" w:eastAsia="Times New Roman" w:hAnsi="Arial" w:cs="Arial"/>
      <w:szCs w:val="20"/>
      <w:lang w:eastAsia="zh-CN"/>
    </w:rPr>
  </w:style>
  <w:style w:type="character" w:customStyle="1" w:styleId="CabealhoChar">
    <w:name w:val="Cabeçalho Char"/>
    <w:basedOn w:val="Fontepargpadro"/>
    <w:link w:val="Cabealho"/>
    <w:rsid w:val="0009391D"/>
    <w:rPr>
      <w:rFonts w:ascii="Arial" w:eastAsia="Times New Roman" w:hAnsi="Arial" w:cs="Arial"/>
      <w:szCs w:val="20"/>
      <w:lang w:eastAsia="zh-CN"/>
    </w:rPr>
  </w:style>
  <w:style w:type="paragraph" w:customStyle="1" w:styleId="JE1">
    <w:name w:val="JE1"/>
    <w:basedOn w:val="Ttulo1"/>
    <w:rsid w:val="0009391D"/>
    <w:pPr>
      <w:numPr>
        <w:numId w:val="0"/>
      </w:numPr>
      <w:suppressAutoHyphens/>
      <w:jc w:val="center"/>
    </w:pPr>
  </w:style>
  <w:style w:type="paragraph" w:styleId="Recuodecorpodetexto">
    <w:name w:val="Body Text Indent"/>
    <w:basedOn w:val="Normal"/>
    <w:link w:val="RecuodecorpodetextoChar"/>
    <w:rsid w:val="0009391D"/>
    <w:pPr>
      <w:suppressAutoHyphens/>
      <w:spacing w:after="0" w:line="240" w:lineRule="auto"/>
      <w:ind w:left="2410"/>
      <w:jc w:val="both"/>
    </w:pPr>
    <w:rPr>
      <w:rFonts w:ascii="Arial" w:eastAsia="Times New Roman" w:hAnsi="Arial" w:cs="Arial"/>
      <w:b/>
      <w:sz w:val="24"/>
      <w:szCs w:val="20"/>
      <w:lang w:eastAsia="zh-CN"/>
    </w:rPr>
  </w:style>
  <w:style w:type="character" w:customStyle="1" w:styleId="RecuodecorpodetextoChar">
    <w:name w:val="Recuo de corpo de texto Char"/>
    <w:basedOn w:val="Fontepargpadro"/>
    <w:link w:val="Recuodecorpodetexto"/>
    <w:rsid w:val="0009391D"/>
    <w:rPr>
      <w:rFonts w:ascii="Arial" w:eastAsia="Times New Roman" w:hAnsi="Arial" w:cs="Arial"/>
      <w:b/>
      <w:sz w:val="24"/>
      <w:szCs w:val="20"/>
      <w:lang w:eastAsia="zh-CN"/>
    </w:rPr>
  </w:style>
  <w:style w:type="paragraph" w:styleId="Textodenotaderodap">
    <w:name w:val="footnote text"/>
    <w:basedOn w:val="Normal"/>
    <w:link w:val="TextodenotaderodapChar"/>
    <w:rsid w:val="0009391D"/>
    <w:pPr>
      <w:suppressAutoHyphens/>
      <w:spacing w:after="0" w:line="240" w:lineRule="auto"/>
      <w:jc w:val="left"/>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rsid w:val="0009391D"/>
    <w:rPr>
      <w:rFonts w:ascii="Times New Roman" w:eastAsia="Times New Roman" w:hAnsi="Times New Roman" w:cs="Times New Roman"/>
      <w:sz w:val="20"/>
      <w:szCs w:val="20"/>
      <w:lang w:eastAsia="zh-CN"/>
    </w:rPr>
  </w:style>
  <w:style w:type="paragraph" w:customStyle="1" w:styleId="Corpodetexto21">
    <w:name w:val="Corpo de texto 21"/>
    <w:basedOn w:val="Normal"/>
    <w:rsid w:val="0009391D"/>
    <w:pPr>
      <w:spacing w:after="0" w:line="240" w:lineRule="auto"/>
      <w:jc w:val="both"/>
    </w:pPr>
    <w:rPr>
      <w:rFonts w:ascii="Arial" w:eastAsia="Times New Roman" w:hAnsi="Arial" w:cs="Arial"/>
      <w:szCs w:val="20"/>
      <w:lang w:eastAsia="zh-CN"/>
    </w:rPr>
  </w:style>
  <w:style w:type="paragraph" w:customStyle="1" w:styleId="Contedodetabela">
    <w:name w:val="Conteúdo de tabela"/>
    <w:basedOn w:val="Normal"/>
    <w:rsid w:val="0009391D"/>
    <w:pPr>
      <w:suppressLineNumbers/>
      <w:spacing w:after="0" w:line="240" w:lineRule="auto"/>
      <w:jc w:val="left"/>
    </w:pPr>
    <w:rPr>
      <w:rFonts w:ascii="Arial" w:eastAsia="Times New Roman" w:hAnsi="Arial" w:cs="Arial"/>
      <w:szCs w:val="20"/>
      <w:lang w:eastAsia="zh-CN"/>
    </w:rPr>
  </w:style>
  <w:style w:type="paragraph" w:customStyle="1" w:styleId="Contedodatabela">
    <w:name w:val="Conteúdo da tabela"/>
    <w:basedOn w:val="Normal"/>
    <w:rsid w:val="0009391D"/>
    <w:pPr>
      <w:suppressLineNumbers/>
      <w:spacing w:after="0" w:line="240" w:lineRule="auto"/>
      <w:jc w:val="left"/>
    </w:pPr>
    <w:rPr>
      <w:rFonts w:ascii="Arial" w:eastAsia="Times New Roman" w:hAnsi="Arial" w:cs="Arial"/>
      <w:szCs w:val="20"/>
      <w:lang w:eastAsia="zh-CN"/>
    </w:rPr>
  </w:style>
  <w:style w:type="paragraph" w:customStyle="1" w:styleId="Ttulodetabela">
    <w:name w:val="Título de tabela"/>
    <w:basedOn w:val="Contedodetabela"/>
    <w:rsid w:val="0009391D"/>
    <w:pPr>
      <w:jc w:val="center"/>
    </w:pPr>
    <w:rPr>
      <w:b/>
      <w:bCs/>
    </w:rPr>
  </w:style>
  <w:style w:type="paragraph" w:customStyle="1" w:styleId="Contedodequadro">
    <w:name w:val="Conteúdo de quadro"/>
    <w:basedOn w:val="Corpodetexto"/>
    <w:rsid w:val="0009391D"/>
  </w:style>
  <w:style w:type="paragraph" w:customStyle="1" w:styleId="Ttulodatabela">
    <w:name w:val="Título da tabela"/>
    <w:basedOn w:val="Contedodatabela"/>
    <w:rsid w:val="0009391D"/>
    <w:pPr>
      <w:jc w:val="center"/>
    </w:pPr>
    <w:rPr>
      <w:b/>
      <w:bCs/>
    </w:rPr>
  </w:style>
  <w:style w:type="paragraph" w:customStyle="1" w:styleId="Contedodoquadro">
    <w:name w:val="Conteúdo do quadro"/>
    <w:basedOn w:val="Corpodetexto"/>
    <w:rsid w:val="0009391D"/>
  </w:style>
  <w:style w:type="character" w:customStyle="1" w:styleId="Refdenotaderodap5">
    <w:name w:val="Ref. de nota de rodapé5"/>
    <w:rsid w:val="0009391D"/>
    <w:rPr>
      <w:vertAlign w:val="superscript"/>
    </w:rPr>
  </w:style>
  <w:style w:type="paragraph" w:styleId="Textodebalo">
    <w:name w:val="Balloon Text"/>
    <w:basedOn w:val="Normal"/>
    <w:link w:val="TextodebaloChar"/>
    <w:uiPriority w:val="99"/>
    <w:unhideWhenUsed/>
    <w:rsid w:val="0009391D"/>
    <w:pPr>
      <w:spacing w:after="0" w:line="240" w:lineRule="auto"/>
      <w:jc w:val="left"/>
    </w:pPr>
    <w:rPr>
      <w:rFonts w:ascii="Segoe UI" w:eastAsia="Times New Roman" w:hAnsi="Segoe UI" w:cs="Segoe UI"/>
      <w:sz w:val="18"/>
      <w:szCs w:val="18"/>
      <w:lang w:eastAsia="zh-CN"/>
    </w:rPr>
  </w:style>
  <w:style w:type="character" w:customStyle="1" w:styleId="TextodebaloChar">
    <w:name w:val="Texto de balão Char"/>
    <w:basedOn w:val="Fontepargpadro"/>
    <w:link w:val="Textodebalo"/>
    <w:uiPriority w:val="99"/>
    <w:rsid w:val="0009391D"/>
    <w:rPr>
      <w:rFonts w:ascii="Segoe UI" w:eastAsia="Times New Roman" w:hAnsi="Segoe UI" w:cs="Segoe UI"/>
      <w:sz w:val="18"/>
      <w:szCs w:val="18"/>
      <w:lang w:eastAsia="zh-CN"/>
    </w:rPr>
  </w:style>
  <w:style w:type="character" w:styleId="Hyperlink">
    <w:name w:val="Hyperlink"/>
    <w:uiPriority w:val="99"/>
    <w:unhideWhenUsed/>
    <w:rsid w:val="0009391D"/>
    <w:rPr>
      <w:color w:val="0563C1"/>
      <w:u w:val="single"/>
    </w:rPr>
  </w:style>
  <w:style w:type="character" w:customStyle="1" w:styleId="MenoPendente1">
    <w:name w:val="Menção Pendente1"/>
    <w:uiPriority w:val="99"/>
    <w:semiHidden/>
    <w:unhideWhenUsed/>
    <w:rsid w:val="0009391D"/>
    <w:rPr>
      <w:color w:val="808080"/>
      <w:shd w:val="clear" w:color="auto" w:fill="E6E6E6"/>
    </w:rPr>
  </w:style>
  <w:style w:type="character" w:styleId="HiperlinkVisitado">
    <w:name w:val="FollowedHyperlink"/>
    <w:basedOn w:val="Fontepargpadro"/>
    <w:uiPriority w:val="99"/>
    <w:unhideWhenUsed/>
    <w:rsid w:val="0009391D"/>
    <w:rPr>
      <w:color w:val="800080" w:themeColor="followedHyperlink"/>
      <w:u w:val="single"/>
    </w:rPr>
  </w:style>
  <w:style w:type="character" w:customStyle="1" w:styleId="WW8Num2z0">
    <w:name w:val="WW8Num2z0"/>
    <w:rsid w:val="0009391D"/>
    <w:rPr>
      <w:rFonts w:ascii="Monotype Sorts" w:hAnsi="Monotype Sorts"/>
    </w:rPr>
  </w:style>
  <w:style w:type="character" w:customStyle="1" w:styleId="WW8Num3z0">
    <w:name w:val="WW8Num3z0"/>
    <w:rsid w:val="0009391D"/>
    <w:rPr>
      <w:b/>
    </w:rPr>
  </w:style>
  <w:style w:type="character" w:customStyle="1" w:styleId="WW8Num4z0">
    <w:name w:val="WW8Num4z0"/>
    <w:rsid w:val="0009391D"/>
    <w:rPr>
      <w:rFonts w:ascii="Times New Roman" w:eastAsia="Times New Roman" w:hAnsi="Times New Roman" w:cs="Times New Roman"/>
    </w:rPr>
  </w:style>
  <w:style w:type="character" w:customStyle="1" w:styleId="WW8Num4z1">
    <w:name w:val="WW8Num4z1"/>
    <w:rsid w:val="0009391D"/>
    <w:rPr>
      <w:rFonts w:ascii="Courier New" w:hAnsi="Courier New"/>
    </w:rPr>
  </w:style>
  <w:style w:type="character" w:customStyle="1" w:styleId="WW8Num4z2">
    <w:name w:val="WW8Num4z2"/>
    <w:rsid w:val="0009391D"/>
    <w:rPr>
      <w:rFonts w:ascii="Wingdings" w:hAnsi="Wingdings"/>
    </w:rPr>
  </w:style>
  <w:style w:type="character" w:customStyle="1" w:styleId="WW8Num4z3">
    <w:name w:val="WW8Num4z3"/>
    <w:rsid w:val="0009391D"/>
    <w:rPr>
      <w:rFonts w:ascii="Symbol" w:hAnsi="Symbol"/>
    </w:rPr>
  </w:style>
  <w:style w:type="character" w:customStyle="1" w:styleId="WW8Num5z0">
    <w:name w:val="WW8Num5z0"/>
    <w:rsid w:val="0009391D"/>
    <w:rPr>
      <w:rFonts w:ascii="Times New Roman" w:hAnsi="Times New Roman"/>
      <w:b/>
    </w:rPr>
  </w:style>
  <w:style w:type="character" w:customStyle="1" w:styleId="WW8Num6z0">
    <w:name w:val="WW8Num6z0"/>
    <w:rsid w:val="0009391D"/>
    <w:rPr>
      <w:b/>
    </w:rPr>
  </w:style>
  <w:style w:type="character" w:customStyle="1" w:styleId="WW8Num7z0">
    <w:name w:val="WW8Num7z0"/>
    <w:rsid w:val="0009391D"/>
    <w:rPr>
      <w:b/>
    </w:rPr>
  </w:style>
  <w:style w:type="paragraph" w:customStyle="1" w:styleId="Textoembloco1">
    <w:name w:val="Texto em bloco1"/>
    <w:basedOn w:val="Normal"/>
    <w:rsid w:val="0009391D"/>
    <w:pPr>
      <w:spacing w:after="0" w:line="240" w:lineRule="auto"/>
      <w:ind w:left="4253" w:right="57" w:firstLine="1134"/>
      <w:jc w:val="both"/>
    </w:pPr>
    <w:rPr>
      <w:rFonts w:ascii="Arial" w:eastAsia="Times New Roman" w:hAnsi="Arial" w:cs="Times New Roman"/>
      <w:i/>
      <w:spacing w:val="14"/>
      <w:szCs w:val="20"/>
      <w:lang w:eastAsia="zh-CN"/>
    </w:rPr>
  </w:style>
  <w:style w:type="table" w:styleId="Tabelacomgrade">
    <w:name w:val="Table Grid"/>
    <w:basedOn w:val="Tabelanormal"/>
    <w:uiPriority w:val="59"/>
    <w:rsid w:val="0009391D"/>
    <w:pPr>
      <w:spacing w:after="0" w:line="240" w:lineRule="auto"/>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2"/>
    <w:basedOn w:val="Normal"/>
    <w:rsid w:val="0009391D"/>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04partenormativa">
    <w:name w:val="04partenormativa"/>
    <w:basedOn w:val="Normal"/>
    <w:rsid w:val="0009391D"/>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09391D"/>
    <w:pPr>
      <w:spacing w:after="0" w:line="240" w:lineRule="auto"/>
      <w:ind w:left="720"/>
      <w:contextualSpacing/>
      <w:jc w:val="left"/>
    </w:pPr>
    <w:rPr>
      <w:rFonts w:ascii="Arial" w:eastAsia="Times New Roman" w:hAnsi="Arial" w:cs="Arial"/>
      <w:szCs w:val="20"/>
      <w:lang w:eastAsia="zh-CN"/>
    </w:rPr>
  </w:style>
  <w:style w:type="paragraph" w:styleId="NormalWeb">
    <w:name w:val="Normal (Web)"/>
    <w:basedOn w:val="Normal"/>
    <w:unhideWhenUsed/>
    <w:rsid w:val="0009391D"/>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Textoembloco">
    <w:name w:val="Block Text"/>
    <w:basedOn w:val="Normal"/>
    <w:rsid w:val="0009391D"/>
    <w:pPr>
      <w:spacing w:after="0" w:line="240" w:lineRule="auto"/>
      <w:ind w:left="4253" w:right="57" w:firstLine="1134"/>
      <w:jc w:val="both"/>
    </w:pPr>
    <w:rPr>
      <w:rFonts w:ascii="Arial" w:eastAsia="Times New Roman" w:hAnsi="Arial" w:cs="Times New Roman"/>
      <w:i/>
      <w:spacing w:val="14"/>
      <w:szCs w:val="20"/>
      <w:lang w:eastAsia="pt-BR"/>
    </w:rPr>
  </w:style>
  <w:style w:type="table" w:styleId="SombreamentoClaro">
    <w:name w:val="Light Shading"/>
    <w:basedOn w:val="Tabelanormal"/>
    <w:uiPriority w:val="60"/>
    <w:rsid w:val="0009391D"/>
    <w:pPr>
      <w:spacing w:after="0" w:line="240" w:lineRule="auto"/>
      <w:jc w:val="left"/>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09391D"/>
    <w:pPr>
      <w:widowControl w:val="0"/>
      <w:suppressAutoHyphens/>
      <w:autoSpaceDN w:val="0"/>
      <w:spacing w:after="0" w:line="240" w:lineRule="auto"/>
      <w:jc w:val="left"/>
    </w:pPr>
    <w:rPr>
      <w:rFonts w:ascii="Times New Roman" w:eastAsia="Lucida Sans Unicode" w:hAnsi="Times New Roman" w:cs="Tahoma"/>
      <w:kern w:val="3"/>
      <w:sz w:val="24"/>
      <w:szCs w:val="24"/>
      <w:lang w:eastAsia="pt-BR"/>
    </w:rPr>
  </w:style>
  <w:style w:type="character" w:customStyle="1" w:styleId="sh-dstrunc-txt">
    <w:name w:val="sh-ds__trunc-txt"/>
    <w:rsid w:val="0009391D"/>
  </w:style>
  <w:style w:type="character" w:styleId="nfase">
    <w:name w:val="Emphasis"/>
    <w:uiPriority w:val="20"/>
    <w:qFormat/>
    <w:rsid w:val="0009391D"/>
    <w:rPr>
      <w:i/>
      <w:iCs/>
    </w:rPr>
  </w:style>
  <w:style w:type="character" w:customStyle="1" w:styleId="st">
    <w:name w:val="st"/>
    <w:rsid w:val="0009391D"/>
  </w:style>
  <w:style w:type="numbering" w:customStyle="1" w:styleId="Semlista11">
    <w:name w:val="Sem lista11"/>
    <w:next w:val="Semlista"/>
    <w:uiPriority w:val="99"/>
    <w:semiHidden/>
    <w:rsid w:val="0009391D"/>
  </w:style>
  <w:style w:type="table" w:customStyle="1" w:styleId="Tabelacomgrade1">
    <w:name w:val="Tabela com grade1"/>
    <w:basedOn w:val="Tabelanormal"/>
    <w:next w:val="Tabelacomgrade"/>
    <w:uiPriority w:val="59"/>
    <w:rsid w:val="0009391D"/>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09391D"/>
    <w:pPr>
      <w:spacing w:after="0" w:line="240" w:lineRule="auto"/>
      <w:jc w:val="left"/>
    </w:pPr>
    <w:rPr>
      <w:rFonts w:ascii="Calibri" w:eastAsia="Calibri" w:hAnsi="Calibri" w:cs="Times New Roman"/>
    </w:rPr>
  </w:style>
  <w:style w:type="character" w:styleId="Forte">
    <w:name w:val="Strong"/>
    <w:uiPriority w:val="22"/>
    <w:qFormat/>
    <w:rsid w:val="0009391D"/>
    <w:rPr>
      <w:b/>
      <w:bCs/>
    </w:rPr>
  </w:style>
  <w:style w:type="character" w:customStyle="1" w:styleId="apple-converted-space">
    <w:name w:val="apple-converted-space"/>
    <w:rsid w:val="0009391D"/>
  </w:style>
  <w:style w:type="numbering" w:customStyle="1" w:styleId="Semlista2">
    <w:name w:val="Sem lista2"/>
    <w:next w:val="Semlista"/>
    <w:uiPriority w:val="99"/>
    <w:semiHidden/>
    <w:unhideWhenUsed/>
    <w:rsid w:val="0009391D"/>
  </w:style>
  <w:style w:type="character" w:customStyle="1" w:styleId="ng-binding">
    <w:name w:val="ng-binding"/>
    <w:rsid w:val="0009391D"/>
  </w:style>
  <w:style w:type="numbering" w:customStyle="1" w:styleId="Semlista111">
    <w:name w:val="Sem lista111"/>
    <w:next w:val="Semlista"/>
    <w:uiPriority w:val="99"/>
    <w:semiHidden/>
    <w:rsid w:val="0009391D"/>
  </w:style>
  <w:style w:type="table" w:customStyle="1" w:styleId="Tabelacomgrade11">
    <w:name w:val="Tabela com grade11"/>
    <w:basedOn w:val="Tabelanormal"/>
    <w:next w:val="Tabelacomgrade"/>
    <w:rsid w:val="0009391D"/>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09391D"/>
  </w:style>
  <w:style w:type="numbering" w:customStyle="1" w:styleId="Semlista3">
    <w:name w:val="Sem lista3"/>
    <w:next w:val="Semlista"/>
    <w:uiPriority w:val="99"/>
    <w:semiHidden/>
    <w:unhideWhenUsed/>
    <w:rsid w:val="0009391D"/>
  </w:style>
  <w:style w:type="character" w:customStyle="1" w:styleId="a-irr-headerlabel">
    <w:name w:val="a-irr-headerlabel"/>
    <w:basedOn w:val="Fontepargpadro"/>
    <w:rsid w:val="0009391D"/>
  </w:style>
  <w:style w:type="table" w:customStyle="1" w:styleId="Tabelacomgrade2">
    <w:name w:val="Tabela com grade2"/>
    <w:basedOn w:val="Tabelanormal"/>
    <w:next w:val="Tabelacomgrade"/>
    <w:uiPriority w:val="59"/>
    <w:rsid w:val="00093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next w:val="SombreamentoClaro"/>
    <w:uiPriority w:val="60"/>
    <w:rsid w:val="0009391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enoPendente2">
    <w:name w:val="Menção Pendente2"/>
    <w:basedOn w:val="Fontepargpadro"/>
    <w:uiPriority w:val="99"/>
    <w:semiHidden/>
    <w:unhideWhenUsed/>
    <w:rsid w:val="000B5BFE"/>
    <w:rPr>
      <w:color w:val="605E5C"/>
      <w:shd w:val="clear" w:color="auto" w:fill="E1DFDD"/>
    </w:rPr>
  </w:style>
  <w:style w:type="character" w:styleId="Refdecomentrio">
    <w:name w:val="annotation reference"/>
    <w:basedOn w:val="Fontepargpadro"/>
    <w:uiPriority w:val="99"/>
    <w:semiHidden/>
    <w:unhideWhenUsed/>
    <w:rsid w:val="00E719F4"/>
    <w:rPr>
      <w:sz w:val="16"/>
      <w:szCs w:val="16"/>
    </w:rPr>
  </w:style>
  <w:style w:type="paragraph" w:styleId="Textodecomentrio">
    <w:name w:val="annotation text"/>
    <w:basedOn w:val="Normal"/>
    <w:link w:val="TextodecomentrioChar"/>
    <w:uiPriority w:val="99"/>
    <w:semiHidden/>
    <w:unhideWhenUsed/>
    <w:rsid w:val="00E719F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719F4"/>
    <w:rPr>
      <w:sz w:val="20"/>
      <w:szCs w:val="20"/>
    </w:rPr>
  </w:style>
  <w:style w:type="paragraph" w:styleId="Assuntodocomentrio">
    <w:name w:val="annotation subject"/>
    <w:basedOn w:val="Textodecomentrio"/>
    <w:next w:val="Textodecomentrio"/>
    <w:link w:val="AssuntodocomentrioChar"/>
    <w:uiPriority w:val="99"/>
    <w:semiHidden/>
    <w:unhideWhenUsed/>
    <w:rsid w:val="00E719F4"/>
    <w:rPr>
      <w:b/>
      <w:bCs/>
    </w:rPr>
  </w:style>
  <w:style w:type="character" w:customStyle="1" w:styleId="AssuntodocomentrioChar">
    <w:name w:val="Assunto do comentário Char"/>
    <w:basedOn w:val="TextodecomentrioChar"/>
    <w:link w:val="Assuntodocomentrio"/>
    <w:uiPriority w:val="99"/>
    <w:semiHidden/>
    <w:rsid w:val="00E719F4"/>
    <w:rPr>
      <w:b/>
      <w:bCs/>
      <w:sz w:val="20"/>
      <w:szCs w:val="20"/>
    </w:rPr>
  </w:style>
  <w:style w:type="paragraph" w:customStyle="1" w:styleId="aupe">
    <w:name w:val="_aupe"/>
    <w:basedOn w:val="Normal"/>
    <w:rsid w:val="00946646"/>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customStyle="1" w:styleId="aupe1">
    <w:name w:val="_aupe1"/>
    <w:basedOn w:val="Fontepargpadro"/>
    <w:rsid w:val="00946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0653">
      <w:bodyDiv w:val="1"/>
      <w:marLeft w:val="0"/>
      <w:marRight w:val="0"/>
      <w:marTop w:val="0"/>
      <w:marBottom w:val="0"/>
      <w:divBdr>
        <w:top w:val="none" w:sz="0" w:space="0" w:color="auto"/>
        <w:left w:val="none" w:sz="0" w:space="0" w:color="auto"/>
        <w:bottom w:val="none" w:sz="0" w:space="0" w:color="auto"/>
        <w:right w:val="none" w:sz="0" w:space="0" w:color="auto"/>
      </w:divBdr>
    </w:div>
    <w:div w:id="993679462">
      <w:bodyDiv w:val="1"/>
      <w:marLeft w:val="0"/>
      <w:marRight w:val="0"/>
      <w:marTop w:val="0"/>
      <w:marBottom w:val="0"/>
      <w:divBdr>
        <w:top w:val="none" w:sz="0" w:space="0" w:color="auto"/>
        <w:left w:val="none" w:sz="0" w:space="0" w:color="auto"/>
        <w:bottom w:val="none" w:sz="0" w:space="0" w:color="auto"/>
        <w:right w:val="none" w:sz="0" w:space="0" w:color="auto"/>
      </w:divBdr>
    </w:div>
    <w:div w:id="1199588560">
      <w:bodyDiv w:val="1"/>
      <w:marLeft w:val="0"/>
      <w:marRight w:val="0"/>
      <w:marTop w:val="0"/>
      <w:marBottom w:val="0"/>
      <w:divBdr>
        <w:top w:val="none" w:sz="0" w:space="0" w:color="auto"/>
        <w:left w:val="none" w:sz="0" w:space="0" w:color="auto"/>
        <w:bottom w:val="none" w:sz="0" w:space="0" w:color="auto"/>
        <w:right w:val="none" w:sz="0" w:space="0" w:color="auto"/>
      </w:divBdr>
    </w:div>
    <w:div w:id="145178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3/Lei/L12846.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85D04-3EAA-44AD-8FA9-2FFABD4BC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2955</Words>
  <Characters>15962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15</cp:revision>
  <cp:lastPrinted>2026-02-24T18:44:00Z</cp:lastPrinted>
  <dcterms:created xsi:type="dcterms:W3CDTF">2026-02-20T17:32:00Z</dcterms:created>
  <dcterms:modified xsi:type="dcterms:W3CDTF">2026-02-24T18:44:00Z</dcterms:modified>
</cp:coreProperties>
</file>