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F2C6" w14:textId="77777777" w:rsidR="00DA79B7" w:rsidRDefault="00DA79B7" w:rsidP="002E55E6">
      <w:pPr>
        <w:spacing w:line="360" w:lineRule="auto"/>
        <w:rPr>
          <w:b/>
        </w:rPr>
      </w:pPr>
    </w:p>
    <w:p w14:paraId="5E552913" w14:textId="77777777" w:rsidR="00DA79B7" w:rsidRPr="00DA79B7" w:rsidRDefault="00DA79B7" w:rsidP="00DA79B7">
      <w:pPr>
        <w:spacing w:line="360" w:lineRule="auto"/>
        <w:jc w:val="center"/>
      </w:pPr>
      <w:r w:rsidRPr="00DA79B7">
        <w:rPr>
          <w:b/>
        </w:rPr>
        <w:t>TERMO DE REFERÊNCIA</w:t>
      </w:r>
    </w:p>
    <w:p w14:paraId="0415AD06" w14:textId="67A5F1CD" w:rsidR="00DA79B7" w:rsidRPr="00DA79B7" w:rsidRDefault="00DA79B7" w:rsidP="00DA79B7">
      <w:pPr>
        <w:spacing w:line="360" w:lineRule="auto"/>
        <w:jc w:val="both"/>
        <w:rPr>
          <w:b/>
          <w:bCs/>
        </w:rPr>
      </w:pPr>
      <w:r w:rsidRPr="00DA79B7">
        <w:rPr>
          <w:b/>
          <w:bCs/>
        </w:rPr>
        <w:t xml:space="preserve">PROCESSO ADMINISTRATIVO Nº </w:t>
      </w:r>
      <w:r w:rsidR="00E86FAD">
        <w:rPr>
          <w:b/>
          <w:bCs/>
        </w:rPr>
        <w:t>38</w:t>
      </w:r>
      <w:r w:rsidRPr="00DA79B7">
        <w:rPr>
          <w:b/>
          <w:bCs/>
        </w:rPr>
        <w:t>/2024</w:t>
      </w:r>
    </w:p>
    <w:p w14:paraId="4E9B80F7" w14:textId="197440A0" w:rsidR="00DA79B7" w:rsidRPr="00DA79B7" w:rsidRDefault="00DA79B7" w:rsidP="00DA79B7">
      <w:pPr>
        <w:spacing w:line="360" w:lineRule="auto"/>
        <w:jc w:val="both"/>
      </w:pPr>
      <w:r>
        <w:t xml:space="preserve">Município </w:t>
      </w:r>
      <w:r w:rsidRPr="00DA79B7">
        <w:t>de Miraguaí - RS</w:t>
      </w:r>
    </w:p>
    <w:p w14:paraId="3EAF7001" w14:textId="77777777" w:rsidR="00DA79B7" w:rsidRPr="00DA79B7" w:rsidRDefault="00DA79B7" w:rsidP="00DA79B7">
      <w:pPr>
        <w:spacing w:line="360" w:lineRule="auto"/>
        <w:jc w:val="both"/>
      </w:pPr>
      <w:r w:rsidRPr="00DA79B7">
        <w:t>Secretaria Municipal de Coordenação e Planejamento</w:t>
      </w:r>
    </w:p>
    <w:p w14:paraId="6B689BE5" w14:textId="77777777" w:rsidR="00DA79B7" w:rsidRPr="00DA79B7" w:rsidRDefault="00DA79B7" w:rsidP="00DA79B7">
      <w:pPr>
        <w:spacing w:line="360" w:lineRule="auto"/>
        <w:jc w:val="both"/>
      </w:pPr>
    </w:p>
    <w:p w14:paraId="27318F9D" w14:textId="4AE461C2" w:rsidR="00DA79B7" w:rsidRPr="00DA79B7" w:rsidRDefault="00DA79B7" w:rsidP="00DA79B7">
      <w:pPr>
        <w:spacing w:line="360" w:lineRule="auto"/>
        <w:jc w:val="both"/>
        <w:rPr>
          <w:b/>
        </w:rPr>
      </w:pPr>
      <w:r w:rsidRPr="00DA79B7">
        <w:t xml:space="preserve">Necessidade da Administração: </w:t>
      </w:r>
      <w:r w:rsidR="00E86FAD" w:rsidRPr="00E86FAD">
        <w:rPr>
          <w:bCs/>
        </w:rPr>
        <w:t xml:space="preserve">LOCAÇÃO DE IMÓVEL SITUADO </w:t>
      </w:r>
      <w:r w:rsidR="00E86FAD">
        <w:rPr>
          <w:bCs/>
        </w:rPr>
        <w:t>NO DISTRITO DE TRONQUEIRAS</w:t>
      </w:r>
      <w:r w:rsidR="00E86FAD" w:rsidRPr="00E86FAD">
        <w:rPr>
          <w:bCs/>
        </w:rPr>
        <w:t>,</w:t>
      </w:r>
      <w:r w:rsidR="00E86FAD">
        <w:rPr>
          <w:bCs/>
        </w:rPr>
        <w:t xml:space="preserve"> RUA GUARANI, Nº 520</w:t>
      </w:r>
      <w:r w:rsidR="00E86FAD" w:rsidRPr="00E86FAD">
        <w:rPr>
          <w:bCs/>
        </w:rPr>
        <w:t xml:space="preserve">, </w:t>
      </w:r>
      <w:r w:rsidR="00E86FAD">
        <w:rPr>
          <w:bCs/>
        </w:rPr>
        <w:t>MUNICÍPIO</w:t>
      </w:r>
      <w:r w:rsidR="00E86FAD" w:rsidRPr="00E86FAD">
        <w:rPr>
          <w:bCs/>
        </w:rPr>
        <w:t xml:space="preserve"> DE </w:t>
      </w:r>
      <w:r w:rsidR="00E86FAD">
        <w:rPr>
          <w:bCs/>
        </w:rPr>
        <w:t>MIRAGUAÍ</w:t>
      </w:r>
      <w:r w:rsidR="00E86FAD" w:rsidRPr="00E86FAD">
        <w:rPr>
          <w:bCs/>
        </w:rPr>
        <w:t xml:space="preserve">/RS DESTINADO A FUNCIONAMENTO E ATENDIMENTO DE AGÊNCIA DOS CORREIOS.  </w:t>
      </w:r>
    </w:p>
    <w:p w14:paraId="710C8F26" w14:textId="77777777" w:rsidR="00E36F1E" w:rsidRPr="00670339" w:rsidRDefault="00E36F1E" w:rsidP="00E36F1E">
      <w:pPr>
        <w:spacing w:line="360" w:lineRule="auto"/>
        <w:jc w:val="both"/>
      </w:pPr>
    </w:p>
    <w:p w14:paraId="09DC9DD1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OBJETO</w:t>
      </w:r>
    </w:p>
    <w:p w14:paraId="0A9C58F1" w14:textId="587072D0" w:rsidR="00E86FAD" w:rsidRPr="00DA79B7" w:rsidRDefault="00E86FAD" w:rsidP="00E86FAD">
      <w:pPr>
        <w:spacing w:line="360" w:lineRule="auto"/>
        <w:jc w:val="both"/>
        <w:rPr>
          <w:b/>
        </w:rPr>
      </w:pPr>
      <w:r w:rsidRPr="00E86FAD">
        <w:rPr>
          <w:bCs/>
        </w:rPr>
        <w:t xml:space="preserve">Locação de imóvel </w:t>
      </w:r>
      <w:r>
        <w:rPr>
          <w:bCs/>
        </w:rPr>
        <w:t xml:space="preserve">lote urbano nº 16 da Quadra </w:t>
      </w:r>
      <w:r w:rsidR="002A08DA">
        <w:rPr>
          <w:bCs/>
        </w:rPr>
        <w:t xml:space="preserve">nº. </w:t>
      </w:r>
      <w:r>
        <w:rPr>
          <w:bCs/>
        </w:rPr>
        <w:t>02, com a área superficial de trezentos cinquenta e dois metros e dezoito decímetros quadrados (352,18m”), situado na Rua Guarani, no Distrito d</w:t>
      </w:r>
      <w:r w:rsidR="00F46B91">
        <w:rPr>
          <w:bCs/>
        </w:rPr>
        <w:t>e Tronqueiras, nº 520, neste município, com destino ao funcionamento e atendimento de agência dos correios.</w:t>
      </w:r>
    </w:p>
    <w:p w14:paraId="45FDBFD0" w14:textId="77777777" w:rsidR="00E36F1E" w:rsidRPr="00670339" w:rsidRDefault="00E36F1E" w:rsidP="00E36F1E">
      <w:pPr>
        <w:spacing w:line="360" w:lineRule="auto"/>
        <w:jc w:val="both"/>
      </w:pPr>
    </w:p>
    <w:p w14:paraId="32B45B37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1DC3CB84" w14:textId="499D8269" w:rsidR="00E36F1E" w:rsidRPr="008037EC" w:rsidRDefault="00586856" w:rsidP="00E36F1E">
      <w:pPr>
        <w:spacing w:line="360" w:lineRule="auto"/>
        <w:ind w:firstLine="708"/>
        <w:jc w:val="both"/>
      </w:pPr>
      <w:r w:rsidRPr="008037EC">
        <w:rPr>
          <w:color w:val="000000" w:themeColor="text1"/>
        </w:rPr>
        <w:t xml:space="preserve">A </w:t>
      </w:r>
      <w:r w:rsidR="006E724E" w:rsidRPr="008037EC">
        <w:rPr>
          <w:color w:val="000000" w:themeColor="text1"/>
        </w:rPr>
        <w:t xml:space="preserve">locação de imóvel </w:t>
      </w:r>
      <w:r w:rsidRPr="008037EC">
        <w:rPr>
          <w:color w:val="000000" w:themeColor="text1"/>
        </w:rPr>
        <w:t xml:space="preserve">será </w:t>
      </w:r>
      <w:r w:rsidR="006E724E" w:rsidRPr="008037EC">
        <w:rPr>
          <w:color w:val="000000" w:themeColor="text1"/>
        </w:rPr>
        <w:t>de acordo com o convênio com a Empresa Brasileira de Correios e Telégrafos nº 67/2016</w:t>
      </w:r>
      <w:r w:rsidR="000A20F0" w:rsidRPr="008037EC">
        <w:rPr>
          <w:color w:val="000000" w:themeColor="text1"/>
        </w:rPr>
        <w:t xml:space="preserve"> para instalação de Agências de correio comunitário e se justifica uma vez que, a antiga locação existente foi encerrada motivada pelas reclamações da população </w:t>
      </w:r>
      <w:r w:rsidR="008037EC" w:rsidRPr="008037EC">
        <w:t>de que as entregas de encomendas e cartas eram realizadas com atraso, após o vencimento, sendo que o imóvel anteriormente locado já não supria as necessidades da população do distrito.</w:t>
      </w:r>
    </w:p>
    <w:p w14:paraId="1DFAE6A2" w14:textId="569364A2" w:rsidR="00362E9F" w:rsidRPr="00362E9F" w:rsidRDefault="00362E9F" w:rsidP="00362E9F">
      <w:pPr>
        <w:spacing w:line="360" w:lineRule="auto"/>
        <w:ind w:firstLine="709"/>
        <w:jc w:val="both"/>
        <w:rPr>
          <w:color w:val="000000" w:themeColor="text1"/>
        </w:rPr>
      </w:pPr>
      <w:r w:rsidRPr="00362E9F">
        <w:rPr>
          <w:color w:val="000000" w:themeColor="text1"/>
        </w:rPr>
        <w:t>A referida contratação através de Inexigibilidade de Licitação com fulcro no art. 74, inciso V da Lei Federal 14.133/2021, é justific</w:t>
      </w:r>
      <w:r>
        <w:rPr>
          <w:color w:val="000000" w:themeColor="text1"/>
        </w:rPr>
        <w:t>ável pelo fato do município de Miraguaí/RS</w:t>
      </w:r>
      <w:r w:rsidRPr="00362E9F">
        <w:rPr>
          <w:color w:val="000000" w:themeColor="text1"/>
        </w:rPr>
        <w:t xml:space="preserve">, ser um município muito pequeno e não disponibilizar de imóveis para locação capazes de suprir o objeto da contratação, desta forma resta-se comprovada a inviabilidade de competição no referido processo licitatório. </w:t>
      </w:r>
    </w:p>
    <w:p w14:paraId="3D6E8688" w14:textId="33C89D01" w:rsidR="00362E9F" w:rsidRPr="00362E9F" w:rsidRDefault="00362E9F" w:rsidP="00362E9F">
      <w:pPr>
        <w:spacing w:line="360" w:lineRule="auto"/>
        <w:ind w:firstLine="709"/>
        <w:jc w:val="both"/>
        <w:rPr>
          <w:color w:val="000000" w:themeColor="text1"/>
        </w:rPr>
      </w:pPr>
      <w:r w:rsidRPr="00362E9F">
        <w:rPr>
          <w:color w:val="000000" w:themeColor="text1"/>
        </w:rPr>
        <w:lastRenderedPageBreak/>
        <w:tab/>
        <w:t xml:space="preserve">Salienta-se que através de pesquisa de mercado, constatou-se que atualmente o Município de </w:t>
      </w:r>
      <w:r>
        <w:rPr>
          <w:color w:val="000000" w:themeColor="text1"/>
        </w:rPr>
        <w:t>Miraguaí não possui</w:t>
      </w:r>
      <w:r w:rsidRPr="00362E9F">
        <w:rPr>
          <w:color w:val="000000" w:themeColor="text1"/>
        </w:rPr>
        <w:t xml:space="preserve"> outros imóveis para locação</w:t>
      </w:r>
      <w:r>
        <w:rPr>
          <w:color w:val="000000" w:themeColor="text1"/>
        </w:rPr>
        <w:t xml:space="preserve"> no Distrito de Tronqueiras</w:t>
      </w:r>
      <w:r w:rsidRPr="00362E9F">
        <w:rPr>
          <w:color w:val="000000" w:themeColor="text1"/>
        </w:rPr>
        <w:t xml:space="preserve">, sendo este o único imóvel disponível capaz de suprir sua destinação. </w:t>
      </w:r>
    </w:p>
    <w:p w14:paraId="542BD34A" w14:textId="062010BA" w:rsidR="00362E9F" w:rsidRPr="00362E9F" w:rsidRDefault="00362E9F" w:rsidP="00362E9F">
      <w:pPr>
        <w:spacing w:line="360" w:lineRule="auto"/>
        <w:ind w:firstLine="709"/>
        <w:jc w:val="both"/>
        <w:rPr>
          <w:color w:val="000000" w:themeColor="text1"/>
        </w:rPr>
      </w:pPr>
      <w:r w:rsidRPr="00362E9F">
        <w:rPr>
          <w:color w:val="000000" w:themeColor="text1"/>
        </w:rPr>
        <w:tab/>
        <w:t>Ainda, conforme preceitua o Parágrafo 5º do art. 74 da Lei 14.133/2021, o referido processo acompanha estudo de avaliação prévia do bem,</w:t>
      </w:r>
      <w:r>
        <w:rPr>
          <w:color w:val="000000" w:themeColor="text1"/>
        </w:rPr>
        <w:t xml:space="preserve"> através de laudo de avaliação de imóvel </w:t>
      </w:r>
      <w:r w:rsidR="00A97A42">
        <w:rPr>
          <w:color w:val="000000" w:themeColor="text1"/>
        </w:rPr>
        <w:t xml:space="preserve">e valor para pagamento, </w:t>
      </w:r>
      <w:r>
        <w:rPr>
          <w:color w:val="000000" w:themeColor="text1"/>
        </w:rPr>
        <w:t>emitido pelos servidores designados pela portaria nº 101/2024,</w:t>
      </w:r>
      <w:r w:rsidRPr="00362E9F">
        <w:rPr>
          <w:color w:val="000000" w:themeColor="text1"/>
        </w:rPr>
        <w:t xml:space="preserve"> bem como acompanha a presente justificativa de singularidade do bem e inviabilidade de competitório.</w:t>
      </w:r>
    </w:p>
    <w:p w14:paraId="7B634118" w14:textId="77777777" w:rsidR="00E36F1E" w:rsidRPr="00670339" w:rsidRDefault="00E36F1E" w:rsidP="00E36F1E">
      <w:pPr>
        <w:spacing w:line="360" w:lineRule="auto"/>
        <w:jc w:val="both"/>
        <w:rPr>
          <w:color w:val="000000" w:themeColor="text1"/>
        </w:rPr>
      </w:pPr>
    </w:p>
    <w:p w14:paraId="29C53420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0339">
        <w:rPr>
          <w:rFonts w:ascii="Times New Roman" w:hAnsi="Times New Roman"/>
          <w:b/>
          <w:bCs/>
          <w:color w:val="000000" w:themeColor="text1"/>
          <w:sz w:val="24"/>
          <w:szCs w:val="24"/>
        </w:rPr>
        <w:t>DESCRIÇÃO DETALHADA DO OBJETO E REQUISITOS DA CONTRATAÇÃO</w:t>
      </w:r>
    </w:p>
    <w:p w14:paraId="35A17BDD" w14:textId="05121ECB" w:rsidR="003B38EE" w:rsidRPr="00511DEF" w:rsidRDefault="003B38EE" w:rsidP="00511DEF">
      <w:pPr>
        <w:spacing w:line="360" w:lineRule="auto"/>
        <w:jc w:val="both"/>
        <w:rPr>
          <w:rFonts w:eastAsia="Calibri"/>
          <w:b/>
          <w:lang w:eastAsia="en-US"/>
        </w:rPr>
      </w:pPr>
      <w:r w:rsidRPr="00F31A1C">
        <w:t xml:space="preserve"> </w:t>
      </w:r>
      <w:r w:rsidR="001A75E2" w:rsidRPr="00F31A1C">
        <w:rPr>
          <w:rFonts w:eastAsia="Calibri"/>
          <w:b/>
          <w:lang w:eastAsia="en-US"/>
        </w:rPr>
        <w:t>DOS DEVERES E RESPONSABILIDADES DO LOCADOR:</w:t>
      </w:r>
    </w:p>
    <w:p w14:paraId="7E0E914A" w14:textId="77777777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>Fornecer ao LOCATÁRIO descrição minuciosa do estado do imóvel quando de sua entrega com expressa referência aos eventuais defeitos existentes, respondendo pelos vícios ou defeitos anteriores à locação;</w:t>
      </w:r>
    </w:p>
    <w:p w14:paraId="412E1E51" w14:textId="0E9268FE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 xml:space="preserve">Disponibilizar o imóvel a partir da assinatura do contrato, em estado de servir ao uso a que se destina; </w:t>
      </w:r>
    </w:p>
    <w:p w14:paraId="35FD5B5F" w14:textId="77777777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>Responsabilizar - se pela quitação do Imposto Predial e Territorial Urbano (IPTU) e quaisquer outras taxas ou tributos relativos ao imóvel locado;</w:t>
      </w:r>
    </w:p>
    <w:p w14:paraId="1D8FBFD8" w14:textId="77777777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 xml:space="preserve">Efetuar o pagamento das contas mensais de água, saneamento e luz; </w:t>
      </w:r>
    </w:p>
    <w:p w14:paraId="5DD7FEB4" w14:textId="77777777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>O LOCADOR não receberá qualquer valor a título de salários, sendo que eventuais serviços prestados estão incluídos no valor do aluguel.</w:t>
      </w:r>
    </w:p>
    <w:p w14:paraId="5E4756D8" w14:textId="77777777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t>Prestar todos os serviços autorizados pela ECT (Empresa Brasileira de Correios e Telégrafos), bem como receber e tratar os objetos, previamente selados, mesmo que os selos ou as fórmulas de franquia utilizadas não tenham sido adquiridos na AGC, garantindo que todos os objetos postados e/ou recebidos, na AGC, sejam encaminhados à ECT.</w:t>
      </w:r>
    </w:p>
    <w:p w14:paraId="7723B65F" w14:textId="3258AE63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A1C">
        <w:rPr>
          <w:rFonts w:ascii="Times New Roman" w:hAnsi="Times New Roman"/>
          <w:sz w:val="24"/>
          <w:szCs w:val="24"/>
        </w:rPr>
        <w:lastRenderedPageBreak/>
        <w:t>Preservar a integridade física dos objetos e proceder, quando devidamente autorizado pela ECT, a distribuição postal de correspondências em domicílio e/ou Caixa Posta</w:t>
      </w:r>
      <w:r w:rsidR="003F3CE7">
        <w:rPr>
          <w:rFonts w:ascii="Times New Roman" w:hAnsi="Times New Roman"/>
          <w:sz w:val="24"/>
          <w:szCs w:val="24"/>
        </w:rPr>
        <w:t>l</w:t>
      </w:r>
      <w:r w:rsidRPr="00F31A1C">
        <w:rPr>
          <w:rFonts w:ascii="Times New Roman" w:hAnsi="Times New Roman"/>
          <w:sz w:val="24"/>
          <w:szCs w:val="24"/>
        </w:rPr>
        <w:t xml:space="preserve"> comunitária.</w:t>
      </w:r>
    </w:p>
    <w:p w14:paraId="53F7B339" w14:textId="77777777" w:rsidR="003B38EE" w:rsidRPr="00F31A1C" w:rsidRDefault="003B38EE" w:rsidP="00F31A1C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E1C162" w14:textId="13281DF6" w:rsidR="001A75E2" w:rsidRPr="00511DEF" w:rsidRDefault="001A75E2" w:rsidP="00511DEF">
      <w:pPr>
        <w:spacing w:line="360" w:lineRule="auto"/>
        <w:jc w:val="both"/>
        <w:rPr>
          <w:rFonts w:eastAsia="Calibri"/>
          <w:b/>
          <w:lang w:eastAsia="en-US"/>
        </w:rPr>
      </w:pPr>
      <w:r w:rsidRPr="00F31A1C">
        <w:rPr>
          <w:rFonts w:eastAsia="Calibri"/>
          <w:b/>
          <w:lang w:eastAsia="en-US"/>
        </w:rPr>
        <w:t>DOS DEVERES E RESPONSABILIDADES DO LOCATÁRIO:</w:t>
      </w:r>
    </w:p>
    <w:p w14:paraId="482E0FBB" w14:textId="1A6D2A15" w:rsidR="001A75E2" w:rsidRPr="00F31A1C" w:rsidRDefault="001A75E2" w:rsidP="00FF3CFF">
      <w:pPr>
        <w:spacing w:line="360" w:lineRule="auto"/>
        <w:jc w:val="both"/>
        <w:rPr>
          <w:rFonts w:eastAsia="Calibri"/>
          <w:lang w:eastAsia="en-US"/>
        </w:rPr>
      </w:pPr>
      <w:r w:rsidRPr="00F31A1C">
        <w:rPr>
          <w:rFonts w:eastAsia="Calibri"/>
          <w:lang w:eastAsia="en-US"/>
        </w:rPr>
        <w:t>Servir-se do imóvel locado para os fins a que se destina</w:t>
      </w:r>
      <w:r w:rsidR="00FF3CFF">
        <w:rPr>
          <w:rFonts w:eastAsia="Calibri"/>
          <w:lang w:eastAsia="en-US"/>
        </w:rPr>
        <w:t>.</w:t>
      </w:r>
    </w:p>
    <w:p w14:paraId="2A1E479C" w14:textId="6581F392" w:rsidR="001A75E2" w:rsidRPr="00F31A1C" w:rsidRDefault="001A75E2" w:rsidP="00FF3CFF">
      <w:pPr>
        <w:spacing w:line="360" w:lineRule="auto"/>
        <w:jc w:val="both"/>
        <w:rPr>
          <w:rFonts w:eastAsia="Calibri"/>
          <w:lang w:eastAsia="en-US"/>
        </w:rPr>
      </w:pPr>
      <w:r w:rsidRPr="00F31A1C">
        <w:rPr>
          <w:rFonts w:eastAsia="Calibri"/>
          <w:lang w:eastAsia="en-US"/>
        </w:rPr>
        <w:t xml:space="preserve">Efetuar os pagamentos devidos à contratada nas condições estabelecidas através desta </w:t>
      </w:r>
      <w:r w:rsidR="00F23EDA">
        <w:rPr>
          <w:rFonts w:eastAsia="Calibri"/>
          <w:lang w:eastAsia="en-US"/>
        </w:rPr>
        <w:t>Inexigibilidade</w:t>
      </w:r>
      <w:r w:rsidRPr="00F31A1C">
        <w:rPr>
          <w:rFonts w:eastAsia="Calibri"/>
          <w:lang w:eastAsia="en-US"/>
        </w:rPr>
        <w:t xml:space="preserve"> de Licitação.</w:t>
      </w:r>
    </w:p>
    <w:p w14:paraId="0E6897ED" w14:textId="0F26D313" w:rsidR="003B38EE" w:rsidRPr="003F3CE7" w:rsidRDefault="001A75E2" w:rsidP="00FF3CFF">
      <w:pPr>
        <w:spacing w:line="360" w:lineRule="auto"/>
        <w:jc w:val="both"/>
        <w:rPr>
          <w:rFonts w:eastAsia="Calibri"/>
          <w:lang w:eastAsia="en-US"/>
        </w:rPr>
      </w:pPr>
      <w:r w:rsidRPr="00F31A1C">
        <w:rPr>
          <w:rFonts w:eastAsia="Calibri"/>
          <w:lang w:eastAsia="en-US"/>
        </w:rPr>
        <w:t>Fiscalizar a execução do contrato.</w:t>
      </w:r>
    </w:p>
    <w:tbl>
      <w:tblPr>
        <w:tblStyle w:val="Tabelacomgrade"/>
        <w:tblpPr w:leftFromText="141" w:rightFromText="141" w:vertAnchor="text" w:horzAnchor="margin" w:tblpY="183"/>
        <w:tblW w:w="9281" w:type="dxa"/>
        <w:tblLayout w:type="fixed"/>
        <w:tblLook w:val="04A0" w:firstRow="1" w:lastRow="0" w:firstColumn="1" w:lastColumn="0" w:noHBand="0" w:noVBand="1"/>
      </w:tblPr>
      <w:tblGrid>
        <w:gridCol w:w="1155"/>
        <w:gridCol w:w="4308"/>
        <w:gridCol w:w="1068"/>
        <w:gridCol w:w="1119"/>
        <w:gridCol w:w="1631"/>
      </w:tblGrid>
      <w:tr w:rsidR="00E36F1E" w:rsidRPr="00670339" w14:paraId="6BB30257" w14:textId="77777777" w:rsidTr="00BA6900">
        <w:trPr>
          <w:trHeight w:val="566"/>
        </w:trPr>
        <w:tc>
          <w:tcPr>
            <w:tcW w:w="1155" w:type="dxa"/>
            <w:vAlign w:val="center"/>
          </w:tcPr>
          <w:p w14:paraId="26AC1530" w14:textId="77777777" w:rsidR="00E36F1E" w:rsidRPr="00670339" w:rsidRDefault="00E36F1E" w:rsidP="00E86FAD">
            <w:pPr>
              <w:spacing w:line="360" w:lineRule="auto"/>
              <w:jc w:val="both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>Item</w:t>
            </w:r>
          </w:p>
        </w:tc>
        <w:tc>
          <w:tcPr>
            <w:tcW w:w="4308" w:type="dxa"/>
            <w:vAlign w:val="center"/>
          </w:tcPr>
          <w:p w14:paraId="32B58C5C" w14:textId="77777777" w:rsidR="00E36F1E" w:rsidRPr="00670339" w:rsidRDefault="00E36F1E" w:rsidP="00E86FAD">
            <w:pPr>
              <w:spacing w:line="360" w:lineRule="auto"/>
              <w:jc w:val="both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>Descrição</w:t>
            </w:r>
          </w:p>
        </w:tc>
        <w:tc>
          <w:tcPr>
            <w:tcW w:w="1068" w:type="dxa"/>
            <w:vAlign w:val="center"/>
          </w:tcPr>
          <w:p w14:paraId="79D6688E" w14:textId="77777777" w:rsidR="00E36F1E" w:rsidRPr="00670339" w:rsidRDefault="00E36F1E" w:rsidP="00E86FAD">
            <w:pPr>
              <w:spacing w:line="360" w:lineRule="auto"/>
              <w:jc w:val="both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>UN.</w:t>
            </w:r>
          </w:p>
        </w:tc>
        <w:tc>
          <w:tcPr>
            <w:tcW w:w="1119" w:type="dxa"/>
            <w:vAlign w:val="center"/>
          </w:tcPr>
          <w:p w14:paraId="31760633" w14:textId="77777777" w:rsidR="00E36F1E" w:rsidRPr="00670339" w:rsidRDefault="00E36F1E" w:rsidP="00E86FAD">
            <w:pPr>
              <w:spacing w:line="360" w:lineRule="auto"/>
              <w:jc w:val="both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>QUANT.</w:t>
            </w:r>
          </w:p>
        </w:tc>
        <w:tc>
          <w:tcPr>
            <w:tcW w:w="1631" w:type="dxa"/>
            <w:vAlign w:val="center"/>
          </w:tcPr>
          <w:p w14:paraId="17D89AB0" w14:textId="460D6254" w:rsidR="00E36F1E" w:rsidRPr="00670339" w:rsidRDefault="00E36F1E" w:rsidP="00756B07">
            <w:pPr>
              <w:spacing w:line="360" w:lineRule="auto"/>
              <w:jc w:val="center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>Valor Unitário</w:t>
            </w:r>
            <w:r w:rsidR="00756B07">
              <w:rPr>
                <w:color w:val="000000" w:themeColor="text1"/>
              </w:rPr>
              <w:t xml:space="preserve"> Mensal</w:t>
            </w:r>
          </w:p>
        </w:tc>
      </w:tr>
      <w:tr w:rsidR="00E36F1E" w:rsidRPr="00670339" w14:paraId="408738EE" w14:textId="77777777" w:rsidTr="00BA6900">
        <w:trPr>
          <w:trHeight w:val="2412"/>
        </w:trPr>
        <w:tc>
          <w:tcPr>
            <w:tcW w:w="1155" w:type="dxa"/>
            <w:vAlign w:val="center"/>
          </w:tcPr>
          <w:p w14:paraId="4D6DAA7B" w14:textId="77777777" w:rsidR="00E36F1E" w:rsidRPr="00670339" w:rsidRDefault="00E36F1E" w:rsidP="00E86FAD">
            <w:pPr>
              <w:spacing w:line="360" w:lineRule="auto"/>
              <w:jc w:val="both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>01</w:t>
            </w:r>
          </w:p>
        </w:tc>
        <w:tc>
          <w:tcPr>
            <w:tcW w:w="4308" w:type="dxa"/>
            <w:vAlign w:val="center"/>
          </w:tcPr>
          <w:p w14:paraId="4E52E51F" w14:textId="77777777" w:rsidR="00740833" w:rsidRDefault="00740833" w:rsidP="00740833">
            <w:pPr>
              <w:spacing w:line="360" w:lineRule="auto"/>
              <w:jc w:val="both"/>
              <w:rPr>
                <w:bCs/>
              </w:rPr>
            </w:pPr>
          </w:p>
          <w:p w14:paraId="7E26FF29" w14:textId="77777777" w:rsidR="00740833" w:rsidRPr="00740833" w:rsidRDefault="00740833" w:rsidP="00740833">
            <w:pPr>
              <w:spacing w:line="360" w:lineRule="auto"/>
              <w:jc w:val="both"/>
              <w:rPr>
                <w:b/>
              </w:rPr>
            </w:pPr>
            <w:r w:rsidRPr="00740833">
              <w:rPr>
                <w:bCs/>
              </w:rPr>
              <w:t xml:space="preserve">LOCAÇÃO DE IMÓVEL SITUADO NO DISTRITO DE TRONQUEIRAS, RUA GUARANI, Nº 520, MUNICÍPIO DE MIRAGUAÍ/RS DESTINADO A FUNCIONAMENTO E ATENDIMENTO DE AGÊNCIA DOS CORREIOS.  </w:t>
            </w:r>
          </w:p>
          <w:p w14:paraId="033219AA" w14:textId="525E13B6" w:rsidR="00E36F1E" w:rsidRPr="00670339" w:rsidRDefault="00E36F1E" w:rsidP="00E86FAD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068" w:type="dxa"/>
            <w:vAlign w:val="center"/>
          </w:tcPr>
          <w:p w14:paraId="340F2E3B" w14:textId="196664D9" w:rsidR="00E36F1E" w:rsidRPr="00670339" w:rsidRDefault="00740833" w:rsidP="00740833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MESES</w:t>
            </w:r>
          </w:p>
        </w:tc>
        <w:tc>
          <w:tcPr>
            <w:tcW w:w="1119" w:type="dxa"/>
            <w:vAlign w:val="center"/>
          </w:tcPr>
          <w:p w14:paraId="456D4C00" w14:textId="590E01D7" w:rsidR="00E36F1E" w:rsidRPr="00670339" w:rsidRDefault="00740833" w:rsidP="0074083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631" w:type="dxa"/>
            <w:vAlign w:val="center"/>
          </w:tcPr>
          <w:p w14:paraId="0D09802F" w14:textId="2E955748" w:rsidR="00E36F1E" w:rsidRPr="00670339" w:rsidRDefault="00E36F1E" w:rsidP="00740833">
            <w:pPr>
              <w:spacing w:line="360" w:lineRule="auto"/>
              <w:jc w:val="both"/>
              <w:rPr>
                <w:color w:val="000000" w:themeColor="text1"/>
              </w:rPr>
            </w:pPr>
            <w:r w:rsidRPr="00670339">
              <w:rPr>
                <w:color w:val="000000" w:themeColor="text1"/>
              </w:rPr>
              <w:t xml:space="preserve">R$ </w:t>
            </w:r>
            <w:r w:rsidR="00740833">
              <w:rPr>
                <w:color w:val="000000" w:themeColor="text1"/>
              </w:rPr>
              <w:t>1.100,00</w:t>
            </w:r>
          </w:p>
        </w:tc>
      </w:tr>
      <w:tr w:rsidR="0041332C" w:rsidRPr="00670339" w14:paraId="748B1D25" w14:textId="77777777" w:rsidTr="003F3CE7">
        <w:trPr>
          <w:trHeight w:val="404"/>
        </w:trPr>
        <w:tc>
          <w:tcPr>
            <w:tcW w:w="9281" w:type="dxa"/>
            <w:gridSpan w:val="5"/>
            <w:vAlign w:val="center"/>
          </w:tcPr>
          <w:p w14:paraId="76C4BCC7" w14:textId="5203BD0F" w:rsidR="0041332C" w:rsidRPr="00670339" w:rsidRDefault="0041332C" w:rsidP="0041332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Valor Total: </w:t>
            </w:r>
            <w:r w:rsidRPr="00670339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13.200,00</w:t>
            </w:r>
            <w:r w:rsidR="001E0D5E">
              <w:rPr>
                <w:color w:val="000000" w:themeColor="text1"/>
              </w:rPr>
              <w:t xml:space="preserve"> (treze mil e duzentos reais)</w:t>
            </w:r>
          </w:p>
        </w:tc>
      </w:tr>
    </w:tbl>
    <w:p w14:paraId="17EA0237" w14:textId="77777777" w:rsidR="00E36F1E" w:rsidRPr="00670339" w:rsidRDefault="00E36F1E" w:rsidP="00E36F1E">
      <w:pPr>
        <w:rPr>
          <w:color w:val="000000" w:themeColor="text1"/>
        </w:rPr>
      </w:pPr>
    </w:p>
    <w:p w14:paraId="589AE7D5" w14:textId="77777777" w:rsidR="00E36F1E" w:rsidRPr="00511DEF" w:rsidRDefault="00E36F1E" w:rsidP="00511DEF">
      <w:pPr>
        <w:spacing w:line="360" w:lineRule="auto"/>
        <w:jc w:val="both"/>
        <w:rPr>
          <w:b/>
          <w:bCs/>
        </w:rPr>
      </w:pPr>
    </w:p>
    <w:p w14:paraId="49BCCA25" w14:textId="77777777" w:rsidR="00E36F1E" w:rsidRPr="003F3CE7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3CE7">
        <w:rPr>
          <w:rFonts w:ascii="Times New Roman" w:hAnsi="Times New Roman"/>
          <w:b/>
          <w:bCs/>
          <w:sz w:val="24"/>
          <w:szCs w:val="24"/>
        </w:rPr>
        <w:t>ENQUADRAMENTO:</w:t>
      </w:r>
    </w:p>
    <w:p w14:paraId="6AA3B944" w14:textId="3F00FBE4" w:rsidR="00E36F1E" w:rsidRDefault="00E36F1E" w:rsidP="00E36F1E">
      <w:pPr>
        <w:spacing w:line="360" w:lineRule="auto"/>
        <w:ind w:firstLine="360"/>
        <w:jc w:val="both"/>
      </w:pPr>
      <w:r w:rsidRPr="003F3CE7">
        <w:t>Artigo 7</w:t>
      </w:r>
      <w:r w:rsidR="009A6037" w:rsidRPr="003F3CE7">
        <w:t>4</w:t>
      </w:r>
      <w:r w:rsidRPr="003F3CE7">
        <w:t xml:space="preserve">, inc. </w:t>
      </w:r>
      <w:r w:rsidR="001E0D5E" w:rsidRPr="003F3CE7">
        <w:t>V</w:t>
      </w:r>
      <w:r w:rsidR="003F3CE7">
        <w:t>, da Lei nº 14.133/2021, conforme abaixo:</w:t>
      </w:r>
    </w:p>
    <w:p w14:paraId="5327FD58" w14:textId="7312D998" w:rsidR="003F3CE7" w:rsidRPr="003F3CE7" w:rsidRDefault="003F3CE7" w:rsidP="003F3CE7">
      <w:pPr>
        <w:spacing w:line="360" w:lineRule="auto"/>
        <w:ind w:firstLine="360"/>
        <w:jc w:val="both"/>
        <w:rPr>
          <w:i/>
        </w:rPr>
      </w:pPr>
      <w:r w:rsidRPr="003F3CE7">
        <w:rPr>
          <w:b/>
          <w:bCs/>
          <w:i/>
        </w:rPr>
        <w:t>“Art. 74.</w:t>
      </w:r>
      <w:r w:rsidRPr="003F3CE7">
        <w:rPr>
          <w:i/>
        </w:rPr>
        <w:t> É inexigível a licitação quando inviável a competição, em especial nos casos de:</w:t>
      </w:r>
    </w:p>
    <w:p w14:paraId="402EF235" w14:textId="13D48E89" w:rsidR="003F3CE7" w:rsidRPr="003F3CE7" w:rsidRDefault="003F3CE7" w:rsidP="003F3CE7">
      <w:pPr>
        <w:spacing w:line="360" w:lineRule="auto"/>
        <w:ind w:firstLine="360"/>
        <w:jc w:val="both"/>
        <w:rPr>
          <w:i/>
        </w:rPr>
      </w:pPr>
      <w:r w:rsidRPr="003F3CE7">
        <w:rPr>
          <w:b/>
          <w:bCs/>
          <w:i/>
        </w:rPr>
        <w:t>V</w:t>
      </w:r>
      <w:r w:rsidRPr="003F3CE7">
        <w:rPr>
          <w:i/>
        </w:rPr>
        <w:t xml:space="preserve"> - </w:t>
      </w:r>
      <w:proofErr w:type="gramStart"/>
      <w:r w:rsidRPr="003F3CE7">
        <w:rPr>
          <w:i/>
        </w:rPr>
        <w:t>aquisição ou locação</w:t>
      </w:r>
      <w:proofErr w:type="gramEnd"/>
      <w:r w:rsidRPr="003F3CE7">
        <w:rPr>
          <w:i/>
        </w:rPr>
        <w:t xml:space="preserve"> de imóvel cujas características de instalações e de localização tornem necessária sua escolha.”</w:t>
      </w:r>
    </w:p>
    <w:p w14:paraId="26075F04" w14:textId="77777777" w:rsidR="00E36F1E" w:rsidRPr="00670339" w:rsidRDefault="00E36F1E" w:rsidP="00E36F1E">
      <w:pPr>
        <w:spacing w:line="360" w:lineRule="auto"/>
        <w:jc w:val="both"/>
      </w:pPr>
    </w:p>
    <w:p w14:paraId="03D4D2DB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JUSTIFICATIVA DA INEXIGIBILIDADE:</w:t>
      </w:r>
    </w:p>
    <w:p w14:paraId="37F95D25" w14:textId="712EFC73" w:rsidR="00ED6DF5" w:rsidRDefault="003F3CE7" w:rsidP="00ED6DF5">
      <w:pPr>
        <w:spacing w:line="360" w:lineRule="auto"/>
        <w:ind w:firstLine="709"/>
        <w:jc w:val="both"/>
      </w:pPr>
      <w:r w:rsidRPr="003F3CE7">
        <w:t>Considerando, que na Administração Pública em regra todas as contratações devem ser precedidas de processos licitatórios, no entanto, a Lei n°. 14.133/21, em seu artigo 74, V, trata da inexigibilidade de licitação para a aquisição ou locação de imóvel cujas características de instalações e de localização t</w:t>
      </w:r>
      <w:r w:rsidR="00ED6DF5">
        <w:t>ornem necessária a sua escolha.</w:t>
      </w:r>
    </w:p>
    <w:p w14:paraId="643A101C" w14:textId="76CC5E17" w:rsidR="00E36F1E" w:rsidRDefault="003F3CE7" w:rsidP="00ED6DF5">
      <w:pPr>
        <w:spacing w:line="360" w:lineRule="auto"/>
        <w:ind w:firstLine="709"/>
        <w:jc w:val="both"/>
      </w:pPr>
      <w:r w:rsidRPr="003F3CE7">
        <w:t xml:space="preserve">Considerando, que a contratação direta não pressupõe a inobservância dos princípios administrativos, nem, tampouco, caracteriza uma livre atuação da Administração, uma vez que há um procedimento administrativo de </w:t>
      </w:r>
      <w:r w:rsidR="00ED6DF5">
        <w:t>inexigibilidade</w:t>
      </w:r>
      <w:r w:rsidRPr="003F3CE7">
        <w:t xml:space="preserve"> de processo de licitação que antecede a contratação, possibilitando também tratamento igualitário a todos quando da observância dos requisitos para a realização da contratação</w:t>
      </w:r>
      <w:r w:rsidR="00ED6DF5">
        <w:t>.</w:t>
      </w:r>
    </w:p>
    <w:p w14:paraId="628816BB" w14:textId="3103F2D5" w:rsidR="00ED6DF5" w:rsidRDefault="00ED6DF5" w:rsidP="00ED6DF5">
      <w:pPr>
        <w:spacing w:line="360" w:lineRule="auto"/>
        <w:ind w:firstLine="709"/>
        <w:jc w:val="both"/>
      </w:pPr>
      <w:r w:rsidRPr="00ED6DF5">
        <w:t xml:space="preserve">Sobre </w:t>
      </w:r>
      <w:r>
        <w:t xml:space="preserve">o assunto Marçal Justen Filho, </w:t>
      </w:r>
      <w:r w:rsidRPr="00ED6DF5">
        <w:t xml:space="preserve">ressalta: </w:t>
      </w:r>
    </w:p>
    <w:p w14:paraId="22B5417F" w14:textId="3792E704" w:rsidR="00ED6DF5" w:rsidRPr="00ED6DF5" w:rsidRDefault="00ED6DF5" w:rsidP="00E271D4">
      <w:pPr>
        <w:spacing w:line="360" w:lineRule="auto"/>
        <w:ind w:left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”</w:t>
      </w:r>
      <w:r w:rsidRPr="00ED6DF5">
        <w:rPr>
          <w:i/>
          <w:sz w:val="20"/>
          <w:szCs w:val="20"/>
        </w:rPr>
        <w:t>As características do imóvel (tais como localização, dimensão, edificação, destinação etc.) são relevantes, de modo que Administração não tem outra escolha. Quando a Administração necessita de imóvel para destinação peculiar ou com localização determinada, não se torna possível à competição entre os particulares.</w:t>
      </w:r>
      <w:r w:rsidR="00E271D4">
        <w:rPr>
          <w:i/>
          <w:sz w:val="20"/>
          <w:szCs w:val="20"/>
        </w:rPr>
        <w:t>”</w:t>
      </w:r>
    </w:p>
    <w:p w14:paraId="1E9E6474" w14:textId="77777777" w:rsidR="00ED6DF5" w:rsidRDefault="00ED6DF5" w:rsidP="00ED6DF5">
      <w:pPr>
        <w:spacing w:line="360" w:lineRule="auto"/>
        <w:ind w:firstLine="709"/>
        <w:jc w:val="both"/>
      </w:pPr>
      <w:r w:rsidRPr="00ED6DF5">
        <w:t xml:space="preserve"> O assunto também é definido por Sérgio Ferraz e Lucia Valle Figueiredo que, opinam sobre compra ou locação de imóvel destinado ao serviço público, como bem se reportam: </w:t>
      </w:r>
    </w:p>
    <w:p w14:paraId="052C63DF" w14:textId="77777777" w:rsidR="00ED6DF5" w:rsidRPr="00ED6DF5" w:rsidRDefault="00ED6DF5" w:rsidP="00ED6DF5">
      <w:pPr>
        <w:spacing w:line="360" w:lineRule="auto"/>
        <w:ind w:left="2268"/>
        <w:jc w:val="both"/>
        <w:rPr>
          <w:i/>
          <w:sz w:val="20"/>
          <w:szCs w:val="20"/>
        </w:rPr>
      </w:pPr>
      <w:r w:rsidRPr="00ED6DF5">
        <w:rPr>
          <w:i/>
          <w:sz w:val="20"/>
          <w:szCs w:val="20"/>
        </w:rPr>
        <w:t xml:space="preserve">Imóvel destinado ao “serviço público”, aquele a ser usado como alojamento, local de trabalho ou moradia de servidor, desde que sua localização e instalações se apresentem como viabilizadoras do melhor desempenho, para o interesse público, das atividades administrativas. (Inexigibilidade de Licitação) </w:t>
      </w:r>
    </w:p>
    <w:p w14:paraId="1942968A" w14:textId="22427B73" w:rsidR="00ED6DF5" w:rsidRDefault="00ED6DF5" w:rsidP="00ED6DF5">
      <w:pPr>
        <w:spacing w:line="360" w:lineRule="auto"/>
        <w:ind w:firstLine="709"/>
        <w:jc w:val="both"/>
      </w:pPr>
      <w:r w:rsidRPr="00ED6DF5">
        <w:t>Oportuno destacar que os demais requisitos contidos no artigo 74, V, da Lei nº. 14.133/21</w:t>
      </w:r>
      <w:r w:rsidR="00454D60">
        <w:t xml:space="preserve"> foram observados</w:t>
      </w:r>
      <w:r w:rsidRPr="00ED6DF5">
        <w:t xml:space="preserve">, sendo que o preço mensal para a locação será de R$ </w:t>
      </w:r>
      <w:r w:rsidR="00D46C66">
        <w:t>1.100</w:t>
      </w:r>
      <w:r w:rsidRPr="00ED6DF5">
        <w:t>,00 (</w:t>
      </w:r>
      <w:r w:rsidR="00D46C66">
        <w:t>Hum mil e cem</w:t>
      </w:r>
      <w:r w:rsidRPr="00ED6DF5">
        <w:t xml:space="preserve"> reais), sendo realizada avaliação prévia do bem comprovando que o valor da locação mensal é compatível com os valores praticados no mercado.</w:t>
      </w:r>
    </w:p>
    <w:p w14:paraId="3297C549" w14:textId="77777777" w:rsidR="00ED6DF5" w:rsidRPr="00670339" w:rsidRDefault="00ED6DF5" w:rsidP="00ED6DF5">
      <w:pPr>
        <w:spacing w:line="360" w:lineRule="auto"/>
        <w:ind w:firstLine="709"/>
        <w:jc w:val="both"/>
      </w:pPr>
    </w:p>
    <w:p w14:paraId="2288EE25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lastRenderedPageBreak/>
        <w:t>SANÇÕES ADMINISTRATIVAS</w:t>
      </w:r>
    </w:p>
    <w:p w14:paraId="7A24D176" w14:textId="77777777" w:rsidR="00E36F1E" w:rsidRPr="00670339" w:rsidRDefault="00E36F1E" w:rsidP="00E36F1E">
      <w:pPr>
        <w:spacing w:line="360" w:lineRule="auto"/>
        <w:ind w:firstLine="708"/>
        <w:jc w:val="both"/>
      </w:pPr>
      <w:r w:rsidRPr="00670339">
        <w:t>Nos casos de atrasos injustificados ou inexecução total ou parcial dos compromissos assumidos com a Administração aplicar-se-ão as sanções administrativas estabelecidas pela Lei nº 14.133/2021.</w:t>
      </w:r>
    </w:p>
    <w:p w14:paraId="71849BC4" w14:textId="77777777" w:rsidR="00E36F1E" w:rsidRPr="00670339" w:rsidRDefault="00E36F1E" w:rsidP="00E36F1E">
      <w:pPr>
        <w:spacing w:line="360" w:lineRule="auto"/>
        <w:jc w:val="both"/>
      </w:pPr>
    </w:p>
    <w:p w14:paraId="0758B0CF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CONTRATO</w:t>
      </w:r>
    </w:p>
    <w:p w14:paraId="70839963" w14:textId="51D002EE" w:rsidR="00E36F1E" w:rsidRPr="00670339" w:rsidRDefault="00E36F1E" w:rsidP="00E36F1E">
      <w:pPr>
        <w:spacing w:line="360" w:lineRule="auto"/>
        <w:ind w:firstLine="708"/>
        <w:jc w:val="both"/>
      </w:pPr>
      <w:r w:rsidRPr="00670339">
        <w:t xml:space="preserve">O contrato terá vigência de </w:t>
      </w:r>
      <w:r w:rsidR="00CA4B9A">
        <w:t>12</w:t>
      </w:r>
      <w:r w:rsidRPr="00670339">
        <w:t xml:space="preserve"> meses, podendo ser prorrogado nos termos do artigo 106 e 107 da Lei nº 14.133/2021.</w:t>
      </w:r>
    </w:p>
    <w:p w14:paraId="03A060E8" w14:textId="77777777" w:rsidR="00E36F1E" w:rsidRPr="00670339" w:rsidRDefault="00E36F1E" w:rsidP="00E36F1E">
      <w:pPr>
        <w:spacing w:line="360" w:lineRule="auto"/>
        <w:jc w:val="both"/>
        <w:rPr>
          <w:color w:val="000000" w:themeColor="text1"/>
        </w:rPr>
      </w:pPr>
    </w:p>
    <w:p w14:paraId="3AB25429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0339">
        <w:rPr>
          <w:rFonts w:ascii="Times New Roman" w:hAnsi="Times New Roman"/>
          <w:b/>
          <w:bCs/>
          <w:color w:val="000000" w:themeColor="text1"/>
          <w:sz w:val="24"/>
          <w:szCs w:val="24"/>
        </w:rPr>
        <w:t>DA FISCALIZAÇÃO DO CONTRATO</w:t>
      </w:r>
    </w:p>
    <w:p w14:paraId="1BAD4A6C" w14:textId="77777777" w:rsidR="00CA4B9A" w:rsidRPr="00E0214A" w:rsidRDefault="00CA4B9A" w:rsidP="00C209F8">
      <w:pPr>
        <w:spacing w:line="360" w:lineRule="auto"/>
        <w:ind w:firstLine="709"/>
        <w:jc w:val="both"/>
        <w:rPr>
          <w:rFonts w:eastAsia="Arial"/>
          <w:color w:val="000000"/>
          <w:kern w:val="2"/>
          <w:szCs w:val="22"/>
          <w14:ligatures w14:val="standardContextual"/>
        </w:rPr>
      </w:pPr>
      <w:r w:rsidRPr="00E0214A">
        <w:rPr>
          <w:rFonts w:eastAsia="Arial"/>
          <w:color w:val="000000"/>
          <w:kern w:val="2"/>
          <w:szCs w:val="22"/>
          <w14:ligatures w14:val="standardContextual"/>
        </w:rPr>
        <w:t xml:space="preserve">A gestão e a fiscalização do objeto contratado serão realizadas conforme o disposto no Decreto Municipal 2.369/2023, de 28/12/2023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Miraguaí, nos termos da Lei Federal nº 14.133/2021”. </w:t>
      </w:r>
    </w:p>
    <w:p w14:paraId="620CD51E" w14:textId="77777777" w:rsidR="00CA4B9A" w:rsidRPr="00E0214A" w:rsidRDefault="00CA4B9A" w:rsidP="00C209F8">
      <w:pPr>
        <w:spacing w:line="360" w:lineRule="auto"/>
        <w:ind w:firstLine="709"/>
        <w:jc w:val="both"/>
        <w:rPr>
          <w:kern w:val="2"/>
          <w14:ligatures w14:val="standardContextual"/>
        </w:rPr>
      </w:pPr>
      <w:r w:rsidRPr="00E0214A">
        <w:rPr>
          <w:kern w:val="2"/>
          <w14:ligatures w14:val="standardContextual"/>
        </w:rPr>
        <w:t xml:space="preserve"> A Administração tem a prerrogativa de fiscalizar o cumprimento satisfatório do objeto da presente licitação, por meio de agente designado para tal função, conforme o disposto na Lei nº 14.133/2021, conforme designação por portaria. </w:t>
      </w:r>
    </w:p>
    <w:p w14:paraId="2158CF78" w14:textId="04979188" w:rsidR="00CA4B9A" w:rsidRDefault="00CA4B9A" w:rsidP="00C209F8">
      <w:pPr>
        <w:spacing w:line="360" w:lineRule="auto"/>
        <w:ind w:firstLine="709"/>
        <w:jc w:val="both"/>
        <w:rPr>
          <w:kern w:val="2"/>
          <w14:ligatures w14:val="standardContextual"/>
        </w:rPr>
      </w:pPr>
      <w:r w:rsidRPr="00E0214A">
        <w:rPr>
          <w:kern w:val="2"/>
          <w14:ligatures w14:val="standardContextual"/>
        </w:rPr>
        <w:t>Dessa forma, a fiscalização do contrato ficará a cargo da Secretaria Municipal d</w:t>
      </w:r>
      <w:r>
        <w:rPr>
          <w:kern w:val="2"/>
          <w14:ligatures w14:val="standardContextual"/>
        </w:rPr>
        <w:t>e coorden</w:t>
      </w:r>
      <w:r w:rsidRPr="005C284D">
        <w:rPr>
          <w:kern w:val="2"/>
          <w14:ligatures w14:val="standardContextual"/>
        </w:rPr>
        <w:t>a</w:t>
      </w:r>
      <w:r>
        <w:rPr>
          <w:kern w:val="2"/>
          <w14:ligatures w14:val="standardContextual"/>
        </w:rPr>
        <w:t>ção e pl</w:t>
      </w:r>
      <w:r w:rsidRPr="005C284D">
        <w:rPr>
          <w:kern w:val="2"/>
          <w14:ligatures w14:val="standardContextual"/>
        </w:rPr>
        <w:t>a</w:t>
      </w:r>
      <w:r>
        <w:rPr>
          <w:kern w:val="2"/>
          <w14:ligatures w14:val="standardContextual"/>
        </w:rPr>
        <w:t>nej</w:t>
      </w:r>
      <w:r w:rsidRPr="005C284D">
        <w:rPr>
          <w:kern w:val="2"/>
          <w14:ligatures w14:val="standardContextual"/>
        </w:rPr>
        <w:t>a</w:t>
      </w:r>
      <w:r w:rsidR="00080D21">
        <w:rPr>
          <w:kern w:val="2"/>
          <w14:ligatures w14:val="standardContextual"/>
        </w:rPr>
        <w:t>mento, conforme portaria nº 279/2023 e a gestão através do servidor designado pela portaria nº 59/2024.</w:t>
      </w:r>
    </w:p>
    <w:p w14:paraId="24347FEC" w14:textId="77777777" w:rsidR="00CA4B9A" w:rsidRPr="00E0214A" w:rsidRDefault="00CA4B9A" w:rsidP="00CA4B9A">
      <w:pPr>
        <w:ind w:firstLine="709"/>
        <w:jc w:val="both"/>
        <w:rPr>
          <w:rFonts w:eastAsia="Arial"/>
          <w:color w:val="000000"/>
          <w:kern w:val="2"/>
          <w14:ligatures w14:val="standardContextual"/>
        </w:rPr>
      </w:pPr>
    </w:p>
    <w:p w14:paraId="704E1A29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FORMA DE PAGAMENTO</w:t>
      </w:r>
    </w:p>
    <w:p w14:paraId="0471968C" w14:textId="7E882CCA" w:rsidR="00E36F1E" w:rsidRDefault="00F23EDA" w:rsidP="00E36F1E">
      <w:pPr>
        <w:spacing w:line="360" w:lineRule="auto"/>
        <w:jc w:val="both"/>
      </w:pPr>
      <w:r w:rsidRPr="00F23EDA">
        <w:t>O pagamento será efetuado de forma mensal mediante apresentação de Nota Fiscal, sempre até o dia 10 (dez) do mês subsequente ao da prestação dos serviços.</w:t>
      </w:r>
    </w:p>
    <w:p w14:paraId="492B372B" w14:textId="77777777" w:rsidR="00F23EDA" w:rsidRDefault="00F23EDA" w:rsidP="00E36F1E">
      <w:pPr>
        <w:spacing w:line="360" w:lineRule="auto"/>
        <w:jc w:val="both"/>
      </w:pPr>
    </w:p>
    <w:p w14:paraId="6B77A9C7" w14:textId="77777777" w:rsidR="00FF3CFF" w:rsidRPr="00670339" w:rsidRDefault="00FF3CFF" w:rsidP="00E36F1E">
      <w:pPr>
        <w:spacing w:line="360" w:lineRule="auto"/>
        <w:jc w:val="both"/>
      </w:pPr>
    </w:p>
    <w:p w14:paraId="14A920F3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lastRenderedPageBreak/>
        <w:t>PRAZO PARA INÍCIO DA EXECUÇÃO DO SERVIÇO</w:t>
      </w:r>
    </w:p>
    <w:p w14:paraId="3761C493" w14:textId="4626090B" w:rsidR="00E36F1E" w:rsidRPr="00670339" w:rsidRDefault="00D50465" w:rsidP="00E36F1E">
      <w:pPr>
        <w:spacing w:line="360" w:lineRule="auto"/>
        <w:ind w:firstLine="360"/>
        <w:jc w:val="both"/>
      </w:pPr>
      <w:r>
        <w:t>A contar da assinatura do contrato pelo período de 12 meses, podendo ser renovado conforme necessidade da administração.</w:t>
      </w:r>
    </w:p>
    <w:p w14:paraId="3CBEFB04" w14:textId="77777777" w:rsidR="00E36F1E" w:rsidRPr="00670339" w:rsidRDefault="00E36F1E" w:rsidP="00E36F1E">
      <w:pPr>
        <w:spacing w:line="360" w:lineRule="auto"/>
        <w:jc w:val="both"/>
      </w:pPr>
    </w:p>
    <w:p w14:paraId="05B0AA77" w14:textId="77777777" w:rsidR="00E36F1E" w:rsidRPr="00670339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339">
        <w:rPr>
          <w:rFonts w:ascii="Times New Roman" w:hAnsi="Times New Roman"/>
          <w:b/>
          <w:bCs/>
          <w:sz w:val="24"/>
          <w:szCs w:val="24"/>
        </w:rPr>
        <w:t>VALOR ESTIMADO</w:t>
      </w:r>
    </w:p>
    <w:p w14:paraId="146E7D16" w14:textId="42785572" w:rsidR="00CA4B9A" w:rsidRPr="00CA4B9A" w:rsidRDefault="00CA4B9A" w:rsidP="00CA4B9A">
      <w:pPr>
        <w:spacing w:line="360" w:lineRule="auto"/>
        <w:ind w:firstLine="709"/>
        <w:jc w:val="both"/>
      </w:pPr>
      <w:r w:rsidRPr="00CA4B9A">
        <w:t xml:space="preserve">O preço </w:t>
      </w:r>
      <w:r>
        <w:t>total da contratação</w:t>
      </w:r>
      <w:r w:rsidRPr="00CA4B9A">
        <w:t xml:space="preserve"> é de </w:t>
      </w:r>
      <w:r>
        <w:t xml:space="preserve">R$ </w:t>
      </w:r>
      <w:r w:rsidR="00F93881">
        <w:t>13.200</w:t>
      </w:r>
      <w:r>
        <w:t>,00 (</w:t>
      </w:r>
      <w:r w:rsidR="00F93881">
        <w:t>treze mil e duzentos</w:t>
      </w:r>
      <w:r>
        <w:t xml:space="preserve"> reais)</w:t>
      </w:r>
      <w:r w:rsidRPr="00CA4B9A">
        <w:t>, conforme proposta comercial</w:t>
      </w:r>
      <w:r w:rsidR="00C96CC1">
        <w:t xml:space="preserve"> apresentada.</w:t>
      </w:r>
    </w:p>
    <w:p w14:paraId="305E6EEE" w14:textId="41B0D95D" w:rsidR="00CA4B9A" w:rsidRPr="00CA4B9A" w:rsidRDefault="00CA4B9A" w:rsidP="00C96CC1">
      <w:pPr>
        <w:spacing w:line="360" w:lineRule="auto"/>
        <w:ind w:firstLine="709"/>
        <w:jc w:val="both"/>
      </w:pPr>
      <w:r w:rsidRPr="00CA4B9A">
        <w:t>Vislumbra-se que tal valor é compatível com o praticado pelo mercado correspondente, observando-se o disposto no Decreto Municipal n.º 2.371/2023, que “Estabelece o procedimento administrativo para a realização de pesquisa de preços para aquisição de bens, contratação de serviços em geral e para contratação de obras e serviços de engenharia no âmbito do Município de Miraguaí-RS, nos termos da Lei Federal nº 14.133/2021”.</w:t>
      </w:r>
    </w:p>
    <w:p w14:paraId="31D26FD0" w14:textId="77777777" w:rsidR="00CA4B9A" w:rsidRPr="00CA4B9A" w:rsidRDefault="00CA4B9A" w:rsidP="00CA4B9A">
      <w:pPr>
        <w:spacing w:line="360" w:lineRule="auto"/>
        <w:ind w:firstLine="709"/>
        <w:jc w:val="both"/>
      </w:pPr>
      <w:r w:rsidRPr="00CA4B9A">
        <w:t xml:space="preserve">A responsabilidade e o eficiente emprego dos recursos do Erário Público deve ser meta permanente de qualquer Administração. Como se sabe, tendo em vista que o objetivo dos procedimentos licitatórios é selecionar a proposta mais vantajosa à administração, e considerando o caráter excepcional das ressalvas de licitação, um dos requisitos indispensáveis à formalização desses processos é a justificativa do preço. </w:t>
      </w:r>
    </w:p>
    <w:p w14:paraId="388FA016" w14:textId="77777777" w:rsidR="00C96CC1" w:rsidRPr="00CA4B9A" w:rsidRDefault="00C96CC1" w:rsidP="00CA4B9A">
      <w:pPr>
        <w:pStyle w:val="Legenda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14:paraId="20BA252B" w14:textId="77777777" w:rsidR="00E36F1E" w:rsidRPr="00C73CC7" w:rsidRDefault="00E36F1E" w:rsidP="00E36F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CC7">
        <w:rPr>
          <w:rFonts w:ascii="Times New Roman" w:hAnsi="Times New Roman"/>
          <w:b/>
          <w:bCs/>
          <w:sz w:val="24"/>
          <w:szCs w:val="24"/>
        </w:rPr>
        <w:t>PREVISÃO ORÇAMENTÁRIA</w:t>
      </w:r>
    </w:p>
    <w:p w14:paraId="5FB1363A" w14:textId="545E91E7" w:rsidR="00C73CC7" w:rsidRPr="00C73CC7" w:rsidRDefault="00C73CC7" w:rsidP="00C73CC7">
      <w:pPr>
        <w:spacing w:line="360" w:lineRule="auto"/>
        <w:jc w:val="both"/>
      </w:pPr>
      <w:r w:rsidRPr="00C73CC7">
        <w:t xml:space="preserve">As despesas correrão por conta da Secretaria Municipal de Administração: </w:t>
      </w:r>
    </w:p>
    <w:p w14:paraId="0695C53E" w14:textId="4102953D" w:rsidR="00E36F1E" w:rsidRPr="00670339" w:rsidRDefault="00C73CC7" w:rsidP="00E36F1E">
      <w:pPr>
        <w:spacing w:line="360" w:lineRule="auto"/>
        <w:jc w:val="both"/>
      </w:pPr>
      <w:r w:rsidRPr="00C73CC7">
        <w:t>Despesa: 2.008 – Administração Geral – Secretaria da Administração.</w:t>
      </w:r>
      <w:r>
        <w:t xml:space="preserve"> </w:t>
      </w:r>
      <w:r w:rsidRPr="00C73CC7">
        <w:t>4</w:t>
      </w:r>
      <w:r w:rsidR="004F2572">
        <w:t>0</w:t>
      </w:r>
      <w:r w:rsidRPr="00C73CC7">
        <w:t xml:space="preserve"> - Dotação Orçamentária: 3.3.90.3</w:t>
      </w:r>
      <w:r w:rsidR="004F2572">
        <w:t>6</w:t>
      </w:r>
      <w:r w:rsidRPr="00C73CC7">
        <w:t xml:space="preserve">.00.00.00.00 0500– Outros Serviços de Terceiros – Pessoa </w:t>
      </w:r>
      <w:r w:rsidR="004F2572">
        <w:t>Física.</w:t>
      </w:r>
    </w:p>
    <w:p w14:paraId="7C218213" w14:textId="68B91626" w:rsidR="00873F37" w:rsidRPr="00873F37" w:rsidRDefault="00873F37" w:rsidP="00873F37">
      <w:pPr>
        <w:spacing w:line="360" w:lineRule="auto"/>
        <w:jc w:val="both"/>
        <w:rPr>
          <w:lang w:eastAsia="zh-CN"/>
        </w:rPr>
      </w:pPr>
      <w:r w:rsidRPr="00873F37">
        <w:rPr>
          <w:lang w:eastAsia="zh-CN"/>
        </w:rPr>
        <w:t xml:space="preserve">Miraguaí, </w:t>
      </w:r>
      <w:r w:rsidR="0065671B">
        <w:rPr>
          <w:lang w:eastAsia="zh-CN"/>
        </w:rPr>
        <w:t>1</w:t>
      </w:r>
      <w:r w:rsidR="000B2907">
        <w:rPr>
          <w:lang w:eastAsia="zh-CN"/>
        </w:rPr>
        <w:t xml:space="preserve">5 </w:t>
      </w:r>
      <w:r w:rsidR="00945370">
        <w:rPr>
          <w:lang w:eastAsia="zh-CN"/>
        </w:rPr>
        <w:t xml:space="preserve">de </w:t>
      </w:r>
      <w:r w:rsidR="0065671B">
        <w:rPr>
          <w:lang w:eastAsia="zh-CN"/>
        </w:rPr>
        <w:t>abril</w:t>
      </w:r>
      <w:r w:rsidRPr="00873F37">
        <w:rPr>
          <w:lang w:eastAsia="zh-CN"/>
        </w:rPr>
        <w:t xml:space="preserve"> de 2024.</w:t>
      </w:r>
    </w:p>
    <w:p w14:paraId="2C881EA6" w14:textId="77777777" w:rsidR="00873F37" w:rsidRPr="00873F37" w:rsidRDefault="00873F37" w:rsidP="00873F37">
      <w:pPr>
        <w:spacing w:line="360" w:lineRule="auto"/>
        <w:jc w:val="both"/>
        <w:rPr>
          <w:lang w:eastAsia="zh-CN"/>
        </w:rPr>
      </w:pPr>
      <w:r w:rsidRPr="00873F37">
        <w:rPr>
          <w:lang w:eastAsia="zh-CN"/>
        </w:rPr>
        <w:t>________________________________</w:t>
      </w:r>
    </w:p>
    <w:p w14:paraId="7D0C8790" w14:textId="77777777" w:rsidR="00873F37" w:rsidRPr="00873F37" w:rsidRDefault="00873F37" w:rsidP="00873F37">
      <w:pPr>
        <w:spacing w:line="360" w:lineRule="auto"/>
        <w:jc w:val="both"/>
        <w:rPr>
          <w:lang w:eastAsia="zh-CN"/>
        </w:rPr>
      </w:pPr>
      <w:r w:rsidRPr="00873F37">
        <w:rPr>
          <w:lang w:eastAsia="zh-CN"/>
        </w:rPr>
        <w:t xml:space="preserve"> Eduarda Herrmann Politowski</w:t>
      </w:r>
    </w:p>
    <w:p w14:paraId="18A2D76C" w14:textId="738579E1" w:rsidR="001F677C" w:rsidRDefault="00873F37" w:rsidP="00873F37">
      <w:pPr>
        <w:spacing w:line="360" w:lineRule="auto"/>
        <w:jc w:val="both"/>
        <w:rPr>
          <w:lang w:eastAsia="zh-CN"/>
        </w:rPr>
      </w:pPr>
      <w:r w:rsidRPr="00873F37">
        <w:rPr>
          <w:lang w:eastAsia="zh-CN"/>
        </w:rPr>
        <w:t>Secretária de Coordenação e Planejamento</w:t>
      </w:r>
    </w:p>
    <w:sectPr w:rsidR="001F677C" w:rsidSect="00CA0C2F">
      <w:footerReference w:type="default" r:id="rId7"/>
      <w:pgSz w:w="11907" w:h="16840"/>
      <w:pgMar w:top="2552" w:right="1701" w:bottom="1985" w:left="1701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DBCB" w14:textId="77777777" w:rsidR="00D46C66" w:rsidRDefault="00D46C66" w:rsidP="00E36F1E">
      <w:r>
        <w:separator/>
      </w:r>
    </w:p>
  </w:endnote>
  <w:endnote w:type="continuationSeparator" w:id="0">
    <w:p w14:paraId="3B634E49" w14:textId="77777777" w:rsidR="00D46C66" w:rsidRDefault="00D46C66" w:rsidP="00E3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4576"/>
      <w:docPartObj>
        <w:docPartGallery w:val="Page Numbers (Bottom of Page)"/>
        <w:docPartUnique/>
      </w:docPartObj>
    </w:sdtPr>
    <w:sdtEndPr/>
    <w:sdtContent>
      <w:p w14:paraId="5115B1BA" w14:textId="77777777" w:rsidR="00D46C66" w:rsidRDefault="00D46C6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C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5015FF" w14:textId="77777777" w:rsidR="00D46C66" w:rsidRPr="000F5620" w:rsidRDefault="00D46C66" w:rsidP="00E86FAD">
    <w:pPr>
      <w:pStyle w:val="Rodap"/>
      <w:rPr>
        <w:b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F3B8" w14:textId="77777777" w:rsidR="00D46C66" w:rsidRDefault="00D46C66" w:rsidP="00E36F1E">
      <w:r>
        <w:separator/>
      </w:r>
    </w:p>
  </w:footnote>
  <w:footnote w:type="continuationSeparator" w:id="0">
    <w:p w14:paraId="6A4F6935" w14:textId="77777777" w:rsidR="00D46C66" w:rsidRDefault="00D46C66" w:rsidP="00E3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E0E"/>
    <w:multiLevelType w:val="multilevel"/>
    <w:tmpl w:val="1088A5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747C48"/>
    <w:multiLevelType w:val="hybridMultilevel"/>
    <w:tmpl w:val="31CE266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4FDE"/>
    <w:multiLevelType w:val="hybridMultilevel"/>
    <w:tmpl w:val="B02C0066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4044">
    <w:abstractNumId w:val="3"/>
  </w:num>
  <w:num w:numId="2" w16cid:durableId="756365237">
    <w:abstractNumId w:val="0"/>
  </w:num>
  <w:num w:numId="3" w16cid:durableId="376592102">
    <w:abstractNumId w:val="2"/>
  </w:num>
  <w:num w:numId="4" w16cid:durableId="264657766">
    <w:abstractNumId w:val="1"/>
  </w:num>
  <w:num w:numId="5" w16cid:durableId="116774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F1E"/>
    <w:rsid w:val="00080D21"/>
    <w:rsid w:val="00095967"/>
    <w:rsid w:val="000A20F0"/>
    <w:rsid w:val="000B2907"/>
    <w:rsid w:val="001A75E2"/>
    <w:rsid w:val="001E0D5E"/>
    <w:rsid w:val="001E1BD3"/>
    <w:rsid w:val="001F677C"/>
    <w:rsid w:val="002A08DA"/>
    <w:rsid w:val="002E55E6"/>
    <w:rsid w:val="00353DFE"/>
    <w:rsid w:val="00362E9F"/>
    <w:rsid w:val="003B2E19"/>
    <w:rsid w:val="003B38EE"/>
    <w:rsid w:val="003F3CE7"/>
    <w:rsid w:val="0041332C"/>
    <w:rsid w:val="00454D60"/>
    <w:rsid w:val="00484110"/>
    <w:rsid w:val="004F2572"/>
    <w:rsid w:val="00511DEF"/>
    <w:rsid w:val="00520EA3"/>
    <w:rsid w:val="00586856"/>
    <w:rsid w:val="005920B7"/>
    <w:rsid w:val="005F2354"/>
    <w:rsid w:val="00632E9B"/>
    <w:rsid w:val="0065671B"/>
    <w:rsid w:val="006C3BFD"/>
    <w:rsid w:val="006E724E"/>
    <w:rsid w:val="00740833"/>
    <w:rsid w:val="00743872"/>
    <w:rsid w:val="00756B07"/>
    <w:rsid w:val="008037EC"/>
    <w:rsid w:val="00861F15"/>
    <w:rsid w:val="00873F37"/>
    <w:rsid w:val="00945370"/>
    <w:rsid w:val="009727E1"/>
    <w:rsid w:val="009A6037"/>
    <w:rsid w:val="00A97A42"/>
    <w:rsid w:val="00B1313C"/>
    <w:rsid w:val="00B71418"/>
    <w:rsid w:val="00B75D92"/>
    <w:rsid w:val="00BA6900"/>
    <w:rsid w:val="00C209F8"/>
    <w:rsid w:val="00C73CC7"/>
    <w:rsid w:val="00C96CC1"/>
    <w:rsid w:val="00CA0C2F"/>
    <w:rsid w:val="00CA4B9A"/>
    <w:rsid w:val="00CC3F96"/>
    <w:rsid w:val="00D46C66"/>
    <w:rsid w:val="00D50465"/>
    <w:rsid w:val="00D72D93"/>
    <w:rsid w:val="00D8307C"/>
    <w:rsid w:val="00DA79B7"/>
    <w:rsid w:val="00E271D4"/>
    <w:rsid w:val="00E36F1E"/>
    <w:rsid w:val="00E86FAD"/>
    <w:rsid w:val="00EC78DF"/>
    <w:rsid w:val="00ED6DF5"/>
    <w:rsid w:val="00F23EDA"/>
    <w:rsid w:val="00F31A1C"/>
    <w:rsid w:val="00F45B5B"/>
    <w:rsid w:val="00F46B91"/>
    <w:rsid w:val="00F93881"/>
    <w:rsid w:val="00FC648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290E5A"/>
  <w15:docId w15:val="{C7273DE9-B823-4D29-8AD4-25A1853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6F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6F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36F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36F1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3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6F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nhideWhenUsed/>
    <w:rsid w:val="00E36F1E"/>
    <w:rPr>
      <w:color w:val="0563C1" w:themeColor="hyperlink"/>
      <w:u w:val="single"/>
    </w:rPr>
  </w:style>
  <w:style w:type="paragraph" w:customStyle="1" w:styleId="Standard">
    <w:name w:val="Standard"/>
    <w:rsid w:val="00E36F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E36F1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36F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36F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ODAP0">
    <w:name w:val="RODAPÉ"/>
    <w:basedOn w:val="Normal"/>
    <w:uiPriority w:val="99"/>
    <w:rsid w:val="00E36F1E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OfficinaSerif-Book" w:hAnsi="OfficinaSerif-Book" w:cs="OfficinaSerif-Book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E36F1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36F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36F1E"/>
    <w:rPr>
      <w:vertAlign w:val="superscript"/>
    </w:rPr>
  </w:style>
  <w:style w:type="paragraph" w:styleId="Legenda">
    <w:name w:val="caption"/>
    <w:basedOn w:val="Normal"/>
    <w:qFormat/>
    <w:rsid w:val="00CA4B9A"/>
    <w:pPr>
      <w:suppressLineNumbers/>
      <w:spacing w:before="120" w:after="120"/>
    </w:pPr>
    <w:rPr>
      <w:rFonts w:ascii="Arial" w:hAnsi="Arial" w:cs="Mangal"/>
      <w:i/>
      <w:iCs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B38E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B38E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64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1429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De Oliveira</dc:creator>
  <cp:lastModifiedBy>JURIDICO</cp:lastModifiedBy>
  <cp:revision>48</cp:revision>
  <cp:lastPrinted>2024-04-16T14:05:00Z</cp:lastPrinted>
  <dcterms:created xsi:type="dcterms:W3CDTF">2024-02-01T14:00:00Z</dcterms:created>
  <dcterms:modified xsi:type="dcterms:W3CDTF">2024-04-16T14:11:00Z</dcterms:modified>
</cp:coreProperties>
</file>