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6550226F" w:rsidR="00946011" w:rsidRPr="00E52E4B" w:rsidRDefault="0045094B"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szCs w:val="22"/>
        </w:rPr>
      </w:pPr>
      <w:r w:rsidRPr="00E52E4B">
        <w:rPr>
          <w:rFonts w:ascii="Times New Roman" w:hAnsi="Times New Roman" w:cs="Times New Roman"/>
          <w:b/>
          <w:szCs w:val="22"/>
        </w:rPr>
        <w:t>TERMO DE REFERÊNCIA</w:t>
      </w:r>
    </w:p>
    <w:p w14:paraId="67AE34DE" w14:textId="77777777" w:rsidR="00170234" w:rsidRPr="00E52E4B" w:rsidRDefault="00170234"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Cs w:val="22"/>
        </w:rPr>
      </w:pPr>
    </w:p>
    <w:p w14:paraId="08EB98F2" w14:textId="669E0707" w:rsidR="009103C4" w:rsidRPr="00E52E4B"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b/>
          <w:bCs/>
          <w:szCs w:val="22"/>
        </w:rPr>
      </w:pPr>
      <w:r w:rsidRPr="00E52E4B">
        <w:rPr>
          <w:rFonts w:ascii="Times New Roman" w:hAnsi="Times New Roman" w:cs="Times New Roman"/>
          <w:b/>
          <w:bCs/>
          <w:szCs w:val="22"/>
        </w:rPr>
        <w:t xml:space="preserve">PROCESSO ADMINISTRATIVO Nº </w:t>
      </w:r>
      <w:r w:rsidR="00E33585">
        <w:rPr>
          <w:rFonts w:ascii="Times New Roman" w:hAnsi="Times New Roman" w:cs="Times New Roman"/>
          <w:b/>
          <w:bCs/>
          <w:szCs w:val="22"/>
        </w:rPr>
        <w:t>0</w:t>
      </w:r>
      <w:r w:rsidR="000C5F92">
        <w:rPr>
          <w:rFonts w:ascii="Times New Roman" w:hAnsi="Times New Roman" w:cs="Times New Roman"/>
          <w:b/>
          <w:bCs/>
          <w:szCs w:val="22"/>
        </w:rPr>
        <w:t>7</w:t>
      </w:r>
      <w:r w:rsidR="00F8462B" w:rsidRPr="00E52E4B">
        <w:rPr>
          <w:rFonts w:ascii="Times New Roman" w:hAnsi="Times New Roman" w:cs="Times New Roman"/>
          <w:b/>
          <w:bCs/>
          <w:szCs w:val="22"/>
        </w:rPr>
        <w:t>/202</w:t>
      </w:r>
      <w:r w:rsidR="00E33585">
        <w:rPr>
          <w:rFonts w:ascii="Times New Roman" w:hAnsi="Times New Roman" w:cs="Times New Roman"/>
          <w:b/>
          <w:bCs/>
          <w:szCs w:val="22"/>
        </w:rPr>
        <w:t>6</w:t>
      </w:r>
    </w:p>
    <w:p w14:paraId="2B2DB0F0" w14:textId="2F38598F" w:rsidR="009103C4"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 xml:space="preserve">Município de </w:t>
      </w:r>
      <w:r w:rsidR="00FF7377" w:rsidRPr="00E52E4B">
        <w:rPr>
          <w:rFonts w:ascii="Times New Roman" w:hAnsi="Times New Roman" w:cs="Times New Roman"/>
          <w:szCs w:val="22"/>
        </w:rPr>
        <w:t>Miraguaí</w:t>
      </w:r>
    </w:p>
    <w:p w14:paraId="2A972C3A" w14:textId="3F7C3B8E" w:rsidR="00357F2C"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Secretaria Municipal de</w:t>
      </w:r>
      <w:r w:rsidR="00806A25" w:rsidRPr="00E52E4B">
        <w:rPr>
          <w:rFonts w:ascii="Times New Roman" w:hAnsi="Times New Roman" w:cs="Times New Roman"/>
          <w:szCs w:val="22"/>
        </w:rPr>
        <w:t xml:space="preserve"> </w:t>
      </w:r>
      <w:r w:rsidR="00E33585">
        <w:rPr>
          <w:rFonts w:ascii="Times New Roman" w:hAnsi="Times New Roman" w:cs="Times New Roman"/>
          <w:szCs w:val="22"/>
        </w:rPr>
        <w:t>Educação</w:t>
      </w:r>
      <w:r w:rsidR="00806A25" w:rsidRPr="00E52E4B">
        <w:rPr>
          <w:rFonts w:ascii="Times New Roman" w:hAnsi="Times New Roman" w:cs="Times New Roman"/>
          <w:szCs w:val="22"/>
        </w:rPr>
        <w:t xml:space="preserve"> </w:t>
      </w:r>
      <w:r w:rsidR="00516C54">
        <w:rPr>
          <w:rFonts w:ascii="Times New Roman" w:hAnsi="Times New Roman" w:cs="Times New Roman"/>
          <w:szCs w:val="22"/>
        </w:rPr>
        <w:t>e Cultura</w:t>
      </w:r>
    </w:p>
    <w:p w14:paraId="5F4E045D" w14:textId="010276FE" w:rsidR="007F74C4" w:rsidRDefault="00AF43CC" w:rsidP="007F74C4">
      <w:pPr>
        <w:jc w:val="both"/>
        <w:rPr>
          <w:rFonts w:ascii="Times New Roman" w:hAnsi="Times New Roman" w:cs="Times New Roman"/>
          <w:b/>
          <w:bCs/>
          <w:szCs w:val="22"/>
        </w:rPr>
      </w:pPr>
      <w:r w:rsidRPr="00E52E4B">
        <w:rPr>
          <w:rFonts w:ascii="Times New Roman" w:hAnsi="Times New Roman" w:cs="Times New Roman"/>
          <w:szCs w:val="22"/>
        </w:rPr>
        <w:t xml:space="preserve">Necessidade da Administração: </w:t>
      </w:r>
      <w:r w:rsidR="000C5F92" w:rsidRPr="000C5F92">
        <w:rPr>
          <w:rFonts w:ascii="Times New Roman" w:hAnsi="Times New Roman" w:cs="Times New Roman"/>
          <w:b/>
          <w:szCs w:val="22"/>
        </w:rPr>
        <w:t xml:space="preserve">CONTRATAÇÃO DE EMPRESA PARA </w:t>
      </w:r>
      <w:r w:rsidR="000C5F92" w:rsidRPr="000C5F92">
        <w:rPr>
          <w:rFonts w:ascii="Times New Roman" w:hAnsi="Times New Roman" w:cs="Times New Roman"/>
          <w:b/>
          <w:bCs/>
          <w:szCs w:val="22"/>
        </w:rPr>
        <w:t>AQUISIÇÃO DE CADERNOS PEDAGÓGICOS PERSONALIZADOS PARA A SECRETARIA DE EDUCAÇÃO DO MUNICÍPIO DE MIRAGUAÍ – RS</w:t>
      </w:r>
      <w:r w:rsidR="000C5F92">
        <w:rPr>
          <w:rFonts w:ascii="Times New Roman" w:hAnsi="Times New Roman" w:cs="Times New Roman"/>
          <w:b/>
          <w:bCs/>
          <w:szCs w:val="22"/>
        </w:rPr>
        <w:t>.</w:t>
      </w:r>
    </w:p>
    <w:p w14:paraId="28DBCAFA" w14:textId="77777777" w:rsidR="000C5F92" w:rsidRPr="00E52E4B" w:rsidRDefault="000C5F92" w:rsidP="007F74C4">
      <w:pPr>
        <w:jc w:val="both"/>
        <w:rPr>
          <w:b/>
          <w:bCs/>
          <w:color w:val="000000"/>
          <w:szCs w:val="22"/>
        </w:rPr>
      </w:pPr>
    </w:p>
    <w:p w14:paraId="553B0E4A" w14:textId="4EB34DEF" w:rsidR="00E33A43"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1. DEFINIÇÃO DO OBJETO</w:t>
      </w:r>
    </w:p>
    <w:p w14:paraId="1A115391" w14:textId="77777777" w:rsidR="00C546BA" w:rsidRPr="00E52E4B" w:rsidRDefault="00C546BA" w:rsidP="00C546BA">
      <w:pPr>
        <w:pStyle w:val="NormalWeb"/>
        <w:spacing w:before="0" w:beforeAutospacing="0" w:after="0" w:afterAutospacing="0"/>
        <w:jc w:val="both"/>
        <w:rPr>
          <w:b/>
          <w:bCs/>
          <w:color w:val="000000"/>
          <w:sz w:val="22"/>
          <w:szCs w:val="22"/>
        </w:rPr>
      </w:pPr>
    </w:p>
    <w:p w14:paraId="620C5DAE" w14:textId="1AABF1B3" w:rsidR="00E33585" w:rsidRDefault="004E4F74" w:rsidP="000C5F92">
      <w:pPr>
        <w:ind w:firstLine="709"/>
        <w:jc w:val="both"/>
        <w:rPr>
          <w:rFonts w:ascii="Times New Roman" w:hAnsi="Times New Roman" w:cs="Times New Roman"/>
          <w:b/>
          <w:bCs/>
          <w:color w:val="000000"/>
          <w:szCs w:val="22"/>
        </w:rPr>
      </w:pPr>
      <w:r w:rsidRPr="00E52E4B">
        <w:rPr>
          <w:rFonts w:ascii="Times New Roman" w:hAnsi="Times New Roman" w:cs="Times New Roman"/>
          <w:color w:val="000000"/>
          <w:szCs w:val="22"/>
        </w:rPr>
        <w:t xml:space="preserve">O presente termo tem por objeto a </w:t>
      </w:r>
      <w:r w:rsidR="00E33585" w:rsidRPr="00E33585">
        <w:rPr>
          <w:rFonts w:ascii="Times New Roman" w:hAnsi="Times New Roman" w:cs="Times New Roman"/>
          <w:bCs/>
          <w:color w:val="000000"/>
          <w:szCs w:val="22"/>
        </w:rPr>
        <w:t xml:space="preserve">contratação de empresa </w:t>
      </w:r>
      <w:r w:rsidR="000C5F92">
        <w:rPr>
          <w:rFonts w:ascii="Times New Roman" w:hAnsi="Times New Roman" w:cs="Times New Roman"/>
          <w:bCs/>
          <w:color w:val="000000"/>
          <w:szCs w:val="22"/>
        </w:rPr>
        <w:t xml:space="preserve">para </w:t>
      </w:r>
      <w:r w:rsidR="000C5F92" w:rsidRPr="000C5F92">
        <w:rPr>
          <w:rFonts w:ascii="Times New Roman" w:hAnsi="Times New Roman" w:cs="Times New Roman"/>
          <w:color w:val="000000"/>
          <w:szCs w:val="22"/>
        </w:rPr>
        <w:t xml:space="preserve">aquisição de cadernos pedagógicos personalizados para a secretaria de educação do </w:t>
      </w:r>
      <w:r w:rsidR="000C5F92">
        <w:rPr>
          <w:rFonts w:ascii="Times New Roman" w:hAnsi="Times New Roman" w:cs="Times New Roman"/>
          <w:color w:val="000000"/>
          <w:szCs w:val="22"/>
        </w:rPr>
        <w:t>M</w:t>
      </w:r>
      <w:r w:rsidR="000C5F92" w:rsidRPr="000C5F92">
        <w:rPr>
          <w:rFonts w:ascii="Times New Roman" w:hAnsi="Times New Roman" w:cs="Times New Roman"/>
          <w:color w:val="000000"/>
          <w:szCs w:val="22"/>
        </w:rPr>
        <w:t xml:space="preserve">unicípio de Miraguaí – </w:t>
      </w:r>
      <w:r w:rsidR="000C5F92">
        <w:rPr>
          <w:rFonts w:ascii="Times New Roman" w:hAnsi="Times New Roman" w:cs="Times New Roman"/>
          <w:color w:val="000000"/>
          <w:szCs w:val="22"/>
        </w:rPr>
        <w:t>RS</w:t>
      </w:r>
      <w:r w:rsidR="000C5F92" w:rsidRPr="000C5F92">
        <w:rPr>
          <w:rFonts w:ascii="Times New Roman" w:hAnsi="Times New Roman" w:cs="Times New Roman"/>
          <w:color w:val="000000"/>
          <w:szCs w:val="22"/>
        </w:rPr>
        <w:t>.</w:t>
      </w:r>
    </w:p>
    <w:p w14:paraId="441B85DB"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A aquisição de cadernos pedagógicos justifica-se pela necessidade de qualificar e fortalecer o processo de ensino e aprendizagem, assegurando materiais didáticos que apoiem o desenvolvimento das práticas pedagógicas de forma organizada, contínua e alinhada às diretrizes curriculares vigentes.</w:t>
      </w:r>
    </w:p>
    <w:p w14:paraId="6EEB0AEE"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Os cadernos pedagógicos constituem importante instrumento de apoio ao trabalho docente, pois possibilitam a sistematização de conteúdos, o planejamento de atividades, o registro das aprendizagens e o acompanhamento do desenvolvimento dos estudantes ao longo do ano letivo. Sua utilização contribui para maior intencionalidade educativa, favorecendo a articulação entre teoria e prática e a consolidação das aprendizagens.</w:t>
      </w:r>
    </w:p>
    <w:p w14:paraId="4A0F4DA3"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Além disso, esses materiais auxiliam na padronização e organização das rotinas pedagógicas, garantindo maior equidade no acesso aos conteúdos e fortalecendo a continuidade do processo educativo, especialmente em contextos que demandam acompanhamento sistemático das aprendizagens.</w:t>
      </w:r>
    </w:p>
    <w:p w14:paraId="482245C0"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Dessa forma, a compra de cadernos pedagógicos revela-se necessária, adequada e pertinente, contribuindo para a melhoria da qualidade do ensino e para o fortalecimento das ações pedagógicas desenvolvidas na rede de ensino.</w:t>
      </w:r>
    </w:p>
    <w:p w14:paraId="65DAA0ED"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p>
    <w:p w14:paraId="0F5C9D8F"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 xml:space="preserve">Os materiais objeto da contratação pretendida possuem as seguintes condições: </w:t>
      </w:r>
    </w:p>
    <w:p w14:paraId="6F153B48" w14:textId="77777777" w:rsidR="000C5F92" w:rsidRPr="000C5F92"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Prazo de Entrega/ Execução: A entrega deverá ser efetuada até a data de 29 de janeiro de 2026.</w:t>
      </w:r>
    </w:p>
    <w:p w14:paraId="67E6AD14" w14:textId="1C902C2C" w:rsidR="0076585E" w:rsidRDefault="000C5F92" w:rsidP="000C5F92">
      <w:pPr>
        <w:pStyle w:val="NormalWeb"/>
        <w:spacing w:before="0" w:beforeAutospacing="0" w:after="0" w:afterAutospacing="0"/>
        <w:ind w:firstLine="709"/>
        <w:jc w:val="both"/>
        <w:rPr>
          <w:color w:val="000000"/>
          <w:sz w:val="22"/>
          <w:szCs w:val="22"/>
          <w:lang w:eastAsia="zh-CN"/>
        </w:rPr>
      </w:pPr>
      <w:r w:rsidRPr="000C5F92">
        <w:rPr>
          <w:color w:val="000000"/>
          <w:sz w:val="22"/>
          <w:szCs w:val="22"/>
          <w:lang w:eastAsia="zh-CN"/>
        </w:rPr>
        <w:t>Local da Entrega/Execução: Secretaria Municipal de Educação de Miraguaí - RS.</w:t>
      </w:r>
    </w:p>
    <w:p w14:paraId="054385EC" w14:textId="77777777" w:rsidR="000C5F92" w:rsidRPr="00E52E4B" w:rsidRDefault="000C5F92" w:rsidP="000C5F92">
      <w:pPr>
        <w:pStyle w:val="NormalWeb"/>
        <w:spacing w:before="0" w:beforeAutospacing="0" w:after="0" w:afterAutospacing="0"/>
        <w:ind w:firstLine="709"/>
        <w:jc w:val="both"/>
        <w:rPr>
          <w:b/>
          <w:bCs/>
          <w:color w:val="000000"/>
          <w:sz w:val="22"/>
          <w:szCs w:val="22"/>
        </w:rPr>
      </w:pPr>
    </w:p>
    <w:p w14:paraId="21AF9FEE" w14:textId="535A1ACC"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2. FUNDAMENTAÇÃO DA CONTRATAÇÃO</w:t>
      </w:r>
    </w:p>
    <w:p w14:paraId="38F99BE8" w14:textId="5ED630E2" w:rsidR="00056018" w:rsidRPr="00E52E4B" w:rsidRDefault="00056018" w:rsidP="00E52E4B">
      <w:pPr>
        <w:ind w:firstLine="708"/>
        <w:jc w:val="both"/>
        <w:rPr>
          <w:rFonts w:ascii="Times New Roman" w:hAnsi="Times New Roman" w:cs="Times New Roman"/>
          <w:color w:val="000000"/>
          <w:szCs w:val="22"/>
          <w:lang w:eastAsia="pt-BR"/>
        </w:rPr>
      </w:pPr>
      <w:bookmarkStart w:id="0" w:name="art6xxiiic"/>
      <w:bookmarkEnd w:id="0"/>
      <w:r w:rsidRPr="00E52E4B">
        <w:rPr>
          <w:rFonts w:ascii="Times New Roman" w:hAnsi="Times New Roman" w:cs="Times New Roman"/>
          <w:color w:val="000000"/>
          <w:szCs w:val="22"/>
          <w:lang w:eastAsia="pt-BR"/>
        </w:rPr>
        <w:t>A contratação será realizada por meio de Dispensa de licitação, com critério de julgamento por menor preço, conforme Lei Federal nº 14.133/2021, nos termos do artigo 75, inciso II.</w:t>
      </w:r>
    </w:p>
    <w:p w14:paraId="6795F541" w14:textId="77777777" w:rsidR="00882DC7" w:rsidRPr="00E52E4B" w:rsidRDefault="00882DC7" w:rsidP="00C546BA">
      <w:pPr>
        <w:pStyle w:val="NormalWeb"/>
        <w:spacing w:before="0" w:beforeAutospacing="0" w:after="0" w:afterAutospacing="0"/>
        <w:jc w:val="both"/>
        <w:rPr>
          <w:b/>
          <w:bCs/>
          <w:color w:val="000000"/>
          <w:sz w:val="22"/>
          <w:szCs w:val="22"/>
        </w:rPr>
      </w:pPr>
    </w:p>
    <w:p w14:paraId="589CF94E" w14:textId="7AFABA24" w:rsidR="00D44CBC"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3. DESCRIÇÃO DA SOLUÇÃO COMO UM TODO</w:t>
      </w:r>
    </w:p>
    <w:p w14:paraId="49B7DBA6" w14:textId="19DC3858" w:rsidR="00137145" w:rsidRDefault="00D44CBC" w:rsidP="00137145">
      <w:pPr>
        <w:ind w:firstLine="708"/>
        <w:jc w:val="both"/>
        <w:rPr>
          <w:rFonts w:ascii="Times New Roman" w:hAnsi="Times New Roman" w:cs="Times New Roman"/>
          <w:szCs w:val="22"/>
        </w:rPr>
      </w:pPr>
      <w:bookmarkStart w:id="1" w:name="_Hlk219277394"/>
      <w:r w:rsidRPr="00E52E4B">
        <w:rPr>
          <w:rFonts w:ascii="Times New Roman" w:hAnsi="Times New Roman" w:cs="Times New Roman"/>
          <w:szCs w:val="22"/>
        </w:rPr>
        <w:t xml:space="preserve">A solução proposta é a contratação de empresa especializada para </w:t>
      </w:r>
      <w:bookmarkEnd w:id="1"/>
      <w:r w:rsidR="00C20E92" w:rsidRPr="00C20E92">
        <w:rPr>
          <w:rFonts w:ascii="Times New Roman" w:hAnsi="Times New Roman" w:cs="Times New Roman"/>
          <w:szCs w:val="22"/>
        </w:rPr>
        <w:t>aquisição de cadernos pedagógicos personalizados para a secretaria de educação do Município de Miraguaí – RS.</w:t>
      </w:r>
    </w:p>
    <w:p w14:paraId="17B87BC1" w14:textId="77777777" w:rsidR="00C20E92" w:rsidRPr="00E52E4B" w:rsidRDefault="00C20E92" w:rsidP="00137145">
      <w:pPr>
        <w:ind w:firstLine="708"/>
        <w:jc w:val="both"/>
        <w:rPr>
          <w:b/>
          <w:bCs/>
          <w:color w:val="000000"/>
          <w:szCs w:val="22"/>
        </w:rPr>
      </w:pPr>
    </w:p>
    <w:p w14:paraId="0FD8F2AB" w14:textId="4CCA543D"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4. REQUISITOS DA CONTRATAÇÃO</w:t>
      </w:r>
      <w:bookmarkStart w:id="2" w:name="art6xxiiie"/>
      <w:bookmarkEnd w:id="2"/>
    </w:p>
    <w:p w14:paraId="66F3227E" w14:textId="0D934650"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Os </w:t>
      </w:r>
      <w:r w:rsidR="00571991" w:rsidRPr="00E52E4B">
        <w:rPr>
          <w:rFonts w:ascii="Times New Roman" w:hAnsi="Times New Roman" w:cs="Times New Roman"/>
          <w:szCs w:val="22"/>
        </w:rPr>
        <w:t>serviços</w:t>
      </w:r>
      <w:r w:rsidRPr="00E52E4B">
        <w:rPr>
          <w:rFonts w:ascii="Times New Roman" w:hAnsi="Times New Roman" w:cs="Times New Roman"/>
          <w:szCs w:val="22"/>
        </w:rPr>
        <w:t xml:space="preserve"> têm natureza de serviços comuns, tendo em vista que seus </w:t>
      </w:r>
      <w:r w:rsidRPr="00E52E4B">
        <w:rPr>
          <w:rFonts w:ascii="Times New Roman" w:hAnsi="Times New Roman" w:cs="Times New Roman"/>
          <w:color w:val="000000"/>
          <w:szCs w:val="22"/>
        </w:rPr>
        <w:t xml:space="preserve">padrões de desempenho e qualidade podem ser objetivamente definidos pelo edital, por meio de especificações usuais de mercado, </w:t>
      </w:r>
      <w:r w:rsidRPr="00E52E4B">
        <w:rPr>
          <w:rFonts w:ascii="Times New Roman" w:hAnsi="Times New Roman" w:cs="Times New Roman"/>
          <w:szCs w:val="22"/>
        </w:rPr>
        <w:t xml:space="preserve">nos termos do art. 6º, inciso XIII, da Lei </w:t>
      </w:r>
      <w:r w:rsidR="009103C4"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62554CB3" w14:textId="77777777" w:rsidR="00E33A43" w:rsidRPr="00E52E4B" w:rsidRDefault="00E33A43" w:rsidP="00C546BA">
      <w:pPr>
        <w:jc w:val="both"/>
        <w:rPr>
          <w:rFonts w:ascii="Times New Roman" w:hAnsi="Times New Roman" w:cs="Times New Roman"/>
          <w:szCs w:val="22"/>
        </w:rPr>
      </w:pPr>
    </w:p>
    <w:p w14:paraId="7D6C6017" w14:textId="250DFFDA"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A contratação será realizada por meio de </w:t>
      </w:r>
      <w:r w:rsidR="00571991" w:rsidRPr="00E52E4B">
        <w:rPr>
          <w:rFonts w:ascii="Times New Roman" w:hAnsi="Times New Roman" w:cs="Times New Roman"/>
          <w:szCs w:val="22"/>
        </w:rPr>
        <w:t>Dispensa de Licitação</w:t>
      </w:r>
      <w:r w:rsidRPr="00E52E4B">
        <w:rPr>
          <w:rFonts w:ascii="Times New Roman" w:hAnsi="Times New Roman" w:cs="Times New Roman"/>
          <w:szCs w:val="22"/>
        </w:rPr>
        <w:t xml:space="preserve"> nos termos </w:t>
      </w:r>
      <w:r w:rsidR="004820BE" w:rsidRPr="00E52E4B">
        <w:rPr>
          <w:rFonts w:ascii="Times New Roman" w:hAnsi="Times New Roman" w:cs="Times New Roman"/>
          <w:szCs w:val="22"/>
        </w:rPr>
        <w:t>do artigo 75, inciso II,</w:t>
      </w:r>
      <w:r w:rsidRPr="00E52E4B">
        <w:rPr>
          <w:rFonts w:ascii="Times New Roman" w:hAnsi="Times New Roman" w:cs="Times New Roman"/>
          <w:szCs w:val="22"/>
        </w:rPr>
        <w:t xml:space="preserve">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41AF563B" w14:textId="77777777" w:rsidR="00E33A43" w:rsidRPr="00E52E4B" w:rsidRDefault="00E33A43" w:rsidP="00C546BA">
      <w:pPr>
        <w:jc w:val="both"/>
        <w:rPr>
          <w:rFonts w:ascii="Times New Roman" w:hAnsi="Times New Roman" w:cs="Times New Roman"/>
          <w:szCs w:val="22"/>
        </w:rPr>
      </w:pPr>
    </w:p>
    <w:p w14:paraId="7E8BE348" w14:textId="7C260884"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760F0FDD" w14:textId="77777777" w:rsidR="00056018" w:rsidRPr="00E52E4B" w:rsidRDefault="00056018" w:rsidP="00C546BA">
      <w:pPr>
        <w:jc w:val="both"/>
        <w:rPr>
          <w:rFonts w:ascii="Times New Roman" w:hAnsi="Times New Roman" w:cs="Times New Roman"/>
          <w:szCs w:val="22"/>
        </w:rPr>
      </w:pPr>
    </w:p>
    <w:p w14:paraId="3AE0911D"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JURÍDICA</w:t>
      </w:r>
    </w:p>
    <w:p w14:paraId="542BDAE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cópia do registro comercial, no caso de empresa individual;</w:t>
      </w:r>
    </w:p>
    <w:p w14:paraId="3178BF4F"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comprovante de inscrição no Cadastro Nacional de Pessoa Física (CPF), se o licitante for pessoa natural, ou no Cadastro Nacional da Pessoa Jurídica (CNPJ/MF), se o licitante for pessoa jurídica;</w:t>
      </w:r>
    </w:p>
    <w:p w14:paraId="17C8CC5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cópia do decreto de autorização, em se tratando de empresa ou sociedade estrangeira em funcionamento no País, e ato de registro ou autorização para funcionamento expedido pelo órgão competente, quando a atividade assim o exigir.</w:t>
      </w:r>
    </w:p>
    <w:p w14:paraId="0D52D1F0" w14:textId="77777777" w:rsidR="00056018" w:rsidRPr="00E52E4B" w:rsidRDefault="00056018" w:rsidP="00C546BA">
      <w:pPr>
        <w:jc w:val="both"/>
        <w:rPr>
          <w:rFonts w:ascii="Times New Roman" w:hAnsi="Times New Roman" w:cs="Times New Roman"/>
          <w:szCs w:val="22"/>
        </w:rPr>
      </w:pPr>
    </w:p>
    <w:p w14:paraId="3D4CA0DC"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FISCAL, SOCIAL E TRABALHISTA</w:t>
      </w:r>
    </w:p>
    <w:p w14:paraId="3FC3FE8E"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prova de regularidade perante a Fazenda federal, estadual e/ou municipal do domicílio ou sede do licitante;</w:t>
      </w:r>
    </w:p>
    <w:p w14:paraId="4D1F2EC7"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prova de regularidade relativa à Seguridade Social e ao FGTS, que demonstre cumprimento dos encargos sociais instituídos por lei;</w:t>
      </w:r>
    </w:p>
    <w:p w14:paraId="4052658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prova de regularidade perante a Justiça do Trabalho.</w:t>
      </w:r>
    </w:p>
    <w:p w14:paraId="340CDE34" w14:textId="77777777" w:rsidR="00056018" w:rsidRPr="00E52E4B" w:rsidRDefault="00056018" w:rsidP="00C546BA">
      <w:pPr>
        <w:jc w:val="both"/>
        <w:rPr>
          <w:rFonts w:ascii="Times New Roman" w:hAnsi="Times New Roman" w:cs="Times New Roman"/>
          <w:szCs w:val="22"/>
        </w:rPr>
      </w:pPr>
    </w:p>
    <w:p w14:paraId="6CB550A6"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ECONÔMICO-FINANCEIRA:</w:t>
      </w:r>
    </w:p>
    <w:p w14:paraId="02E3CF65" w14:textId="6EA35F61"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 xml:space="preserve">a) certidão negativa de falência expedida pelo distribuidor da sede da pessoa jurídica, em prazo não superior a </w:t>
      </w:r>
      <w:r w:rsidR="00737D92">
        <w:rPr>
          <w:rFonts w:ascii="Times New Roman" w:hAnsi="Times New Roman" w:cs="Times New Roman"/>
          <w:szCs w:val="22"/>
        </w:rPr>
        <w:t>9</w:t>
      </w:r>
      <w:r w:rsidRPr="00E52E4B">
        <w:rPr>
          <w:rFonts w:ascii="Times New Roman" w:hAnsi="Times New Roman" w:cs="Times New Roman"/>
          <w:szCs w:val="22"/>
        </w:rPr>
        <w:t>0 dias da data designada para a apresentação do documento;</w:t>
      </w:r>
    </w:p>
    <w:p w14:paraId="1872321F" w14:textId="77777777" w:rsidR="00706FCD" w:rsidRPr="00E52E4B" w:rsidRDefault="00706FCD" w:rsidP="00C546BA">
      <w:pPr>
        <w:jc w:val="both"/>
        <w:rPr>
          <w:rFonts w:ascii="Times New Roman" w:hAnsi="Times New Roman" w:cs="Times New Roman"/>
          <w:szCs w:val="22"/>
        </w:rPr>
      </w:pPr>
    </w:p>
    <w:p w14:paraId="189F0245" w14:textId="090E98DB"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5. MODELO DE EXECUÇÃO DO OBJETO</w:t>
      </w:r>
    </w:p>
    <w:p w14:paraId="74CEA3E7" w14:textId="71A2D33F" w:rsidR="000C0348" w:rsidRPr="00E52E4B" w:rsidRDefault="000C0348" w:rsidP="00C546BA">
      <w:pPr>
        <w:pStyle w:val="NormalWeb"/>
        <w:spacing w:before="0" w:beforeAutospacing="0" w:after="0" w:afterAutospacing="0"/>
        <w:jc w:val="both"/>
        <w:rPr>
          <w:color w:val="000000"/>
          <w:sz w:val="22"/>
          <w:szCs w:val="22"/>
        </w:rPr>
      </w:pPr>
      <w:bookmarkStart w:id="3" w:name="art6xxiiif"/>
      <w:bookmarkEnd w:id="3"/>
      <w:r w:rsidRPr="00E52E4B">
        <w:rPr>
          <w:color w:val="000000"/>
          <w:sz w:val="22"/>
          <w:szCs w:val="22"/>
        </w:rPr>
        <w:t xml:space="preserve">O </w:t>
      </w:r>
      <w:r w:rsidR="00C20E92">
        <w:rPr>
          <w:color w:val="000000"/>
          <w:sz w:val="22"/>
          <w:szCs w:val="22"/>
        </w:rPr>
        <w:t>material</w:t>
      </w:r>
      <w:r w:rsidR="001D7B75" w:rsidRPr="00E52E4B">
        <w:rPr>
          <w:color w:val="000000"/>
          <w:sz w:val="22"/>
          <w:szCs w:val="22"/>
        </w:rPr>
        <w:t xml:space="preserve"> objeto deste termo deverá</w:t>
      </w:r>
      <w:r w:rsidR="007418F9" w:rsidRPr="00E52E4B">
        <w:rPr>
          <w:color w:val="000000"/>
          <w:sz w:val="22"/>
          <w:szCs w:val="22"/>
        </w:rPr>
        <w:t xml:space="preserve"> ser </w:t>
      </w:r>
      <w:r w:rsidR="00C20E92">
        <w:rPr>
          <w:color w:val="000000"/>
          <w:sz w:val="22"/>
          <w:szCs w:val="22"/>
        </w:rPr>
        <w:t>entregue até a data de 29 de janeiro de 2026, nas dependências da</w:t>
      </w:r>
      <w:r w:rsidR="00FB441F">
        <w:rPr>
          <w:color w:val="000000"/>
          <w:sz w:val="22"/>
          <w:szCs w:val="22"/>
        </w:rPr>
        <w:t xml:space="preserve"> </w:t>
      </w:r>
      <w:r w:rsidR="00C20E92">
        <w:rPr>
          <w:color w:val="000000"/>
          <w:sz w:val="22"/>
          <w:szCs w:val="22"/>
        </w:rPr>
        <w:t>S</w:t>
      </w:r>
      <w:r w:rsidR="00FB441F">
        <w:rPr>
          <w:color w:val="000000"/>
          <w:sz w:val="22"/>
          <w:szCs w:val="22"/>
        </w:rPr>
        <w:t>ecretaria</w:t>
      </w:r>
      <w:r w:rsidR="00C20E92">
        <w:rPr>
          <w:color w:val="000000"/>
          <w:sz w:val="22"/>
          <w:szCs w:val="22"/>
        </w:rPr>
        <w:t xml:space="preserve"> Municipal</w:t>
      </w:r>
      <w:r w:rsidR="00FB441F">
        <w:rPr>
          <w:color w:val="000000"/>
          <w:sz w:val="22"/>
          <w:szCs w:val="22"/>
        </w:rPr>
        <w:t xml:space="preserve"> de Educação.</w:t>
      </w:r>
    </w:p>
    <w:p w14:paraId="7ACEDE7A" w14:textId="77777777" w:rsidR="000C0348" w:rsidRPr="00E52E4B" w:rsidRDefault="000C0348" w:rsidP="00C546BA">
      <w:pPr>
        <w:pStyle w:val="NormalWeb"/>
        <w:spacing w:before="0" w:beforeAutospacing="0" w:after="0" w:afterAutospacing="0"/>
        <w:jc w:val="both"/>
        <w:rPr>
          <w:color w:val="000000"/>
          <w:sz w:val="22"/>
          <w:szCs w:val="22"/>
        </w:rPr>
      </w:pPr>
    </w:p>
    <w:p w14:paraId="2B3B6F20" w14:textId="100AC43B"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6. MODELO DE GESTÃO DO CONTRATO</w:t>
      </w:r>
    </w:p>
    <w:p w14:paraId="2215E742" w14:textId="0460A670" w:rsidR="00B31BFD" w:rsidRPr="00E52E4B" w:rsidRDefault="007418F9" w:rsidP="00E52E4B">
      <w:pPr>
        <w:ind w:firstLine="708"/>
        <w:jc w:val="both"/>
        <w:rPr>
          <w:rFonts w:ascii="Times New Roman" w:eastAsia="Arial" w:hAnsi="Times New Roman" w:cs="Times New Roman"/>
          <w:color w:val="000000"/>
          <w:kern w:val="2"/>
          <w:szCs w:val="22"/>
          <w:lang w:eastAsia="pt-BR"/>
          <w14:ligatures w14:val="standardContextual"/>
        </w:rPr>
      </w:pPr>
      <w:bookmarkStart w:id="4" w:name="art6xxiiig"/>
      <w:bookmarkEnd w:id="4"/>
      <w:r w:rsidRPr="00E52E4B">
        <w:rPr>
          <w:rFonts w:ascii="Times New Roman" w:eastAsia="Arial" w:hAnsi="Times New Roman" w:cs="Times New Roman"/>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8EAD7F2" w14:textId="1EE3BEA8" w:rsidR="007418F9" w:rsidRPr="00E52E4B" w:rsidRDefault="007418F9" w:rsidP="00E52E4B">
      <w:pPr>
        <w:ind w:firstLine="708"/>
        <w:jc w:val="both"/>
        <w:rPr>
          <w:rFonts w:ascii="Times New Roman" w:hAnsi="Times New Roman" w:cs="Times New Roman"/>
          <w:kern w:val="2"/>
          <w:szCs w:val="22"/>
          <w:lang w:eastAsia="pt-BR"/>
          <w14:ligatures w14:val="standardContextual"/>
        </w:rPr>
      </w:pPr>
      <w:r w:rsidRPr="00E52E4B">
        <w:rPr>
          <w:rFonts w:ascii="Times New Roman" w:hAnsi="Times New Roman" w:cs="Times New Roman"/>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816C788" w14:textId="77777777" w:rsidR="00DB138E" w:rsidRPr="00E52E4B" w:rsidRDefault="00DB138E" w:rsidP="00C546BA">
      <w:pPr>
        <w:pStyle w:val="NormalWeb"/>
        <w:spacing w:before="0" w:beforeAutospacing="0" w:after="0" w:afterAutospacing="0"/>
        <w:jc w:val="both"/>
        <w:rPr>
          <w:b/>
          <w:bCs/>
          <w:color w:val="000000"/>
          <w:sz w:val="22"/>
          <w:szCs w:val="22"/>
        </w:rPr>
      </w:pPr>
    </w:p>
    <w:p w14:paraId="31B64B95" w14:textId="01F0EAD1"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7. CRITÉRIOS DE MEDIÇÃO E DE PAGAMENTO</w:t>
      </w:r>
    </w:p>
    <w:p w14:paraId="1FB45415" w14:textId="6D1CF929" w:rsidR="007418F9" w:rsidRPr="00E52E4B" w:rsidRDefault="007418F9" w:rsidP="00C546BA">
      <w:pPr>
        <w:pStyle w:val="NormalWeb"/>
        <w:spacing w:before="0" w:beforeAutospacing="0" w:after="0" w:afterAutospacing="0"/>
        <w:jc w:val="both"/>
        <w:rPr>
          <w:color w:val="000000"/>
          <w:sz w:val="22"/>
          <w:szCs w:val="22"/>
        </w:rPr>
      </w:pPr>
      <w:bookmarkStart w:id="5" w:name="art6xxiiih"/>
      <w:bookmarkEnd w:id="5"/>
      <w:r w:rsidRPr="00E52E4B">
        <w:rPr>
          <w:color w:val="000000"/>
          <w:sz w:val="22"/>
          <w:szCs w:val="22"/>
        </w:rPr>
        <w:lastRenderedPageBreak/>
        <w:t xml:space="preserve">O pagamento será efetuado após </w:t>
      </w:r>
      <w:r w:rsidR="00C20E92">
        <w:rPr>
          <w:color w:val="000000"/>
          <w:sz w:val="22"/>
          <w:szCs w:val="22"/>
        </w:rPr>
        <w:t>entrega dos materiais</w:t>
      </w:r>
      <w:r w:rsidRPr="00E52E4B">
        <w:rPr>
          <w:color w:val="000000"/>
          <w:sz w:val="22"/>
          <w:szCs w:val="22"/>
        </w:rPr>
        <w:t>, media</w:t>
      </w:r>
      <w:r w:rsidR="00BE4AAD" w:rsidRPr="00E52E4B">
        <w:rPr>
          <w:color w:val="000000"/>
          <w:sz w:val="22"/>
          <w:szCs w:val="22"/>
        </w:rPr>
        <w:t>nte apresentação de nota fiscal e autorização do fiscal do contrato.</w:t>
      </w:r>
    </w:p>
    <w:p w14:paraId="1D2F63EE" w14:textId="77777777" w:rsidR="00882DC7" w:rsidRPr="00E52E4B" w:rsidRDefault="00882DC7" w:rsidP="00C546BA">
      <w:pPr>
        <w:pStyle w:val="NormalWeb"/>
        <w:spacing w:before="0" w:beforeAutospacing="0" w:after="0" w:afterAutospacing="0"/>
        <w:jc w:val="both"/>
        <w:rPr>
          <w:b/>
          <w:bCs/>
          <w:color w:val="000000"/>
          <w:sz w:val="22"/>
          <w:szCs w:val="22"/>
        </w:rPr>
      </w:pPr>
    </w:p>
    <w:p w14:paraId="3C1DDD8F" w14:textId="05180579"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8. FORMA E CRITÉRIOS DE SELEÇÃO DO FORNECEDOR</w:t>
      </w:r>
      <w:r w:rsidR="00317E8C" w:rsidRPr="00E52E4B">
        <w:rPr>
          <w:b/>
          <w:bCs/>
          <w:color w:val="000000"/>
          <w:sz w:val="22"/>
          <w:szCs w:val="22"/>
        </w:rPr>
        <w:t>/PRESTADOR DE SERVIÇO</w:t>
      </w:r>
      <w:bookmarkStart w:id="6" w:name="art6xxiii.i"/>
      <w:bookmarkEnd w:id="6"/>
    </w:p>
    <w:p w14:paraId="7466649D" w14:textId="5A0A8698" w:rsidR="003339BD" w:rsidRPr="00E52E4B" w:rsidRDefault="00317E8C" w:rsidP="00E52E4B">
      <w:pPr>
        <w:pStyle w:val="NormalWeb"/>
        <w:spacing w:before="0" w:beforeAutospacing="0" w:after="0" w:afterAutospacing="0"/>
        <w:ind w:firstLine="708"/>
        <w:jc w:val="both"/>
        <w:rPr>
          <w:color w:val="000000"/>
          <w:sz w:val="22"/>
          <w:szCs w:val="22"/>
        </w:rPr>
      </w:pPr>
      <w:r w:rsidRPr="00E52E4B">
        <w:rPr>
          <w:color w:val="000000"/>
          <w:sz w:val="22"/>
          <w:szCs w:val="22"/>
        </w:rPr>
        <w:t xml:space="preserve">Conforme disposto no item 4, o futuro contratado será selecionado mediante processo </w:t>
      </w:r>
      <w:r w:rsidR="00E830EB" w:rsidRPr="00E52E4B">
        <w:rPr>
          <w:color w:val="000000"/>
          <w:sz w:val="22"/>
          <w:szCs w:val="22"/>
        </w:rPr>
        <w:t>de Dispensa de Licitação, tendo em vista ser uma contratação de baixo valor, enquadrando-se nos limites do Artigo 75, Inciso II da Lei Federal 14.133/2021.</w:t>
      </w:r>
    </w:p>
    <w:p w14:paraId="49574A9E" w14:textId="19F980A0" w:rsidR="00706FCD" w:rsidRPr="00E52E4B" w:rsidRDefault="00706FCD" w:rsidP="00E52E4B">
      <w:pPr>
        <w:pStyle w:val="NormalWeb"/>
        <w:spacing w:before="0" w:beforeAutospacing="0" w:after="0" w:afterAutospacing="0"/>
        <w:ind w:firstLine="708"/>
        <w:jc w:val="both"/>
        <w:rPr>
          <w:color w:val="000000"/>
          <w:sz w:val="22"/>
          <w:szCs w:val="22"/>
        </w:rPr>
      </w:pPr>
      <w:r w:rsidRPr="00E52E4B">
        <w:rPr>
          <w:color w:val="000000"/>
          <w:sz w:val="22"/>
          <w:szCs w:val="22"/>
        </w:rPr>
        <w:t xml:space="preserve">O fornecedor contratado será com base no menor preço </w:t>
      </w:r>
      <w:r w:rsidR="00C04C44">
        <w:rPr>
          <w:color w:val="000000"/>
          <w:sz w:val="22"/>
          <w:szCs w:val="22"/>
        </w:rPr>
        <w:t xml:space="preserve">ofertado. </w:t>
      </w:r>
    </w:p>
    <w:p w14:paraId="563BA690" w14:textId="77777777" w:rsidR="00E52E4B" w:rsidRPr="00E52E4B" w:rsidRDefault="00E52E4B" w:rsidP="00C546BA">
      <w:pPr>
        <w:pStyle w:val="NormalWeb"/>
        <w:spacing w:before="0" w:beforeAutospacing="0" w:after="0" w:afterAutospacing="0"/>
        <w:jc w:val="both"/>
        <w:rPr>
          <w:color w:val="000000"/>
          <w:sz w:val="22"/>
          <w:szCs w:val="22"/>
        </w:rPr>
      </w:pPr>
    </w:p>
    <w:p w14:paraId="2EBBF2F4" w14:textId="03861BBF"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9. ESTIMATIVA DO VALOR DA CONTRATAÇÃO</w:t>
      </w:r>
      <w:bookmarkStart w:id="7" w:name="art6xxiiij"/>
      <w:bookmarkEnd w:id="7"/>
    </w:p>
    <w:p w14:paraId="7759B544" w14:textId="44376463" w:rsidR="001735EC" w:rsidRDefault="00317E8C" w:rsidP="00E52E4B">
      <w:pPr>
        <w:ind w:firstLine="708"/>
        <w:jc w:val="both"/>
        <w:rPr>
          <w:rFonts w:ascii="Times New Roman" w:hAnsi="Times New Roman" w:cs="Times New Roman"/>
          <w:szCs w:val="22"/>
        </w:rPr>
      </w:pPr>
      <w:r w:rsidRPr="00E52E4B">
        <w:rPr>
          <w:rFonts w:ascii="Times New Roman" w:hAnsi="Times New Roman" w:cs="Times New Roman"/>
          <w:szCs w:val="22"/>
        </w:rPr>
        <w:t>Estima-se para a contratação almejada o valor total de</w:t>
      </w:r>
      <w:r w:rsidR="00BE4AAD" w:rsidRPr="00E52E4B">
        <w:rPr>
          <w:rFonts w:ascii="Times New Roman" w:hAnsi="Times New Roman" w:cs="Times New Roman"/>
          <w:szCs w:val="22"/>
        </w:rPr>
        <w:t xml:space="preserve"> </w:t>
      </w:r>
      <w:r w:rsidRPr="00E52E4B">
        <w:rPr>
          <w:rFonts w:ascii="Times New Roman" w:hAnsi="Times New Roman" w:cs="Times New Roman"/>
          <w:szCs w:val="22"/>
        </w:rPr>
        <w:t>R$</w:t>
      </w:r>
      <w:r w:rsidR="0076178F" w:rsidRPr="00E52E4B">
        <w:rPr>
          <w:rFonts w:ascii="Times New Roman" w:hAnsi="Times New Roman" w:cs="Times New Roman"/>
          <w:szCs w:val="22"/>
        </w:rPr>
        <w:t xml:space="preserve"> </w:t>
      </w:r>
      <w:r w:rsidR="00C20E92">
        <w:rPr>
          <w:rFonts w:ascii="Times New Roman" w:hAnsi="Times New Roman" w:cs="Times New Roman"/>
          <w:szCs w:val="22"/>
        </w:rPr>
        <w:t>5.800</w:t>
      </w:r>
      <w:r w:rsidR="00B518B0">
        <w:rPr>
          <w:rFonts w:ascii="Times New Roman" w:hAnsi="Times New Roman" w:cs="Times New Roman"/>
          <w:szCs w:val="22"/>
        </w:rPr>
        <w:t>,00</w:t>
      </w:r>
      <w:r w:rsidR="0055235A" w:rsidRPr="00E52E4B">
        <w:rPr>
          <w:rFonts w:ascii="Times New Roman" w:hAnsi="Times New Roman" w:cs="Times New Roman"/>
          <w:szCs w:val="22"/>
        </w:rPr>
        <w:t xml:space="preserve"> (</w:t>
      </w:r>
      <w:r w:rsidR="00C20E92">
        <w:rPr>
          <w:rFonts w:ascii="Times New Roman" w:hAnsi="Times New Roman" w:cs="Times New Roman"/>
          <w:szCs w:val="22"/>
        </w:rPr>
        <w:t>cinco mil e oitocentos</w:t>
      </w:r>
      <w:r w:rsidR="00B518B0">
        <w:rPr>
          <w:rFonts w:ascii="Times New Roman" w:hAnsi="Times New Roman" w:cs="Times New Roman"/>
          <w:szCs w:val="22"/>
        </w:rPr>
        <w:t xml:space="preserve"> reais</w:t>
      </w:r>
      <w:r w:rsidR="007F74C4" w:rsidRPr="00E52E4B">
        <w:rPr>
          <w:rFonts w:ascii="Times New Roman" w:hAnsi="Times New Roman" w:cs="Times New Roman"/>
          <w:szCs w:val="22"/>
        </w:rPr>
        <w:t>)</w:t>
      </w:r>
      <w:r w:rsidR="0055235A" w:rsidRPr="00E52E4B">
        <w:rPr>
          <w:rFonts w:ascii="Times New Roman" w:hAnsi="Times New Roman" w:cs="Times New Roman"/>
          <w:szCs w:val="22"/>
        </w:rPr>
        <w:t>, conforme especificado abaixo</w:t>
      </w:r>
      <w:r w:rsidR="00883F37">
        <w:rPr>
          <w:rFonts w:ascii="Times New Roman" w:hAnsi="Times New Roman" w:cs="Times New Roman"/>
          <w:szCs w:val="22"/>
        </w:rPr>
        <w:t>.</w:t>
      </w:r>
    </w:p>
    <w:p w14:paraId="7B821938" w14:textId="77777777" w:rsidR="00183495" w:rsidRDefault="00183495" w:rsidP="00E52E4B">
      <w:pPr>
        <w:ind w:firstLine="708"/>
        <w:jc w:val="both"/>
        <w:rPr>
          <w:rFonts w:ascii="Times New Roman" w:hAnsi="Times New Roman" w:cs="Times New Roman"/>
          <w:szCs w:val="22"/>
        </w:rPr>
      </w:pPr>
    </w:p>
    <w:p w14:paraId="674C3FD2" w14:textId="45658C4F" w:rsidR="00183495" w:rsidRPr="00183495" w:rsidRDefault="00183495" w:rsidP="00183495">
      <w:pPr>
        <w:ind w:firstLine="708"/>
        <w:jc w:val="both"/>
        <w:rPr>
          <w:rFonts w:ascii="Times New Roman" w:hAnsi="Times New Roman" w:cs="Times New Roman"/>
          <w:szCs w:val="22"/>
        </w:rPr>
      </w:pPr>
      <w:r w:rsidRPr="00183495">
        <w:rPr>
          <w:rFonts w:ascii="Times New Roman" w:hAnsi="Times New Roman" w:cs="Times New Roman"/>
          <w:szCs w:val="22"/>
        </w:rPr>
        <w:t>Foram realizadas pesquisa de preços com potenciais fornecedores, os quais apresentaram as seguintes propostas:</w:t>
      </w:r>
    </w:p>
    <w:tbl>
      <w:tblPr>
        <w:tblStyle w:val="Tabelacomgrade"/>
        <w:tblW w:w="5003" w:type="pct"/>
        <w:tblInd w:w="-5" w:type="dxa"/>
        <w:tblLook w:val="04A0" w:firstRow="1" w:lastRow="0" w:firstColumn="1" w:lastColumn="0" w:noHBand="0" w:noVBand="1"/>
      </w:tblPr>
      <w:tblGrid>
        <w:gridCol w:w="2489"/>
        <w:gridCol w:w="1254"/>
        <w:gridCol w:w="2209"/>
        <w:gridCol w:w="1420"/>
        <w:gridCol w:w="1694"/>
      </w:tblGrid>
      <w:tr w:rsidR="00C20E92" w:rsidRPr="00C20E92" w14:paraId="430ED3BC" w14:textId="77777777" w:rsidTr="00C20E92">
        <w:tc>
          <w:tcPr>
            <w:tcW w:w="1373" w:type="pct"/>
            <w:tcBorders>
              <w:top w:val="single" w:sz="4" w:space="0" w:color="auto"/>
              <w:left w:val="single" w:sz="4" w:space="0" w:color="auto"/>
              <w:bottom w:val="single" w:sz="4" w:space="0" w:color="auto"/>
              <w:right w:val="single" w:sz="4" w:space="0" w:color="auto"/>
            </w:tcBorders>
            <w:hideMark/>
          </w:tcPr>
          <w:p w14:paraId="48E05202" w14:textId="77777777" w:rsidR="00C20E92" w:rsidRPr="00C20E92" w:rsidRDefault="00C20E92" w:rsidP="00C20E92">
            <w:pPr>
              <w:rPr>
                <w:rFonts w:ascii="Times New Roman" w:hAnsi="Times New Roman" w:cs="Times New Roman"/>
                <w:b/>
                <w:bCs/>
                <w:szCs w:val="22"/>
              </w:rPr>
            </w:pPr>
            <w:r w:rsidRPr="00C20E92">
              <w:rPr>
                <w:rFonts w:ascii="Times New Roman" w:hAnsi="Times New Roman" w:cs="Times New Roman"/>
                <w:b/>
                <w:bCs/>
                <w:szCs w:val="22"/>
              </w:rPr>
              <w:t>ITEM</w:t>
            </w:r>
          </w:p>
        </w:tc>
        <w:tc>
          <w:tcPr>
            <w:tcW w:w="692" w:type="pct"/>
            <w:tcBorders>
              <w:top w:val="single" w:sz="4" w:space="0" w:color="auto"/>
              <w:left w:val="single" w:sz="4" w:space="0" w:color="auto"/>
              <w:bottom w:val="single" w:sz="4" w:space="0" w:color="auto"/>
              <w:right w:val="single" w:sz="4" w:space="0" w:color="auto"/>
            </w:tcBorders>
            <w:hideMark/>
          </w:tcPr>
          <w:p w14:paraId="60B6FB0E" w14:textId="77777777" w:rsidR="00C20E92" w:rsidRPr="00C20E92" w:rsidRDefault="00C20E92" w:rsidP="00C20E92">
            <w:pPr>
              <w:rPr>
                <w:rFonts w:ascii="Times New Roman" w:hAnsi="Times New Roman" w:cs="Times New Roman"/>
                <w:b/>
                <w:bCs/>
                <w:szCs w:val="22"/>
              </w:rPr>
            </w:pPr>
            <w:r w:rsidRPr="00C20E92">
              <w:rPr>
                <w:rFonts w:ascii="Times New Roman" w:hAnsi="Times New Roman" w:cs="Times New Roman"/>
                <w:b/>
                <w:bCs/>
                <w:szCs w:val="22"/>
              </w:rPr>
              <w:t>QTD</w:t>
            </w:r>
          </w:p>
        </w:tc>
        <w:tc>
          <w:tcPr>
            <w:tcW w:w="1219" w:type="pct"/>
            <w:tcBorders>
              <w:top w:val="single" w:sz="4" w:space="0" w:color="auto"/>
              <w:left w:val="single" w:sz="4" w:space="0" w:color="auto"/>
              <w:bottom w:val="single" w:sz="4" w:space="0" w:color="auto"/>
              <w:right w:val="single" w:sz="4" w:space="0" w:color="auto"/>
            </w:tcBorders>
            <w:hideMark/>
          </w:tcPr>
          <w:p w14:paraId="66CA2A3D" w14:textId="77777777" w:rsidR="00C20E92" w:rsidRPr="00C20E92" w:rsidRDefault="00C20E92" w:rsidP="00C20E92">
            <w:pPr>
              <w:rPr>
                <w:rFonts w:ascii="Times New Roman" w:hAnsi="Times New Roman" w:cs="Times New Roman"/>
                <w:b/>
                <w:bCs/>
                <w:szCs w:val="22"/>
              </w:rPr>
            </w:pPr>
            <w:r w:rsidRPr="00C20E92">
              <w:rPr>
                <w:rFonts w:ascii="Times New Roman" w:hAnsi="Times New Roman" w:cs="Times New Roman"/>
                <w:b/>
                <w:bCs/>
                <w:szCs w:val="22"/>
              </w:rPr>
              <w:t>EMPRESA</w:t>
            </w:r>
          </w:p>
        </w:tc>
        <w:tc>
          <w:tcPr>
            <w:tcW w:w="783" w:type="pct"/>
            <w:tcBorders>
              <w:top w:val="single" w:sz="4" w:space="0" w:color="auto"/>
              <w:left w:val="single" w:sz="4" w:space="0" w:color="auto"/>
              <w:bottom w:val="single" w:sz="4" w:space="0" w:color="auto"/>
              <w:right w:val="single" w:sz="4" w:space="0" w:color="auto"/>
            </w:tcBorders>
            <w:hideMark/>
          </w:tcPr>
          <w:p w14:paraId="74C36469" w14:textId="77777777" w:rsidR="00C20E92" w:rsidRPr="00C20E92" w:rsidRDefault="00C20E92" w:rsidP="00C20E92">
            <w:pPr>
              <w:rPr>
                <w:rFonts w:ascii="Times New Roman" w:hAnsi="Times New Roman" w:cs="Times New Roman"/>
                <w:b/>
                <w:bCs/>
                <w:szCs w:val="22"/>
              </w:rPr>
            </w:pPr>
            <w:r w:rsidRPr="00C20E92">
              <w:rPr>
                <w:rFonts w:ascii="Times New Roman" w:hAnsi="Times New Roman" w:cs="Times New Roman"/>
                <w:b/>
                <w:bCs/>
                <w:szCs w:val="22"/>
              </w:rPr>
              <w:t>VALOR UNIT. (R$)</w:t>
            </w:r>
          </w:p>
        </w:tc>
        <w:tc>
          <w:tcPr>
            <w:tcW w:w="934" w:type="pct"/>
            <w:tcBorders>
              <w:top w:val="single" w:sz="4" w:space="0" w:color="auto"/>
              <w:left w:val="single" w:sz="4" w:space="0" w:color="auto"/>
              <w:bottom w:val="single" w:sz="4" w:space="0" w:color="auto"/>
              <w:right w:val="single" w:sz="4" w:space="0" w:color="auto"/>
            </w:tcBorders>
          </w:tcPr>
          <w:p w14:paraId="06F012D3" w14:textId="77777777" w:rsidR="00C20E92" w:rsidRPr="00C20E92" w:rsidRDefault="00C20E92" w:rsidP="00C20E92">
            <w:pPr>
              <w:rPr>
                <w:rFonts w:ascii="Times New Roman" w:hAnsi="Times New Roman" w:cs="Times New Roman"/>
                <w:b/>
                <w:bCs/>
                <w:szCs w:val="22"/>
              </w:rPr>
            </w:pPr>
            <w:r w:rsidRPr="00C20E92">
              <w:rPr>
                <w:rFonts w:ascii="Times New Roman" w:hAnsi="Times New Roman" w:cs="Times New Roman"/>
                <w:b/>
                <w:bCs/>
                <w:szCs w:val="22"/>
              </w:rPr>
              <w:t>VALOR TOTAL (R$)</w:t>
            </w:r>
          </w:p>
        </w:tc>
      </w:tr>
      <w:tr w:rsidR="00C20E92" w:rsidRPr="00C20E92" w14:paraId="01F383D3" w14:textId="77777777" w:rsidTr="00C20E92">
        <w:tc>
          <w:tcPr>
            <w:tcW w:w="1373" w:type="pct"/>
            <w:vMerge w:val="restart"/>
            <w:tcBorders>
              <w:top w:val="single" w:sz="4" w:space="0" w:color="auto"/>
              <w:left w:val="single" w:sz="4" w:space="0" w:color="auto"/>
              <w:right w:val="single" w:sz="4" w:space="0" w:color="auto"/>
            </w:tcBorders>
          </w:tcPr>
          <w:p w14:paraId="2ADDBE25" w14:textId="4D271CDF" w:rsidR="00C20E92" w:rsidRPr="00C20E92" w:rsidRDefault="00C20E92" w:rsidP="00C20E92">
            <w:pPr>
              <w:jc w:val="center"/>
              <w:rPr>
                <w:rFonts w:ascii="Times New Roman" w:hAnsi="Times New Roman" w:cs="Times New Roman"/>
                <w:b/>
                <w:bCs/>
                <w:szCs w:val="22"/>
              </w:rPr>
            </w:pPr>
            <w:r w:rsidRPr="00C20E92">
              <w:rPr>
                <w:rFonts w:ascii="Times New Roman" w:hAnsi="Times New Roman" w:cs="Times New Roman"/>
                <w:b/>
                <w:bCs/>
                <w:szCs w:val="22"/>
              </w:rPr>
              <w:t>1 – CADERNO PERSONALIZADO NAS MEDIDAS 21 X 29,7 CM: CAPA EM GOUCHÊ, BRILHO 150G/M² COM CORES; LAMINAÇÃO BOPP FOSDCA (FRENTE); GUARDA EM OFFSET 180 G/M² COM 0X0 CORES; PAPELÃO 1,2 MM COM 0X0 CORES; ACOPLADOS; MIOLO (180 FOLHAS) EM OFFSET 75G/M² COM CORES, FURADEIRA; WIRE – 0 BRANCO.</w:t>
            </w:r>
          </w:p>
          <w:p w14:paraId="17D46C08" w14:textId="77777777" w:rsidR="00C20E92" w:rsidRPr="00C20E92" w:rsidRDefault="00C20E92" w:rsidP="00C20E92">
            <w:pPr>
              <w:ind w:firstLine="708"/>
              <w:jc w:val="center"/>
              <w:rPr>
                <w:rFonts w:ascii="Times New Roman" w:hAnsi="Times New Roman" w:cs="Times New Roman"/>
                <w:b/>
                <w:bCs/>
                <w:szCs w:val="22"/>
              </w:rPr>
            </w:pPr>
            <w:r w:rsidRPr="00C20E92">
              <w:rPr>
                <w:rFonts w:ascii="Times New Roman" w:hAnsi="Times New Roman" w:cs="Times New Roman"/>
                <w:b/>
                <w:bCs/>
                <w:szCs w:val="22"/>
              </w:rPr>
              <w:t>CONTRACAPA EM PRETO.</w:t>
            </w:r>
          </w:p>
          <w:p w14:paraId="4B413989" w14:textId="77777777" w:rsidR="00C20E92" w:rsidRPr="00C20E92" w:rsidRDefault="00C20E92" w:rsidP="00C20E92">
            <w:pPr>
              <w:ind w:firstLine="708"/>
              <w:jc w:val="center"/>
              <w:rPr>
                <w:rFonts w:ascii="Times New Roman" w:hAnsi="Times New Roman" w:cs="Times New Roman"/>
                <w:b/>
                <w:bCs/>
                <w:szCs w:val="22"/>
              </w:rPr>
            </w:pPr>
            <w:r w:rsidRPr="00C20E92">
              <w:rPr>
                <w:rFonts w:ascii="Times New Roman" w:hAnsi="Times New Roman" w:cs="Times New Roman"/>
                <w:b/>
                <w:bCs/>
                <w:szCs w:val="22"/>
              </w:rPr>
              <w:t>COM ARTE PERSONALIZADA DO MUNICÍPIO DE MIRAGUAÍ.</w:t>
            </w:r>
          </w:p>
        </w:tc>
        <w:tc>
          <w:tcPr>
            <w:tcW w:w="692" w:type="pct"/>
            <w:vMerge w:val="restart"/>
            <w:tcBorders>
              <w:top w:val="single" w:sz="4" w:space="0" w:color="auto"/>
              <w:left w:val="single" w:sz="4" w:space="0" w:color="auto"/>
              <w:right w:val="single" w:sz="4" w:space="0" w:color="auto"/>
            </w:tcBorders>
          </w:tcPr>
          <w:p w14:paraId="20491350" w14:textId="77777777" w:rsidR="00C20E92" w:rsidRPr="00C20E92" w:rsidRDefault="00C20E92" w:rsidP="007A0773">
            <w:pPr>
              <w:jc w:val="both"/>
              <w:rPr>
                <w:rFonts w:ascii="Times New Roman" w:hAnsi="Times New Roman" w:cs="Times New Roman"/>
                <w:b/>
                <w:bCs/>
                <w:szCs w:val="22"/>
              </w:rPr>
            </w:pPr>
            <w:r w:rsidRPr="00C20E92">
              <w:rPr>
                <w:rFonts w:ascii="Times New Roman" w:hAnsi="Times New Roman" w:cs="Times New Roman"/>
                <w:b/>
                <w:bCs/>
                <w:szCs w:val="22"/>
              </w:rPr>
              <w:t>200 UN</w:t>
            </w:r>
          </w:p>
        </w:tc>
        <w:tc>
          <w:tcPr>
            <w:tcW w:w="1219" w:type="pct"/>
            <w:tcBorders>
              <w:top w:val="single" w:sz="4" w:space="0" w:color="auto"/>
              <w:left w:val="single" w:sz="4" w:space="0" w:color="auto"/>
              <w:bottom w:val="single" w:sz="4" w:space="0" w:color="auto"/>
              <w:right w:val="single" w:sz="4" w:space="0" w:color="auto"/>
            </w:tcBorders>
            <w:hideMark/>
          </w:tcPr>
          <w:p w14:paraId="2E76B609" w14:textId="77777777" w:rsidR="00C20E92" w:rsidRPr="00C20E92" w:rsidRDefault="00C20E92" w:rsidP="007A0773">
            <w:pPr>
              <w:jc w:val="both"/>
              <w:rPr>
                <w:rFonts w:ascii="Times New Roman" w:hAnsi="Times New Roman" w:cs="Times New Roman"/>
                <w:szCs w:val="22"/>
              </w:rPr>
            </w:pPr>
            <w:r w:rsidRPr="00C20E92">
              <w:rPr>
                <w:rFonts w:ascii="Times New Roman" w:hAnsi="Times New Roman" w:cs="Times New Roman"/>
                <w:szCs w:val="22"/>
              </w:rPr>
              <w:t>GRAFICA LIDER TRES PASSOS LTDA, CNPJ nº 01.611.611/0001-39</w:t>
            </w:r>
          </w:p>
        </w:tc>
        <w:tc>
          <w:tcPr>
            <w:tcW w:w="783" w:type="pct"/>
            <w:tcBorders>
              <w:top w:val="single" w:sz="4" w:space="0" w:color="auto"/>
              <w:left w:val="single" w:sz="4" w:space="0" w:color="auto"/>
              <w:bottom w:val="single" w:sz="4" w:space="0" w:color="auto"/>
              <w:right w:val="single" w:sz="4" w:space="0" w:color="auto"/>
            </w:tcBorders>
          </w:tcPr>
          <w:p w14:paraId="1B32462C"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29,00</w:t>
            </w:r>
          </w:p>
        </w:tc>
        <w:tc>
          <w:tcPr>
            <w:tcW w:w="934" w:type="pct"/>
            <w:tcBorders>
              <w:top w:val="single" w:sz="4" w:space="0" w:color="auto"/>
              <w:left w:val="single" w:sz="4" w:space="0" w:color="auto"/>
              <w:bottom w:val="single" w:sz="4" w:space="0" w:color="auto"/>
              <w:right w:val="single" w:sz="4" w:space="0" w:color="auto"/>
            </w:tcBorders>
          </w:tcPr>
          <w:p w14:paraId="72BAC3B9"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5.800,00</w:t>
            </w:r>
          </w:p>
        </w:tc>
      </w:tr>
      <w:tr w:rsidR="00C20E92" w:rsidRPr="00C20E92" w14:paraId="6F1719FB" w14:textId="77777777" w:rsidTr="00C20E92">
        <w:tc>
          <w:tcPr>
            <w:tcW w:w="1373" w:type="pct"/>
            <w:vMerge/>
            <w:tcBorders>
              <w:left w:val="single" w:sz="4" w:space="0" w:color="auto"/>
              <w:right w:val="single" w:sz="4" w:space="0" w:color="auto"/>
            </w:tcBorders>
            <w:vAlign w:val="center"/>
            <w:hideMark/>
          </w:tcPr>
          <w:p w14:paraId="7614F39D" w14:textId="77777777" w:rsidR="00C20E92" w:rsidRPr="00C20E92" w:rsidRDefault="00C20E92" w:rsidP="00C20E92">
            <w:pPr>
              <w:ind w:firstLine="708"/>
              <w:jc w:val="both"/>
              <w:rPr>
                <w:rFonts w:ascii="Times New Roman" w:hAnsi="Times New Roman" w:cs="Times New Roman"/>
                <w:b/>
                <w:bCs/>
                <w:szCs w:val="22"/>
              </w:rPr>
            </w:pPr>
          </w:p>
        </w:tc>
        <w:tc>
          <w:tcPr>
            <w:tcW w:w="692" w:type="pct"/>
            <w:vMerge/>
            <w:tcBorders>
              <w:left w:val="single" w:sz="4" w:space="0" w:color="auto"/>
              <w:right w:val="single" w:sz="4" w:space="0" w:color="auto"/>
            </w:tcBorders>
            <w:vAlign w:val="center"/>
            <w:hideMark/>
          </w:tcPr>
          <w:p w14:paraId="1CD2D68F" w14:textId="77777777" w:rsidR="00C20E92" w:rsidRPr="00C20E92" w:rsidRDefault="00C20E92" w:rsidP="00C20E92">
            <w:pPr>
              <w:ind w:firstLine="708"/>
              <w:jc w:val="both"/>
              <w:rPr>
                <w:rFonts w:ascii="Times New Roman" w:hAnsi="Times New Roman" w:cs="Times New Roman"/>
                <w:b/>
                <w:bCs/>
                <w:szCs w:val="22"/>
              </w:rPr>
            </w:pPr>
          </w:p>
        </w:tc>
        <w:tc>
          <w:tcPr>
            <w:tcW w:w="1219" w:type="pct"/>
            <w:tcBorders>
              <w:top w:val="single" w:sz="4" w:space="0" w:color="auto"/>
              <w:left w:val="single" w:sz="4" w:space="0" w:color="auto"/>
              <w:bottom w:val="single" w:sz="4" w:space="0" w:color="auto"/>
              <w:right w:val="single" w:sz="4" w:space="0" w:color="auto"/>
            </w:tcBorders>
            <w:hideMark/>
          </w:tcPr>
          <w:p w14:paraId="5F7DF48E" w14:textId="77777777" w:rsidR="00C20E92" w:rsidRPr="00C20E92" w:rsidRDefault="00C20E92" w:rsidP="007A0773">
            <w:pPr>
              <w:jc w:val="both"/>
              <w:rPr>
                <w:rFonts w:ascii="Times New Roman" w:hAnsi="Times New Roman" w:cs="Times New Roman"/>
                <w:szCs w:val="22"/>
              </w:rPr>
            </w:pPr>
            <w:r w:rsidRPr="00C20E92">
              <w:rPr>
                <w:rFonts w:ascii="Times New Roman" w:hAnsi="Times New Roman" w:cs="Times New Roman"/>
                <w:szCs w:val="22"/>
              </w:rPr>
              <w:t>GRAFICA SÃO MARTINHO LTDA, CNPJ nº 05.730.208/0001-80</w:t>
            </w:r>
          </w:p>
        </w:tc>
        <w:tc>
          <w:tcPr>
            <w:tcW w:w="783" w:type="pct"/>
            <w:tcBorders>
              <w:top w:val="single" w:sz="4" w:space="0" w:color="auto"/>
              <w:left w:val="single" w:sz="4" w:space="0" w:color="auto"/>
              <w:bottom w:val="single" w:sz="4" w:space="0" w:color="auto"/>
              <w:right w:val="single" w:sz="4" w:space="0" w:color="auto"/>
            </w:tcBorders>
          </w:tcPr>
          <w:p w14:paraId="7E1BC5CC"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38,90</w:t>
            </w:r>
          </w:p>
        </w:tc>
        <w:tc>
          <w:tcPr>
            <w:tcW w:w="934" w:type="pct"/>
            <w:tcBorders>
              <w:top w:val="single" w:sz="4" w:space="0" w:color="auto"/>
              <w:left w:val="single" w:sz="4" w:space="0" w:color="auto"/>
              <w:bottom w:val="single" w:sz="4" w:space="0" w:color="auto"/>
              <w:right w:val="single" w:sz="4" w:space="0" w:color="auto"/>
            </w:tcBorders>
          </w:tcPr>
          <w:p w14:paraId="0A8017A0"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7.780,00</w:t>
            </w:r>
          </w:p>
        </w:tc>
      </w:tr>
      <w:tr w:rsidR="00C20E92" w:rsidRPr="00C20E92" w14:paraId="60AEA5A3" w14:textId="77777777" w:rsidTr="00C20E92">
        <w:trPr>
          <w:trHeight w:val="407"/>
        </w:trPr>
        <w:tc>
          <w:tcPr>
            <w:tcW w:w="1373" w:type="pct"/>
            <w:vMerge/>
            <w:tcBorders>
              <w:left w:val="single" w:sz="4" w:space="0" w:color="auto"/>
              <w:right w:val="single" w:sz="4" w:space="0" w:color="auto"/>
            </w:tcBorders>
            <w:vAlign w:val="center"/>
            <w:hideMark/>
          </w:tcPr>
          <w:p w14:paraId="644CAF9D" w14:textId="77777777" w:rsidR="00C20E92" w:rsidRPr="00C20E92" w:rsidRDefault="00C20E92" w:rsidP="00C20E92">
            <w:pPr>
              <w:ind w:firstLine="708"/>
              <w:jc w:val="both"/>
              <w:rPr>
                <w:rFonts w:ascii="Times New Roman" w:hAnsi="Times New Roman" w:cs="Times New Roman"/>
                <w:b/>
                <w:bCs/>
                <w:szCs w:val="22"/>
              </w:rPr>
            </w:pPr>
          </w:p>
        </w:tc>
        <w:tc>
          <w:tcPr>
            <w:tcW w:w="692" w:type="pct"/>
            <w:vMerge/>
            <w:tcBorders>
              <w:left w:val="single" w:sz="4" w:space="0" w:color="auto"/>
              <w:right w:val="single" w:sz="4" w:space="0" w:color="auto"/>
            </w:tcBorders>
            <w:vAlign w:val="center"/>
            <w:hideMark/>
          </w:tcPr>
          <w:p w14:paraId="6CF9F692" w14:textId="77777777" w:rsidR="00C20E92" w:rsidRPr="00C20E92" w:rsidRDefault="00C20E92" w:rsidP="00C20E92">
            <w:pPr>
              <w:ind w:firstLine="708"/>
              <w:jc w:val="both"/>
              <w:rPr>
                <w:rFonts w:ascii="Times New Roman" w:hAnsi="Times New Roman" w:cs="Times New Roman"/>
                <w:b/>
                <w:bCs/>
                <w:szCs w:val="22"/>
              </w:rPr>
            </w:pPr>
          </w:p>
        </w:tc>
        <w:tc>
          <w:tcPr>
            <w:tcW w:w="1219" w:type="pct"/>
            <w:tcBorders>
              <w:top w:val="single" w:sz="4" w:space="0" w:color="auto"/>
              <w:left w:val="single" w:sz="4" w:space="0" w:color="auto"/>
              <w:bottom w:val="single" w:sz="4" w:space="0" w:color="auto"/>
              <w:right w:val="single" w:sz="4" w:space="0" w:color="auto"/>
            </w:tcBorders>
            <w:hideMark/>
          </w:tcPr>
          <w:p w14:paraId="4C752564" w14:textId="77777777" w:rsidR="00C20E92" w:rsidRPr="00C20E92" w:rsidRDefault="00C20E92" w:rsidP="007A0773">
            <w:pPr>
              <w:jc w:val="both"/>
              <w:rPr>
                <w:rFonts w:ascii="Times New Roman" w:hAnsi="Times New Roman" w:cs="Times New Roman"/>
                <w:szCs w:val="22"/>
              </w:rPr>
            </w:pPr>
            <w:r w:rsidRPr="00C20E92">
              <w:rPr>
                <w:rFonts w:ascii="Times New Roman" w:hAnsi="Times New Roman" w:cs="Times New Roman"/>
                <w:szCs w:val="22"/>
              </w:rPr>
              <w:t>ARTE GRÁFICA SÃO MIGUEL EIRELI, CNPJ nº 19.939.957/0001-26</w:t>
            </w:r>
          </w:p>
        </w:tc>
        <w:tc>
          <w:tcPr>
            <w:tcW w:w="783" w:type="pct"/>
            <w:tcBorders>
              <w:top w:val="single" w:sz="4" w:space="0" w:color="auto"/>
              <w:left w:val="single" w:sz="4" w:space="0" w:color="auto"/>
              <w:bottom w:val="single" w:sz="4" w:space="0" w:color="auto"/>
              <w:right w:val="single" w:sz="4" w:space="0" w:color="auto"/>
            </w:tcBorders>
          </w:tcPr>
          <w:p w14:paraId="45284BF6"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42,00</w:t>
            </w:r>
          </w:p>
        </w:tc>
        <w:tc>
          <w:tcPr>
            <w:tcW w:w="934" w:type="pct"/>
            <w:tcBorders>
              <w:top w:val="single" w:sz="4" w:space="0" w:color="auto"/>
              <w:left w:val="single" w:sz="4" w:space="0" w:color="auto"/>
              <w:bottom w:val="single" w:sz="4" w:space="0" w:color="auto"/>
              <w:right w:val="single" w:sz="4" w:space="0" w:color="auto"/>
            </w:tcBorders>
          </w:tcPr>
          <w:p w14:paraId="35F70604"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8.400,00</w:t>
            </w:r>
          </w:p>
        </w:tc>
      </w:tr>
      <w:tr w:rsidR="00C20E92" w:rsidRPr="00C20E92" w14:paraId="4F25154F" w14:textId="77777777" w:rsidTr="00C20E92">
        <w:trPr>
          <w:trHeight w:val="407"/>
        </w:trPr>
        <w:tc>
          <w:tcPr>
            <w:tcW w:w="1373" w:type="pct"/>
            <w:vMerge/>
            <w:tcBorders>
              <w:left w:val="single" w:sz="4" w:space="0" w:color="auto"/>
              <w:bottom w:val="single" w:sz="4" w:space="0" w:color="auto"/>
              <w:right w:val="single" w:sz="4" w:space="0" w:color="auto"/>
            </w:tcBorders>
            <w:vAlign w:val="center"/>
          </w:tcPr>
          <w:p w14:paraId="2715446B" w14:textId="77777777" w:rsidR="00C20E92" w:rsidRPr="00C20E92" w:rsidRDefault="00C20E92" w:rsidP="00C20E92">
            <w:pPr>
              <w:ind w:firstLine="708"/>
              <w:jc w:val="both"/>
              <w:rPr>
                <w:rFonts w:ascii="Times New Roman" w:hAnsi="Times New Roman" w:cs="Times New Roman"/>
                <w:b/>
                <w:bCs/>
                <w:szCs w:val="22"/>
              </w:rPr>
            </w:pPr>
          </w:p>
        </w:tc>
        <w:tc>
          <w:tcPr>
            <w:tcW w:w="692" w:type="pct"/>
            <w:vMerge/>
            <w:tcBorders>
              <w:left w:val="single" w:sz="4" w:space="0" w:color="auto"/>
              <w:bottom w:val="single" w:sz="4" w:space="0" w:color="auto"/>
              <w:right w:val="single" w:sz="4" w:space="0" w:color="auto"/>
            </w:tcBorders>
            <w:vAlign w:val="center"/>
          </w:tcPr>
          <w:p w14:paraId="75EE8D6B" w14:textId="77777777" w:rsidR="00C20E92" w:rsidRPr="00C20E92" w:rsidRDefault="00C20E92" w:rsidP="00C20E92">
            <w:pPr>
              <w:ind w:firstLine="708"/>
              <w:jc w:val="both"/>
              <w:rPr>
                <w:rFonts w:ascii="Times New Roman" w:hAnsi="Times New Roman" w:cs="Times New Roman"/>
                <w:b/>
                <w:bCs/>
                <w:szCs w:val="22"/>
              </w:rPr>
            </w:pPr>
          </w:p>
        </w:tc>
        <w:tc>
          <w:tcPr>
            <w:tcW w:w="1219" w:type="pct"/>
            <w:tcBorders>
              <w:top w:val="single" w:sz="4" w:space="0" w:color="auto"/>
              <w:left w:val="single" w:sz="4" w:space="0" w:color="auto"/>
              <w:bottom w:val="single" w:sz="4" w:space="0" w:color="auto"/>
              <w:right w:val="single" w:sz="4" w:space="0" w:color="auto"/>
            </w:tcBorders>
          </w:tcPr>
          <w:p w14:paraId="5BB425D3" w14:textId="77777777" w:rsidR="00C20E92" w:rsidRPr="00C20E92" w:rsidRDefault="00C20E92" w:rsidP="007A0773">
            <w:pPr>
              <w:jc w:val="both"/>
              <w:rPr>
                <w:rFonts w:ascii="Times New Roman" w:hAnsi="Times New Roman" w:cs="Times New Roman"/>
                <w:szCs w:val="22"/>
              </w:rPr>
            </w:pPr>
            <w:r w:rsidRPr="00C20E92">
              <w:rPr>
                <w:rFonts w:ascii="Times New Roman" w:hAnsi="Times New Roman" w:cs="Times New Roman"/>
                <w:szCs w:val="22"/>
              </w:rPr>
              <w:t>PATRICIA MAIARA HAHN – ARTE SERIGRAFIA, CNPJ nº 13.407.314/0001-55</w:t>
            </w:r>
          </w:p>
        </w:tc>
        <w:tc>
          <w:tcPr>
            <w:tcW w:w="783" w:type="pct"/>
            <w:tcBorders>
              <w:top w:val="single" w:sz="4" w:space="0" w:color="auto"/>
              <w:left w:val="single" w:sz="4" w:space="0" w:color="auto"/>
              <w:bottom w:val="single" w:sz="4" w:space="0" w:color="auto"/>
              <w:right w:val="single" w:sz="4" w:space="0" w:color="auto"/>
            </w:tcBorders>
          </w:tcPr>
          <w:p w14:paraId="291BF57B"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41,00</w:t>
            </w:r>
          </w:p>
        </w:tc>
        <w:tc>
          <w:tcPr>
            <w:tcW w:w="934" w:type="pct"/>
            <w:tcBorders>
              <w:top w:val="single" w:sz="4" w:space="0" w:color="auto"/>
              <w:left w:val="single" w:sz="4" w:space="0" w:color="auto"/>
              <w:bottom w:val="single" w:sz="4" w:space="0" w:color="auto"/>
              <w:right w:val="single" w:sz="4" w:space="0" w:color="auto"/>
            </w:tcBorders>
          </w:tcPr>
          <w:p w14:paraId="30A543C1" w14:textId="77777777" w:rsidR="00C20E92" w:rsidRPr="00C20E92" w:rsidRDefault="00C20E92" w:rsidP="00C20E92">
            <w:pPr>
              <w:ind w:firstLine="708"/>
              <w:jc w:val="both"/>
              <w:rPr>
                <w:rFonts w:ascii="Times New Roman" w:hAnsi="Times New Roman" w:cs="Times New Roman"/>
                <w:szCs w:val="22"/>
              </w:rPr>
            </w:pPr>
            <w:r w:rsidRPr="00C20E92">
              <w:rPr>
                <w:rFonts w:ascii="Times New Roman" w:hAnsi="Times New Roman" w:cs="Times New Roman"/>
                <w:szCs w:val="22"/>
              </w:rPr>
              <w:t>8.200,00</w:t>
            </w:r>
          </w:p>
        </w:tc>
      </w:tr>
    </w:tbl>
    <w:p w14:paraId="0F71093A" w14:textId="77777777" w:rsidR="00C20E92" w:rsidRPr="00C20E92" w:rsidRDefault="00C20E92" w:rsidP="00C20E92">
      <w:pPr>
        <w:ind w:firstLine="708"/>
        <w:jc w:val="both"/>
        <w:rPr>
          <w:rFonts w:ascii="Times New Roman" w:hAnsi="Times New Roman" w:cs="Times New Roman"/>
          <w:szCs w:val="22"/>
        </w:rPr>
      </w:pPr>
      <w:bookmarkStart w:id="8" w:name="_Hlk219294527"/>
      <w:r w:rsidRPr="00C20E92">
        <w:rPr>
          <w:rFonts w:ascii="Times New Roman" w:hAnsi="Times New Roman" w:cs="Times New Roman"/>
          <w:szCs w:val="22"/>
        </w:rPr>
        <w:t>* Responsável pela pesquisa de preços: Secretário Municipal de Educação</w:t>
      </w:r>
    </w:p>
    <w:bookmarkEnd w:id="8"/>
    <w:p w14:paraId="319071F1" w14:textId="77777777" w:rsidR="00183495" w:rsidRPr="00183495" w:rsidRDefault="00183495" w:rsidP="00183495">
      <w:pPr>
        <w:ind w:firstLine="708"/>
        <w:jc w:val="both"/>
        <w:rPr>
          <w:rFonts w:ascii="Times New Roman" w:hAnsi="Times New Roman" w:cs="Times New Roman"/>
          <w:szCs w:val="22"/>
        </w:rPr>
      </w:pPr>
    </w:p>
    <w:p w14:paraId="0D6FF75B" w14:textId="77777777" w:rsidR="00183495" w:rsidRPr="00183495" w:rsidRDefault="00183495" w:rsidP="00183495">
      <w:pPr>
        <w:ind w:firstLine="708"/>
        <w:jc w:val="both"/>
        <w:rPr>
          <w:rFonts w:ascii="Times New Roman" w:hAnsi="Times New Roman" w:cs="Times New Roman"/>
          <w:szCs w:val="22"/>
        </w:rPr>
      </w:pPr>
      <w:r w:rsidRPr="00183495">
        <w:rPr>
          <w:rFonts w:ascii="Times New Roman" w:hAnsi="Times New Roman" w:cs="Times New Roman"/>
          <w:szCs w:val="22"/>
        </w:rPr>
        <w:t>Abaixo segue pesquisa realizada no Portal Licitacon, os quais demonstram que o menor valor obtido conforme acima, está de acordo com o de mercado.</w:t>
      </w:r>
    </w:p>
    <w:p w14:paraId="1B711881" w14:textId="77777777" w:rsidR="00183495" w:rsidRPr="00183495" w:rsidRDefault="00183495" w:rsidP="00183495">
      <w:pPr>
        <w:ind w:firstLine="708"/>
        <w:jc w:val="both"/>
        <w:rPr>
          <w:rFonts w:ascii="Times New Roman" w:hAnsi="Times New Roman" w:cs="Times New Roman"/>
          <w:szCs w:val="22"/>
        </w:rPr>
      </w:pPr>
    </w:p>
    <w:tbl>
      <w:tblPr>
        <w:tblStyle w:val="Tabelacomgrade"/>
        <w:tblW w:w="4944" w:type="pct"/>
        <w:tblInd w:w="108" w:type="dxa"/>
        <w:tblLook w:val="04A0" w:firstRow="1" w:lastRow="0" w:firstColumn="1" w:lastColumn="0" w:noHBand="0" w:noVBand="1"/>
      </w:tblPr>
      <w:tblGrid>
        <w:gridCol w:w="803"/>
        <w:gridCol w:w="5324"/>
        <w:gridCol w:w="2833"/>
      </w:tblGrid>
      <w:tr w:rsidR="00C20E92" w:rsidRPr="00C20E92" w14:paraId="1B57F805" w14:textId="77777777" w:rsidTr="000826F1">
        <w:tc>
          <w:tcPr>
            <w:tcW w:w="448" w:type="pct"/>
            <w:tcBorders>
              <w:top w:val="single" w:sz="4" w:space="0" w:color="auto"/>
              <w:left w:val="single" w:sz="4" w:space="0" w:color="auto"/>
              <w:bottom w:val="single" w:sz="4" w:space="0" w:color="auto"/>
              <w:right w:val="single" w:sz="4" w:space="0" w:color="auto"/>
            </w:tcBorders>
            <w:hideMark/>
          </w:tcPr>
          <w:p w14:paraId="0474CD38" w14:textId="77777777" w:rsidR="00C20E92" w:rsidRPr="00C20E92" w:rsidRDefault="00C20E92" w:rsidP="00C20E92">
            <w:pPr>
              <w:jc w:val="both"/>
              <w:rPr>
                <w:rFonts w:ascii="Times New Roman" w:hAnsi="Times New Roman" w:cs="Times New Roman"/>
                <w:b/>
                <w:bCs/>
                <w:szCs w:val="22"/>
              </w:rPr>
            </w:pPr>
            <w:r w:rsidRPr="00C20E92">
              <w:rPr>
                <w:rFonts w:ascii="Times New Roman" w:hAnsi="Times New Roman" w:cs="Times New Roman"/>
                <w:b/>
                <w:bCs/>
                <w:szCs w:val="22"/>
              </w:rPr>
              <w:lastRenderedPageBreak/>
              <w:t>ITEM</w:t>
            </w:r>
          </w:p>
        </w:tc>
        <w:tc>
          <w:tcPr>
            <w:tcW w:w="2971" w:type="pct"/>
            <w:tcBorders>
              <w:top w:val="single" w:sz="4" w:space="0" w:color="auto"/>
              <w:left w:val="single" w:sz="4" w:space="0" w:color="auto"/>
              <w:bottom w:val="single" w:sz="4" w:space="0" w:color="auto"/>
              <w:right w:val="single" w:sz="4" w:space="0" w:color="auto"/>
            </w:tcBorders>
            <w:hideMark/>
          </w:tcPr>
          <w:p w14:paraId="0FF193E5" w14:textId="77777777" w:rsidR="00C20E92" w:rsidRPr="00C20E92" w:rsidRDefault="00C20E92" w:rsidP="00C20E92">
            <w:pPr>
              <w:jc w:val="both"/>
              <w:rPr>
                <w:rFonts w:ascii="Times New Roman" w:hAnsi="Times New Roman" w:cs="Times New Roman"/>
                <w:b/>
                <w:bCs/>
                <w:szCs w:val="22"/>
              </w:rPr>
            </w:pPr>
            <w:r w:rsidRPr="00C20E92">
              <w:rPr>
                <w:rFonts w:ascii="Times New Roman" w:hAnsi="Times New Roman" w:cs="Times New Roman"/>
                <w:b/>
                <w:bCs/>
                <w:szCs w:val="22"/>
              </w:rPr>
              <w:t>LICITACON</w:t>
            </w:r>
          </w:p>
        </w:tc>
        <w:tc>
          <w:tcPr>
            <w:tcW w:w="1581" w:type="pct"/>
            <w:tcBorders>
              <w:top w:val="single" w:sz="4" w:space="0" w:color="auto"/>
              <w:left w:val="single" w:sz="4" w:space="0" w:color="auto"/>
              <w:bottom w:val="single" w:sz="4" w:space="0" w:color="auto"/>
              <w:right w:val="single" w:sz="4" w:space="0" w:color="auto"/>
            </w:tcBorders>
            <w:hideMark/>
          </w:tcPr>
          <w:p w14:paraId="41C374A9" w14:textId="77777777" w:rsidR="00C20E92" w:rsidRPr="00C20E92" w:rsidRDefault="00C20E92" w:rsidP="00C20E92">
            <w:pPr>
              <w:jc w:val="both"/>
              <w:rPr>
                <w:rFonts w:ascii="Times New Roman" w:hAnsi="Times New Roman" w:cs="Times New Roman"/>
                <w:b/>
                <w:bCs/>
                <w:szCs w:val="22"/>
              </w:rPr>
            </w:pPr>
            <w:r w:rsidRPr="00C20E92">
              <w:rPr>
                <w:rFonts w:ascii="Times New Roman" w:hAnsi="Times New Roman" w:cs="Times New Roman"/>
                <w:b/>
                <w:bCs/>
                <w:szCs w:val="22"/>
              </w:rPr>
              <w:t>VALOR UNITÁRIO</w:t>
            </w:r>
          </w:p>
          <w:p w14:paraId="025F4147" w14:textId="77777777" w:rsidR="00C20E92" w:rsidRPr="00C20E92" w:rsidRDefault="00C20E92" w:rsidP="00C20E92">
            <w:pPr>
              <w:jc w:val="both"/>
              <w:rPr>
                <w:rFonts w:ascii="Times New Roman" w:hAnsi="Times New Roman" w:cs="Times New Roman"/>
                <w:b/>
                <w:bCs/>
                <w:szCs w:val="22"/>
              </w:rPr>
            </w:pPr>
          </w:p>
        </w:tc>
      </w:tr>
      <w:tr w:rsidR="00C20E92" w:rsidRPr="00C20E92" w14:paraId="03658AEB" w14:textId="77777777" w:rsidTr="000826F1">
        <w:tc>
          <w:tcPr>
            <w:tcW w:w="448" w:type="pct"/>
            <w:vMerge w:val="restart"/>
            <w:tcBorders>
              <w:top w:val="single" w:sz="4" w:space="0" w:color="auto"/>
              <w:left w:val="single" w:sz="4" w:space="0" w:color="auto"/>
              <w:bottom w:val="single" w:sz="4" w:space="0" w:color="auto"/>
              <w:right w:val="single" w:sz="4" w:space="0" w:color="auto"/>
            </w:tcBorders>
          </w:tcPr>
          <w:p w14:paraId="18D28647" w14:textId="77777777" w:rsidR="00C20E92" w:rsidRPr="00C20E92" w:rsidRDefault="00C20E92" w:rsidP="00C20E92">
            <w:pPr>
              <w:jc w:val="both"/>
              <w:rPr>
                <w:rFonts w:ascii="Times New Roman" w:hAnsi="Times New Roman" w:cs="Times New Roman"/>
                <w:b/>
                <w:bCs/>
                <w:szCs w:val="22"/>
              </w:rPr>
            </w:pPr>
            <w:r w:rsidRPr="00C20E92">
              <w:rPr>
                <w:rFonts w:ascii="Times New Roman" w:hAnsi="Times New Roman" w:cs="Times New Roman"/>
                <w:b/>
                <w:bCs/>
                <w:szCs w:val="22"/>
              </w:rPr>
              <w:t>1</w:t>
            </w:r>
          </w:p>
        </w:tc>
        <w:tc>
          <w:tcPr>
            <w:tcW w:w="2971" w:type="pct"/>
            <w:tcBorders>
              <w:top w:val="single" w:sz="4" w:space="0" w:color="auto"/>
              <w:left w:val="single" w:sz="4" w:space="0" w:color="auto"/>
              <w:bottom w:val="single" w:sz="4" w:space="0" w:color="auto"/>
              <w:right w:val="single" w:sz="4" w:space="0" w:color="auto"/>
            </w:tcBorders>
          </w:tcPr>
          <w:p w14:paraId="5F760D96" w14:textId="77777777" w:rsidR="00C20E92" w:rsidRPr="00C20E92" w:rsidRDefault="00C20E92" w:rsidP="00C20E92">
            <w:pPr>
              <w:jc w:val="both"/>
              <w:rPr>
                <w:rFonts w:ascii="Times New Roman" w:hAnsi="Times New Roman" w:cs="Times New Roman"/>
                <w:szCs w:val="22"/>
              </w:rPr>
            </w:pPr>
            <w:proofErr w:type="gramStart"/>
            <w:r w:rsidRPr="00C20E92">
              <w:rPr>
                <w:rFonts w:ascii="Times New Roman" w:hAnsi="Times New Roman" w:cs="Times New Roman"/>
                <w:szCs w:val="22"/>
              </w:rPr>
              <w:t>Órgão :</w:t>
            </w:r>
            <w:proofErr w:type="gramEnd"/>
            <w:r w:rsidRPr="00C20E92">
              <w:rPr>
                <w:rFonts w:ascii="Times New Roman" w:hAnsi="Times New Roman" w:cs="Times New Roman"/>
                <w:szCs w:val="22"/>
              </w:rPr>
              <w:t xml:space="preserve"> PM DE ALTO FELIZ, </w:t>
            </w:r>
            <w:proofErr w:type="gramStart"/>
            <w:r w:rsidRPr="00C20E92">
              <w:rPr>
                <w:rFonts w:ascii="Times New Roman" w:hAnsi="Times New Roman" w:cs="Times New Roman"/>
                <w:szCs w:val="22"/>
              </w:rPr>
              <w:t>Modalidade :</w:t>
            </w:r>
            <w:proofErr w:type="gramEnd"/>
            <w:r w:rsidRPr="00C20E92">
              <w:rPr>
                <w:rFonts w:ascii="Times New Roman" w:hAnsi="Times New Roman" w:cs="Times New Roman"/>
                <w:szCs w:val="22"/>
              </w:rPr>
              <w:t xml:space="preserve"> Processo de Dispensa, </w:t>
            </w:r>
            <w:proofErr w:type="spellStart"/>
            <w:r w:rsidRPr="00C20E92">
              <w:rPr>
                <w:rFonts w:ascii="Times New Roman" w:hAnsi="Times New Roman" w:cs="Times New Roman"/>
                <w:szCs w:val="22"/>
              </w:rPr>
              <w:t>Nr</w:t>
            </w:r>
            <w:proofErr w:type="spellEnd"/>
            <w:proofErr w:type="gramStart"/>
            <w:r w:rsidRPr="00C20E92">
              <w:rPr>
                <w:rFonts w:ascii="Times New Roman" w:hAnsi="Times New Roman" w:cs="Times New Roman"/>
                <w:szCs w:val="22"/>
              </w:rPr>
              <w:t>. :</w:t>
            </w:r>
            <w:proofErr w:type="gramEnd"/>
            <w:r w:rsidRPr="00C20E92">
              <w:rPr>
                <w:rFonts w:ascii="Times New Roman" w:hAnsi="Times New Roman" w:cs="Times New Roman"/>
                <w:szCs w:val="22"/>
              </w:rPr>
              <w:t xml:space="preserve"> 351, </w:t>
            </w:r>
            <w:proofErr w:type="gramStart"/>
            <w:r w:rsidRPr="00C20E92">
              <w:rPr>
                <w:rFonts w:ascii="Times New Roman" w:hAnsi="Times New Roman" w:cs="Times New Roman"/>
                <w:szCs w:val="22"/>
              </w:rPr>
              <w:t>Ano :</w:t>
            </w:r>
            <w:proofErr w:type="gramEnd"/>
            <w:r w:rsidRPr="00C20E92">
              <w:rPr>
                <w:rFonts w:ascii="Times New Roman" w:hAnsi="Times New Roman" w:cs="Times New Roman"/>
                <w:szCs w:val="22"/>
              </w:rPr>
              <w:t xml:space="preserve"> 2025, </w:t>
            </w:r>
            <w:proofErr w:type="gramStart"/>
            <w:r w:rsidRPr="00C20E92">
              <w:rPr>
                <w:rFonts w:ascii="Times New Roman" w:hAnsi="Times New Roman" w:cs="Times New Roman"/>
                <w:szCs w:val="22"/>
              </w:rPr>
              <w:t>Objeto :</w:t>
            </w:r>
            <w:proofErr w:type="gramEnd"/>
            <w:r w:rsidRPr="00C20E92">
              <w:rPr>
                <w:rFonts w:ascii="Times New Roman" w:hAnsi="Times New Roman" w:cs="Times New Roman"/>
                <w:szCs w:val="22"/>
              </w:rPr>
              <w:t xml:space="preserve"> Compras, </w:t>
            </w:r>
            <w:proofErr w:type="gramStart"/>
            <w:r w:rsidRPr="00C20E92">
              <w:rPr>
                <w:rFonts w:ascii="Times New Roman" w:hAnsi="Times New Roman" w:cs="Times New Roman"/>
                <w:szCs w:val="22"/>
              </w:rPr>
              <w:t>Abertura :</w:t>
            </w:r>
            <w:proofErr w:type="gramEnd"/>
            <w:r w:rsidRPr="00C20E92">
              <w:rPr>
                <w:rFonts w:ascii="Times New Roman" w:hAnsi="Times New Roman" w:cs="Times New Roman"/>
                <w:szCs w:val="22"/>
              </w:rPr>
              <w:t xml:space="preserve"> 05/12/2025</w:t>
            </w:r>
          </w:p>
        </w:tc>
        <w:tc>
          <w:tcPr>
            <w:tcW w:w="1581" w:type="pct"/>
            <w:tcBorders>
              <w:top w:val="single" w:sz="4" w:space="0" w:color="auto"/>
              <w:left w:val="single" w:sz="4" w:space="0" w:color="auto"/>
              <w:bottom w:val="single" w:sz="4" w:space="0" w:color="auto"/>
              <w:right w:val="single" w:sz="4" w:space="0" w:color="auto"/>
            </w:tcBorders>
          </w:tcPr>
          <w:p w14:paraId="4EF40B62" w14:textId="77777777" w:rsidR="00C20E92" w:rsidRPr="00C20E92" w:rsidRDefault="00C20E92" w:rsidP="00C20E92">
            <w:pPr>
              <w:jc w:val="both"/>
              <w:rPr>
                <w:rFonts w:ascii="Times New Roman" w:hAnsi="Times New Roman" w:cs="Times New Roman"/>
                <w:szCs w:val="22"/>
              </w:rPr>
            </w:pPr>
            <w:r w:rsidRPr="00C20E92">
              <w:rPr>
                <w:rFonts w:ascii="Times New Roman" w:hAnsi="Times New Roman" w:cs="Times New Roman"/>
                <w:szCs w:val="22"/>
              </w:rPr>
              <w:t>R$ 40,00</w:t>
            </w:r>
          </w:p>
        </w:tc>
      </w:tr>
      <w:tr w:rsidR="00C20E92" w:rsidRPr="00C20E92" w14:paraId="7979ED20" w14:textId="77777777" w:rsidTr="000826F1">
        <w:tc>
          <w:tcPr>
            <w:tcW w:w="448" w:type="pct"/>
            <w:vMerge/>
            <w:tcBorders>
              <w:top w:val="single" w:sz="4" w:space="0" w:color="auto"/>
              <w:left w:val="single" w:sz="4" w:space="0" w:color="auto"/>
              <w:bottom w:val="single" w:sz="4" w:space="0" w:color="auto"/>
              <w:right w:val="single" w:sz="4" w:space="0" w:color="auto"/>
            </w:tcBorders>
            <w:vAlign w:val="center"/>
            <w:hideMark/>
          </w:tcPr>
          <w:p w14:paraId="698F0474" w14:textId="77777777" w:rsidR="00C20E92" w:rsidRPr="00C20E92" w:rsidRDefault="00C20E92" w:rsidP="00C20E92">
            <w:pPr>
              <w:jc w:val="both"/>
              <w:rPr>
                <w:rFonts w:ascii="Times New Roman" w:hAnsi="Times New Roman" w:cs="Times New Roman"/>
                <w:b/>
                <w:bCs/>
                <w:szCs w:val="22"/>
              </w:rPr>
            </w:pPr>
          </w:p>
        </w:tc>
        <w:tc>
          <w:tcPr>
            <w:tcW w:w="2971" w:type="pct"/>
            <w:tcBorders>
              <w:top w:val="single" w:sz="4" w:space="0" w:color="auto"/>
              <w:left w:val="single" w:sz="4" w:space="0" w:color="auto"/>
              <w:bottom w:val="single" w:sz="4" w:space="0" w:color="auto"/>
              <w:right w:val="single" w:sz="4" w:space="0" w:color="auto"/>
            </w:tcBorders>
          </w:tcPr>
          <w:p w14:paraId="2EAAC0FD" w14:textId="77777777" w:rsidR="00C20E92" w:rsidRPr="00C20E92" w:rsidRDefault="00C20E92" w:rsidP="00C20E92">
            <w:pPr>
              <w:jc w:val="both"/>
              <w:rPr>
                <w:rFonts w:ascii="Times New Roman" w:hAnsi="Times New Roman" w:cs="Times New Roman"/>
                <w:szCs w:val="22"/>
              </w:rPr>
            </w:pPr>
            <w:proofErr w:type="gramStart"/>
            <w:r w:rsidRPr="00C20E92">
              <w:rPr>
                <w:rFonts w:ascii="Times New Roman" w:hAnsi="Times New Roman" w:cs="Times New Roman"/>
                <w:szCs w:val="22"/>
              </w:rPr>
              <w:t>Órgão :</w:t>
            </w:r>
            <w:proofErr w:type="gramEnd"/>
            <w:r w:rsidRPr="00C20E92">
              <w:rPr>
                <w:rFonts w:ascii="Times New Roman" w:hAnsi="Times New Roman" w:cs="Times New Roman"/>
                <w:szCs w:val="22"/>
              </w:rPr>
              <w:t xml:space="preserve"> PM DE BARÃO DE COTEGIPE, </w:t>
            </w:r>
            <w:proofErr w:type="gramStart"/>
            <w:r w:rsidRPr="00C20E92">
              <w:rPr>
                <w:rFonts w:ascii="Times New Roman" w:hAnsi="Times New Roman" w:cs="Times New Roman"/>
                <w:szCs w:val="22"/>
              </w:rPr>
              <w:t>Modalidade :</w:t>
            </w:r>
            <w:proofErr w:type="gramEnd"/>
            <w:r w:rsidRPr="00C20E92">
              <w:rPr>
                <w:rFonts w:ascii="Times New Roman" w:hAnsi="Times New Roman" w:cs="Times New Roman"/>
                <w:szCs w:val="22"/>
              </w:rPr>
              <w:t xml:space="preserve"> Pregão Lei 14.133/21 Presencial, </w:t>
            </w:r>
            <w:proofErr w:type="spellStart"/>
            <w:r w:rsidRPr="00C20E92">
              <w:rPr>
                <w:rFonts w:ascii="Times New Roman" w:hAnsi="Times New Roman" w:cs="Times New Roman"/>
                <w:szCs w:val="22"/>
              </w:rPr>
              <w:t>Nr</w:t>
            </w:r>
            <w:proofErr w:type="spellEnd"/>
            <w:proofErr w:type="gramStart"/>
            <w:r w:rsidRPr="00C20E92">
              <w:rPr>
                <w:rFonts w:ascii="Times New Roman" w:hAnsi="Times New Roman" w:cs="Times New Roman"/>
                <w:szCs w:val="22"/>
              </w:rPr>
              <w:t>. :</w:t>
            </w:r>
            <w:proofErr w:type="gramEnd"/>
            <w:r w:rsidRPr="00C20E92">
              <w:rPr>
                <w:rFonts w:ascii="Times New Roman" w:hAnsi="Times New Roman" w:cs="Times New Roman"/>
                <w:szCs w:val="22"/>
              </w:rPr>
              <w:t xml:space="preserve"> 26, </w:t>
            </w:r>
            <w:proofErr w:type="gramStart"/>
            <w:r w:rsidRPr="00C20E92">
              <w:rPr>
                <w:rFonts w:ascii="Times New Roman" w:hAnsi="Times New Roman" w:cs="Times New Roman"/>
                <w:szCs w:val="22"/>
              </w:rPr>
              <w:t>Ano :</w:t>
            </w:r>
            <w:proofErr w:type="gramEnd"/>
            <w:r w:rsidRPr="00C20E92">
              <w:rPr>
                <w:rFonts w:ascii="Times New Roman" w:hAnsi="Times New Roman" w:cs="Times New Roman"/>
                <w:szCs w:val="22"/>
              </w:rPr>
              <w:t xml:space="preserve"> 2025, </w:t>
            </w:r>
            <w:proofErr w:type="gramStart"/>
            <w:r w:rsidRPr="00C20E92">
              <w:rPr>
                <w:rFonts w:ascii="Times New Roman" w:hAnsi="Times New Roman" w:cs="Times New Roman"/>
                <w:szCs w:val="22"/>
              </w:rPr>
              <w:t>Objeto :</w:t>
            </w:r>
            <w:proofErr w:type="gramEnd"/>
            <w:r w:rsidRPr="00C20E92">
              <w:rPr>
                <w:rFonts w:ascii="Times New Roman" w:hAnsi="Times New Roman" w:cs="Times New Roman"/>
                <w:szCs w:val="22"/>
              </w:rPr>
              <w:t xml:space="preserve"> Compras, </w:t>
            </w:r>
            <w:proofErr w:type="gramStart"/>
            <w:r w:rsidRPr="00C20E92">
              <w:rPr>
                <w:rFonts w:ascii="Times New Roman" w:hAnsi="Times New Roman" w:cs="Times New Roman"/>
                <w:szCs w:val="22"/>
              </w:rPr>
              <w:t>Abertura :</w:t>
            </w:r>
            <w:proofErr w:type="gramEnd"/>
            <w:r w:rsidRPr="00C20E92">
              <w:rPr>
                <w:rFonts w:ascii="Times New Roman" w:hAnsi="Times New Roman" w:cs="Times New Roman"/>
                <w:szCs w:val="22"/>
              </w:rPr>
              <w:t xml:space="preserve"> 29/10/2025</w:t>
            </w:r>
          </w:p>
        </w:tc>
        <w:tc>
          <w:tcPr>
            <w:tcW w:w="1581" w:type="pct"/>
            <w:tcBorders>
              <w:top w:val="single" w:sz="4" w:space="0" w:color="auto"/>
              <w:left w:val="single" w:sz="4" w:space="0" w:color="auto"/>
              <w:bottom w:val="single" w:sz="4" w:space="0" w:color="auto"/>
              <w:right w:val="single" w:sz="4" w:space="0" w:color="auto"/>
            </w:tcBorders>
          </w:tcPr>
          <w:p w14:paraId="67BA847F" w14:textId="77777777" w:rsidR="00C20E92" w:rsidRPr="00C20E92" w:rsidRDefault="00C20E92" w:rsidP="00C20E92">
            <w:pPr>
              <w:jc w:val="both"/>
              <w:rPr>
                <w:rFonts w:ascii="Times New Roman" w:hAnsi="Times New Roman" w:cs="Times New Roman"/>
                <w:szCs w:val="22"/>
              </w:rPr>
            </w:pPr>
            <w:r w:rsidRPr="00C20E92">
              <w:rPr>
                <w:rFonts w:ascii="Times New Roman" w:hAnsi="Times New Roman" w:cs="Times New Roman"/>
                <w:szCs w:val="22"/>
              </w:rPr>
              <w:t>R$ 37,20</w:t>
            </w:r>
          </w:p>
        </w:tc>
      </w:tr>
      <w:tr w:rsidR="00C20E92" w:rsidRPr="00C20E92" w14:paraId="6C8DF4B5" w14:textId="77777777" w:rsidTr="000826F1">
        <w:tc>
          <w:tcPr>
            <w:tcW w:w="448" w:type="pct"/>
            <w:vMerge/>
            <w:tcBorders>
              <w:top w:val="single" w:sz="4" w:space="0" w:color="auto"/>
              <w:left w:val="single" w:sz="4" w:space="0" w:color="auto"/>
              <w:bottom w:val="single" w:sz="4" w:space="0" w:color="auto"/>
              <w:right w:val="single" w:sz="4" w:space="0" w:color="auto"/>
            </w:tcBorders>
            <w:vAlign w:val="center"/>
            <w:hideMark/>
          </w:tcPr>
          <w:p w14:paraId="558AE188" w14:textId="77777777" w:rsidR="00C20E92" w:rsidRPr="00C20E92" w:rsidRDefault="00C20E92" w:rsidP="00C20E92">
            <w:pPr>
              <w:jc w:val="both"/>
              <w:rPr>
                <w:rFonts w:ascii="Times New Roman" w:hAnsi="Times New Roman" w:cs="Times New Roman"/>
                <w:b/>
                <w:bCs/>
                <w:szCs w:val="22"/>
              </w:rPr>
            </w:pPr>
          </w:p>
        </w:tc>
        <w:tc>
          <w:tcPr>
            <w:tcW w:w="2971" w:type="pct"/>
            <w:tcBorders>
              <w:top w:val="single" w:sz="4" w:space="0" w:color="auto"/>
              <w:left w:val="single" w:sz="4" w:space="0" w:color="auto"/>
              <w:bottom w:val="single" w:sz="4" w:space="0" w:color="auto"/>
              <w:right w:val="single" w:sz="4" w:space="0" w:color="auto"/>
            </w:tcBorders>
          </w:tcPr>
          <w:p w14:paraId="4BFAF074" w14:textId="77777777" w:rsidR="00C20E92" w:rsidRPr="00C20E92" w:rsidRDefault="00C20E92" w:rsidP="00C20E92">
            <w:pPr>
              <w:jc w:val="both"/>
              <w:rPr>
                <w:rFonts w:ascii="Times New Roman" w:hAnsi="Times New Roman" w:cs="Times New Roman"/>
                <w:szCs w:val="22"/>
              </w:rPr>
            </w:pPr>
            <w:proofErr w:type="gramStart"/>
            <w:r w:rsidRPr="00C20E92">
              <w:rPr>
                <w:rFonts w:ascii="Times New Roman" w:hAnsi="Times New Roman" w:cs="Times New Roman"/>
                <w:szCs w:val="22"/>
              </w:rPr>
              <w:t>Órgão :</w:t>
            </w:r>
            <w:proofErr w:type="gramEnd"/>
            <w:r w:rsidRPr="00C20E92">
              <w:rPr>
                <w:rFonts w:ascii="Times New Roman" w:hAnsi="Times New Roman" w:cs="Times New Roman"/>
                <w:szCs w:val="22"/>
              </w:rPr>
              <w:t xml:space="preserve"> PM DE CRISTAL, </w:t>
            </w:r>
            <w:proofErr w:type="gramStart"/>
            <w:r w:rsidRPr="00C20E92">
              <w:rPr>
                <w:rFonts w:ascii="Times New Roman" w:hAnsi="Times New Roman" w:cs="Times New Roman"/>
                <w:szCs w:val="22"/>
              </w:rPr>
              <w:t>Modalidade :</w:t>
            </w:r>
            <w:proofErr w:type="gramEnd"/>
            <w:r w:rsidRPr="00C20E92">
              <w:rPr>
                <w:rFonts w:ascii="Times New Roman" w:hAnsi="Times New Roman" w:cs="Times New Roman"/>
                <w:szCs w:val="22"/>
              </w:rPr>
              <w:t xml:space="preserve"> Processo de Dispensa, </w:t>
            </w:r>
            <w:proofErr w:type="spellStart"/>
            <w:r w:rsidRPr="00C20E92">
              <w:rPr>
                <w:rFonts w:ascii="Times New Roman" w:hAnsi="Times New Roman" w:cs="Times New Roman"/>
                <w:szCs w:val="22"/>
              </w:rPr>
              <w:t>Nr</w:t>
            </w:r>
            <w:proofErr w:type="spellEnd"/>
            <w:proofErr w:type="gramStart"/>
            <w:r w:rsidRPr="00C20E92">
              <w:rPr>
                <w:rFonts w:ascii="Times New Roman" w:hAnsi="Times New Roman" w:cs="Times New Roman"/>
                <w:szCs w:val="22"/>
              </w:rPr>
              <w:t>. :</w:t>
            </w:r>
            <w:proofErr w:type="gramEnd"/>
            <w:r w:rsidRPr="00C20E92">
              <w:rPr>
                <w:rFonts w:ascii="Times New Roman" w:hAnsi="Times New Roman" w:cs="Times New Roman"/>
                <w:szCs w:val="22"/>
              </w:rPr>
              <w:t xml:space="preserve"> 517, </w:t>
            </w:r>
            <w:proofErr w:type="gramStart"/>
            <w:r w:rsidRPr="00C20E92">
              <w:rPr>
                <w:rFonts w:ascii="Times New Roman" w:hAnsi="Times New Roman" w:cs="Times New Roman"/>
                <w:szCs w:val="22"/>
              </w:rPr>
              <w:t>Ano :</w:t>
            </w:r>
            <w:proofErr w:type="gramEnd"/>
            <w:r w:rsidRPr="00C20E92">
              <w:rPr>
                <w:rFonts w:ascii="Times New Roman" w:hAnsi="Times New Roman" w:cs="Times New Roman"/>
                <w:szCs w:val="22"/>
              </w:rPr>
              <w:t xml:space="preserve"> 2025, </w:t>
            </w:r>
            <w:proofErr w:type="gramStart"/>
            <w:r w:rsidRPr="00C20E92">
              <w:rPr>
                <w:rFonts w:ascii="Times New Roman" w:hAnsi="Times New Roman" w:cs="Times New Roman"/>
                <w:szCs w:val="22"/>
              </w:rPr>
              <w:t>Objeto :</w:t>
            </w:r>
            <w:proofErr w:type="gramEnd"/>
            <w:r w:rsidRPr="00C20E92">
              <w:rPr>
                <w:rFonts w:ascii="Times New Roman" w:hAnsi="Times New Roman" w:cs="Times New Roman"/>
                <w:szCs w:val="22"/>
              </w:rPr>
              <w:t xml:space="preserve"> Compras, </w:t>
            </w:r>
            <w:proofErr w:type="gramStart"/>
            <w:r w:rsidRPr="00C20E92">
              <w:rPr>
                <w:rFonts w:ascii="Times New Roman" w:hAnsi="Times New Roman" w:cs="Times New Roman"/>
                <w:szCs w:val="22"/>
              </w:rPr>
              <w:t>Abertura :</w:t>
            </w:r>
            <w:proofErr w:type="gramEnd"/>
            <w:r w:rsidRPr="00C20E92">
              <w:rPr>
                <w:rFonts w:ascii="Times New Roman" w:hAnsi="Times New Roman" w:cs="Times New Roman"/>
                <w:szCs w:val="22"/>
              </w:rPr>
              <w:t xml:space="preserve"> 08/04/2025</w:t>
            </w:r>
          </w:p>
        </w:tc>
        <w:tc>
          <w:tcPr>
            <w:tcW w:w="1581" w:type="pct"/>
            <w:tcBorders>
              <w:top w:val="single" w:sz="4" w:space="0" w:color="auto"/>
              <w:left w:val="single" w:sz="4" w:space="0" w:color="auto"/>
              <w:bottom w:val="single" w:sz="4" w:space="0" w:color="auto"/>
              <w:right w:val="single" w:sz="4" w:space="0" w:color="auto"/>
            </w:tcBorders>
          </w:tcPr>
          <w:p w14:paraId="74E76801" w14:textId="77777777" w:rsidR="00C20E92" w:rsidRPr="00C20E92" w:rsidRDefault="00C20E92" w:rsidP="00C20E92">
            <w:pPr>
              <w:jc w:val="both"/>
              <w:rPr>
                <w:rFonts w:ascii="Times New Roman" w:hAnsi="Times New Roman" w:cs="Times New Roman"/>
                <w:szCs w:val="22"/>
              </w:rPr>
            </w:pPr>
            <w:r w:rsidRPr="00C20E92">
              <w:rPr>
                <w:rFonts w:ascii="Times New Roman" w:hAnsi="Times New Roman" w:cs="Times New Roman"/>
                <w:szCs w:val="22"/>
              </w:rPr>
              <w:t>R$ 39,00</w:t>
            </w:r>
          </w:p>
        </w:tc>
      </w:tr>
    </w:tbl>
    <w:p w14:paraId="42B2E7F4" w14:textId="77777777" w:rsidR="007F74C4" w:rsidRPr="00E52E4B" w:rsidRDefault="007F74C4" w:rsidP="001735EC">
      <w:pPr>
        <w:jc w:val="both"/>
        <w:rPr>
          <w:rFonts w:ascii="Times New Roman" w:hAnsi="Times New Roman" w:cs="Times New Roman"/>
          <w:szCs w:val="22"/>
        </w:rPr>
      </w:pPr>
    </w:p>
    <w:p w14:paraId="4D7782C9" w14:textId="77777777" w:rsidR="0026559E" w:rsidRPr="00E52E4B" w:rsidRDefault="0026559E" w:rsidP="00C546BA">
      <w:pPr>
        <w:jc w:val="both"/>
        <w:rPr>
          <w:rFonts w:ascii="Times New Roman" w:eastAsia="Arial" w:hAnsi="Times New Roman" w:cs="Times New Roman"/>
          <w:kern w:val="2"/>
          <w:szCs w:val="22"/>
          <w:lang w:eastAsia="pt-BR"/>
          <w14:ligatures w14:val="standardContextual"/>
        </w:rPr>
      </w:pPr>
    </w:p>
    <w:p w14:paraId="52D16E2B" w14:textId="49834EEC" w:rsidR="00B31BFD"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6ECBF9DA" w14:textId="5D815CB6" w:rsidR="003E19DA"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 xml:space="preserve">Destaca-se que, para a obtenção dos valores de referência foi realizada pesquisa com </w:t>
      </w:r>
      <w:r w:rsidR="0081303A">
        <w:rPr>
          <w:rFonts w:ascii="Times New Roman" w:eastAsia="Arial" w:hAnsi="Times New Roman" w:cs="Times New Roman"/>
          <w:kern w:val="2"/>
          <w:szCs w:val="22"/>
          <w:lang w:eastAsia="pt-BR"/>
          <w14:ligatures w14:val="standardContextual"/>
        </w:rPr>
        <w:t xml:space="preserve">potenciais </w:t>
      </w:r>
      <w:r w:rsidRPr="00E52E4B">
        <w:rPr>
          <w:rFonts w:ascii="Times New Roman" w:eastAsia="Arial" w:hAnsi="Times New Roman" w:cs="Times New Roman"/>
          <w:kern w:val="2"/>
          <w:szCs w:val="22"/>
          <w:lang w:eastAsia="pt-BR"/>
          <w14:ligatures w14:val="standardContextual"/>
        </w:rPr>
        <w:t>fornecedores, sendo contratada a empre</w:t>
      </w:r>
      <w:r w:rsidR="00450915" w:rsidRPr="00E52E4B">
        <w:rPr>
          <w:rFonts w:ascii="Times New Roman" w:eastAsia="Arial" w:hAnsi="Times New Roman" w:cs="Times New Roman"/>
          <w:kern w:val="2"/>
          <w:szCs w:val="22"/>
          <w:lang w:eastAsia="pt-BR"/>
          <w14:ligatures w14:val="standardContextual"/>
        </w:rPr>
        <w:t>sa que apresentou o menor preç</w:t>
      </w:r>
      <w:r w:rsidR="00C04C44">
        <w:rPr>
          <w:rFonts w:ascii="Times New Roman" w:eastAsia="Arial" w:hAnsi="Times New Roman" w:cs="Times New Roman"/>
          <w:kern w:val="2"/>
          <w:szCs w:val="22"/>
          <w:lang w:eastAsia="pt-BR"/>
          <w14:ligatures w14:val="standardContextual"/>
        </w:rPr>
        <w:t>o</w:t>
      </w:r>
      <w:r w:rsidR="00E52E4B" w:rsidRPr="00E52E4B">
        <w:rPr>
          <w:rFonts w:ascii="Times New Roman" w:eastAsia="Arial" w:hAnsi="Times New Roman" w:cs="Times New Roman"/>
          <w:kern w:val="2"/>
          <w:szCs w:val="22"/>
          <w:lang w:eastAsia="pt-BR"/>
          <w14:ligatures w14:val="standardContextual"/>
        </w:rPr>
        <w:t>, de modo que a estimativa do valor é feita concomitantemente com a proposta de melhor valor</w:t>
      </w:r>
      <w:r w:rsidR="00C04C44">
        <w:rPr>
          <w:rFonts w:ascii="Times New Roman" w:eastAsia="Arial" w:hAnsi="Times New Roman" w:cs="Times New Roman"/>
          <w:kern w:val="2"/>
          <w:szCs w:val="22"/>
          <w:lang w:eastAsia="pt-BR"/>
          <w14:ligatures w14:val="standardContextual"/>
        </w:rPr>
        <w:t xml:space="preserve">, dado o baixo valor e pesquisa realizada junto a fornecedores do ramo, demonstrando-se a medida mais adequada ao caso, priorizando-se a eficiência e a economicidade. </w:t>
      </w:r>
    </w:p>
    <w:p w14:paraId="70C49FDA" w14:textId="77777777" w:rsidR="00882DC7" w:rsidRPr="00E52E4B" w:rsidRDefault="00882DC7" w:rsidP="00C546BA">
      <w:pPr>
        <w:pStyle w:val="NormalWeb"/>
        <w:spacing w:before="0" w:beforeAutospacing="0" w:after="0" w:afterAutospacing="0"/>
        <w:jc w:val="both"/>
        <w:rPr>
          <w:b/>
          <w:bCs/>
          <w:color w:val="000000"/>
          <w:sz w:val="22"/>
          <w:szCs w:val="22"/>
        </w:rPr>
      </w:pPr>
    </w:p>
    <w:p w14:paraId="0344706D" w14:textId="670BB3F6" w:rsidR="00B31BFD" w:rsidRPr="00E52E4B" w:rsidRDefault="003339BD" w:rsidP="001735EC">
      <w:pPr>
        <w:pStyle w:val="NormalWeb"/>
        <w:spacing w:before="0" w:beforeAutospacing="0" w:after="0" w:afterAutospacing="0"/>
        <w:jc w:val="both"/>
        <w:rPr>
          <w:b/>
          <w:bCs/>
          <w:color w:val="000000"/>
          <w:sz w:val="22"/>
          <w:szCs w:val="22"/>
        </w:rPr>
      </w:pPr>
      <w:r w:rsidRPr="00E52E4B">
        <w:rPr>
          <w:b/>
          <w:bCs/>
          <w:color w:val="000000"/>
          <w:sz w:val="22"/>
          <w:szCs w:val="22"/>
        </w:rPr>
        <w:t>10. ADEQUAÇÃO ORÇAMENTÁRIA</w:t>
      </w:r>
    </w:p>
    <w:p w14:paraId="0E32B3C3" w14:textId="477C3685" w:rsidR="003E19DA" w:rsidRPr="00E52E4B" w:rsidRDefault="003E19DA" w:rsidP="00B31BFD">
      <w:pPr>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O dispêndio financeiro decorrente da contratação ora pretendida decorrerá da dotação orçamentária:</w:t>
      </w:r>
    </w:p>
    <w:p w14:paraId="7D3DB734" w14:textId="77777777" w:rsidR="00047360" w:rsidRPr="00047360" w:rsidRDefault="00047360" w:rsidP="00047360">
      <w:pPr>
        <w:jc w:val="both"/>
        <w:rPr>
          <w:rFonts w:ascii="Times New Roman" w:eastAsia="Calibri" w:hAnsi="Times New Roman" w:cs="Times New Roman"/>
          <w:b/>
          <w:bCs/>
          <w:sz w:val="24"/>
          <w:szCs w:val="24"/>
          <w:lang w:eastAsia="en-US"/>
        </w:rPr>
      </w:pPr>
      <w:r w:rsidRPr="00047360">
        <w:rPr>
          <w:rFonts w:ascii="Times New Roman" w:eastAsia="Calibri" w:hAnsi="Times New Roman" w:cs="Times New Roman"/>
          <w:b/>
          <w:bCs/>
          <w:sz w:val="24"/>
          <w:szCs w:val="24"/>
          <w:lang w:eastAsia="en-US"/>
        </w:rPr>
        <w:t xml:space="preserve">07.000 - SECRETARIA MUNICIPAL DE EDUCAÇAO E CULTURA </w:t>
      </w:r>
    </w:p>
    <w:p w14:paraId="43AA4A24" w14:textId="77777777" w:rsidR="00047360" w:rsidRPr="00047360" w:rsidRDefault="00047360" w:rsidP="00047360">
      <w:pPr>
        <w:jc w:val="both"/>
        <w:rPr>
          <w:rFonts w:ascii="Times New Roman" w:eastAsia="Calibri" w:hAnsi="Times New Roman" w:cs="Times New Roman"/>
          <w:b/>
          <w:bCs/>
          <w:sz w:val="24"/>
          <w:szCs w:val="24"/>
          <w:lang w:eastAsia="en-US"/>
        </w:rPr>
      </w:pPr>
      <w:r w:rsidRPr="00047360">
        <w:rPr>
          <w:rFonts w:ascii="Times New Roman" w:eastAsia="Calibri" w:hAnsi="Times New Roman" w:cs="Times New Roman"/>
          <w:b/>
          <w:bCs/>
          <w:sz w:val="24"/>
          <w:szCs w:val="24"/>
          <w:lang w:eastAsia="en-US"/>
        </w:rPr>
        <w:t>07.002 - SECRETARIA MUNICIPAL DE EDUCAÇÃO - MDE</w:t>
      </w:r>
    </w:p>
    <w:p w14:paraId="76EB117B" w14:textId="77777777" w:rsidR="00047360" w:rsidRPr="00047360" w:rsidRDefault="00047360" w:rsidP="00047360">
      <w:pPr>
        <w:jc w:val="both"/>
        <w:rPr>
          <w:rFonts w:ascii="Times New Roman" w:eastAsia="Calibri" w:hAnsi="Times New Roman" w:cs="Times New Roman"/>
          <w:sz w:val="24"/>
          <w:szCs w:val="24"/>
          <w:lang w:eastAsia="en-US"/>
        </w:rPr>
      </w:pPr>
      <w:r w:rsidRPr="00047360">
        <w:rPr>
          <w:rFonts w:ascii="Times New Roman" w:eastAsia="Calibri" w:hAnsi="Times New Roman" w:cs="Times New Roman"/>
          <w:sz w:val="24"/>
          <w:szCs w:val="24"/>
          <w:lang w:eastAsia="en-US"/>
        </w:rPr>
        <w:t xml:space="preserve">180 - Escola para Todos </w:t>
      </w:r>
    </w:p>
    <w:p w14:paraId="330A83AF" w14:textId="77777777" w:rsidR="00047360" w:rsidRPr="00047360" w:rsidRDefault="00047360" w:rsidP="00047360">
      <w:pPr>
        <w:jc w:val="both"/>
        <w:rPr>
          <w:rFonts w:ascii="Times New Roman" w:eastAsia="Calibri" w:hAnsi="Times New Roman" w:cs="Times New Roman"/>
          <w:sz w:val="24"/>
          <w:szCs w:val="24"/>
          <w:lang w:eastAsia="en-US"/>
        </w:rPr>
      </w:pPr>
      <w:r w:rsidRPr="00047360">
        <w:rPr>
          <w:rFonts w:ascii="Times New Roman" w:eastAsia="Calibri" w:hAnsi="Times New Roman" w:cs="Times New Roman"/>
          <w:sz w:val="24"/>
          <w:szCs w:val="24"/>
          <w:lang w:eastAsia="en-US"/>
        </w:rPr>
        <w:t xml:space="preserve">12.361 - Educação / Ensino Fundamental </w:t>
      </w:r>
    </w:p>
    <w:p w14:paraId="356AAEE9" w14:textId="77777777" w:rsidR="00047360" w:rsidRPr="00047360" w:rsidRDefault="00047360" w:rsidP="00047360">
      <w:pPr>
        <w:jc w:val="both"/>
        <w:rPr>
          <w:rFonts w:ascii="Times New Roman" w:eastAsia="Calibri" w:hAnsi="Times New Roman" w:cs="Times New Roman"/>
          <w:sz w:val="24"/>
          <w:szCs w:val="24"/>
          <w:lang w:eastAsia="en-US"/>
        </w:rPr>
      </w:pPr>
      <w:r w:rsidRPr="00047360">
        <w:rPr>
          <w:rFonts w:ascii="Times New Roman" w:eastAsia="Calibri" w:hAnsi="Times New Roman" w:cs="Times New Roman"/>
          <w:sz w:val="24"/>
          <w:szCs w:val="24"/>
          <w:lang w:eastAsia="en-US"/>
        </w:rPr>
        <w:t xml:space="preserve">2.036 - MANUTENÇÃO GERAL DO ENSINO </w:t>
      </w:r>
    </w:p>
    <w:p w14:paraId="58C4EE6B" w14:textId="77777777" w:rsidR="00047360" w:rsidRPr="00047360" w:rsidRDefault="00047360" w:rsidP="00047360">
      <w:pPr>
        <w:jc w:val="both"/>
        <w:rPr>
          <w:rFonts w:ascii="Times New Roman" w:eastAsia="Calibri" w:hAnsi="Times New Roman" w:cs="Times New Roman"/>
          <w:b/>
          <w:bCs/>
          <w:sz w:val="24"/>
          <w:szCs w:val="24"/>
          <w:lang w:eastAsia="en-US"/>
        </w:rPr>
      </w:pPr>
      <w:r w:rsidRPr="00047360">
        <w:rPr>
          <w:rFonts w:ascii="Times New Roman" w:eastAsia="Calibri" w:hAnsi="Times New Roman" w:cs="Times New Roman"/>
          <w:sz w:val="24"/>
          <w:szCs w:val="24"/>
          <w:lang w:eastAsia="en-US"/>
        </w:rPr>
        <w:t xml:space="preserve">206 - 3.3.90.30.00.00.00.00 - MATERIAL DE CONSUMO </w:t>
      </w:r>
    </w:p>
    <w:p w14:paraId="54105F32" w14:textId="77777777" w:rsidR="0054210A" w:rsidRPr="00E52E4B" w:rsidRDefault="0054210A" w:rsidP="00C546BA">
      <w:pPr>
        <w:jc w:val="both"/>
        <w:rPr>
          <w:rFonts w:ascii="Times New Roman" w:hAnsi="Times New Roman" w:cs="Times New Roman"/>
          <w:szCs w:val="22"/>
        </w:rPr>
      </w:pPr>
    </w:p>
    <w:p w14:paraId="6E55E4CF" w14:textId="76664640" w:rsidR="00AF43CC" w:rsidRPr="00E52E4B" w:rsidRDefault="00584795" w:rsidP="00F47315">
      <w:pPr>
        <w:jc w:val="center"/>
        <w:rPr>
          <w:rFonts w:ascii="Times New Roman" w:hAnsi="Times New Roman" w:cs="Times New Roman"/>
          <w:szCs w:val="22"/>
        </w:rPr>
      </w:pPr>
      <w:r w:rsidRPr="00E52E4B">
        <w:rPr>
          <w:rFonts w:ascii="Times New Roman" w:hAnsi="Times New Roman" w:cs="Times New Roman"/>
          <w:szCs w:val="22"/>
        </w:rPr>
        <w:t xml:space="preserve">Miraguaí – RS, </w:t>
      </w:r>
      <w:r w:rsidR="007B3595">
        <w:rPr>
          <w:rFonts w:ascii="Times New Roman" w:hAnsi="Times New Roman" w:cs="Times New Roman"/>
          <w:szCs w:val="22"/>
        </w:rPr>
        <w:t>13</w:t>
      </w:r>
      <w:r w:rsidRPr="00E52E4B">
        <w:rPr>
          <w:rFonts w:ascii="Times New Roman" w:hAnsi="Times New Roman" w:cs="Times New Roman"/>
          <w:szCs w:val="22"/>
        </w:rPr>
        <w:t xml:space="preserve"> de </w:t>
      </w:r>
      <w:r w:rsidR="007B3595">
        <w:rPr>
          <w:rFonts w:ascii="Times New Roman" w:hAnsi="Times New Roman" w:cs="Times New Roman"/>
          <w:szCs w:val="22"/>
        </w:rPr>
        <w:t>janeiro</w:t>
      </w:r>
      <w:r w:rsidR="0026559E" w:rsidRPr="00E52E4B">
        <w:rPr>
          <w:rFonts w:ascii="Times New Roman" w:hAnsi="Times New Roman" w:cs="Times New Roman"/>
          <w:szCs w:val="22"/>
        </w:rPr>
        <w:t xml:space="preserve"> </w:t>
      </w:r>
      <w:r w:rsidRPr="00E52E4B">
        <w:rPr>
          <w:rFonts w:ascii="Times New Roman" w:hAnsi="Times New Roman" w:cs="Times New Roman"/>
          <w:szCs w:val="22"/>
        </w:rPr>
        <w:t>de 202</w:t>
      </w:r>
      <w:r w:rsidR="007B3595">
        <w:rPr>
          <w:rFonts w:ascii="Times New Roman" w:hAnsi="Times New Roman" w:cs="Times New Roman"/>
          <w:szCs w:val="22"/>
        </w:rPr>
        <w:t>6</w:t>
      </w:r>
      <w:r w:rsidRPr="00E52E4B">
        <w:rPr>
          <w:rFonts w:ascii="Times New Roman" w:hAnsi="Times New Roman" w:cs="Times New Roman"/>
          <w:szCs w:val="22"/>
        </w:rPr>
        <w:t>.</w:t>
      </w:r>
    </w:p>
    <w:p w14:paraId="03E83D58" w14:textId="77777777" w:rsidR="0026559E" w:rsidRPr="00E52E4B" w:rsidRDefault="0026559E" w:rsidP="00F47315">
      <w:pPr>
        <w:jc w:val="center"/>
        <w:rPr>
          <w:rFonts w:ascii="Times New Roman" w:hAnsi="Times New Roman" w:cs="Times New Roman"/>
          <w:szCs w:val="22"/>
        </w:rPr>
      </w:pPr>
    </w:p>
    <w:p w14:paraId="697AF54D" w14:textId="77777777" w:rsidR="00B31BFD" w:rsidRPr="00E52E4B" w:rsidRDefault="00B31BFD" w:rsidP="001735EC">
      <w:pPr>
        <w:rPr>
          <w:rFonts w:ascii="Times New Roman" w:hAnsi="Times New Roman" w:cs="Times New Roman"/>
          <w:szCs w:val="22"/>
        </w:rPr>
      </w:pPr>
      <w:bookmarkStart w:id="9" w:name="_Hlk219277661"/>
    </w:p>
    <w:p w14:paraId="70CBF8EF" w14:textId="5C19D8FE" w:rsidR="00766056" w:rsidRPr="00E52E4B" w:rsidRDefault="00766056" w:rsidP="00F47315">
      <w:pPr>
        <w:jc w:val="center"/>
        <w:rPr>
          <w:rFonts w:ascii="Times New Roman" w:hAnsi="Times New Roman" w:cs="Times New Roman"/>
          <w:szCs w:val="22"/>
        </w:rPr>
      </w:pPr>
      <w:r w:rsidRPr="00E52E4B">
        <w:rPr>
          <w:rFonts w:ascii="Times New Roman" w:hAnsi="Times New Roman" w:cs="Times New Roman"/>
          <w:szCs w:val="22"/>
        </w:rPr>
        <w:t>______________________________</w:t>
      </w:r>
    </w:p>
    <w:p w14:paraId="2386B3FA" w14:textId="2BE317AE" w:rsidR="0028692C" w:rsidRPr="00E52E4B" w:rsidRDefault="007B3595" w:rsidP="00F47315">
      <w:pPr>
        <w:jc w:val="center"/>
        <w:rPr>
          <w:rFonts w:ascii="Times New Roman" w:hAnsi="Times New Roman" w:cs="Times New Roman"/>
          <w:b/>
          <w:bCs/>
          <w:szCs w:val="22"/>
        </w:rPr>
      </w:pPr>
      <w:r>
        <w:rPr>
          <w:rFonts w:ascii="Times New Roman" w:hAnsi="Times New Roman" w:cs="Times New Roman"/>
          <w:b/>
          <w:bCs/>
          <w:szCs w:val="22"/>
        </w:rPr>
        <w:t>CARLOS FACCIO</w:t>
      </w:r>
    </w:p>
    <w:p w14:paraId="39CB0DD9" w14:textId="7AD543F8" w:rsidR="00766056" w:rsidRPr="00E52E4B" w:rsidRDefault="0026559E" w:rsidP="00F47315">
      <w:pPr>
        <w:jc w:val="center"/>
        <w:rPr>
          <w:rFonts w:ascii="Times New Roman" w:hAnsi="Times New Roman" w:cs="Times New Roman"/>
          <w:b/>
          <w:bCs/>
          <w:szCs w:val="22"/>
        </w:rPr>
      </w:pPr>
      <w:r w:rsidRPr="00E52E4B">
        <w:rPr>
          <w:rFonts w:ascii="Times New Roman" w:hAnsi="Times New Roman" w:cs="Times New Roman"/>
          <w:b/>
          <w:bCs/>
          <w:szCs w:val="22"/>
        </w:rPr>
        <w:t xml:space="preserve">Secretário Municipal de </w:t>
      </w:r>
      <w:r w:rsidR="007B3595">
        <w:rPr>
          <w:rFonts w:ascii="Times New Roman" w:hAnsi="Times New Roman" w:cs="Times New Roman"/>
          <w:b/>
          <w:bCs/>
          <w:szCs w:val="22"/>
        </w:rPr>
        <w:t>Educação</w:t>
      </w:r>
      <w:r w:rsidR="002A5420">
        <w:rPr>
          <w:rFonts w:ascii="Times New Roman" w:hAnsi="Times New Roman" w:cs="Times New Roman"/>
          <w:b/>
          <w:bCs/>
          <w:szCs w:val="22"/>
        </w:rPr>
        <w:t xml:space="preserve"> e Cultura</w:t>
      </w:r>
      <w:bookmarkEnd w:id="9"/>
    </w:p>
    <w:sectPr w:rsidR="00766056" w:rsidRPr="00E52E4B"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EF8" w14:textId="77777777" w:rsidR="006F5491" w:rsidRDefault="006F5491">
      <w:r>
        <w:separator/>
      </w:r>
    </w:p>
  </w:endnote>
  <w:endnote w:type="continuationSeparator" w:id="0">
    <w:p w14:paraId="2E88FEF6" w14:textId="77777777" w:rsidR="006F5491" w:rsidRDefault="006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584795" w:rsidRDefault="00584795" w:rsidP="00732F1B">
        <w:pPr>
          <w:pStyle w:val="Rodap"/>
          <w:jc w:val="right"/>
        </w:pPr>
        <w:r>
          <w:fldChar w:fldCharType="begin"/>
        </w:r>
        <w:r>
          <w:instrText>PAGE   \* MERGEFORMAT</w:instrText>
        </w:r>
        <w:r>
          <w:fldChar w:fldCharType="separate"/>
        </w:r>
        <w:r w:rsidR="001735EC">
          <w:rPr>
            <w:noProof/>
          </w:rPr>
          <w:t>3</w:t>
        </w:r>
        <w:r>
          <w:fldChar w:fldCharType="end"/>
        </w:r>
      </w:p>
    </w:sdtContent>
  </w:sdt>
  <w:p w14:paraId="543CF7EE" w14:textId="77777777" w:rsidR="00584795" w:rsidRPr="00502E0D" w:rsidRDefault="00584795"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450B" w14:textId="77777777" w:rsidR="006F5491" w:rsidRDefault="006F5491">
      <w:r>
        <w:separator/>
      </w:r>
    </w:p>
  </w:footnote>
  <w:footnote w:type="continuationSeparator" w:id="0">
    <w:p w14:paraId="16674C6B" w14:textId="77777777" w:rsidR="006F5491" w:rsidRDefault="006F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021" w14:textId="67B46602" w:rsidR="00B358DA" w:rsidRDefault="00B358DA">
    <w:pPr>
      <w:pStyle w:val="Cabealho"/>
    </w:pPr>
    <w:r>
      <w:rPr>
        <w:noProof/>
      </w:rPr>
      <w:drawing>
        <wp:inline distT="0" distB="0" distL="0" distR="0" wp14:anchorId="0EBA432E" wp14:editId="1AAFF722">
          <wp:extent cx="5400040" cy="1026160"/>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6664"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B20D0A"/>
    <w:multiLevelType w:val="hybridMultilevel"/>
    <w:tmpl w:val="BE0C7D1C"/>
    <w:lvl w:ilvl="0" w:tplc="F85C6F8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67635094">
    <w:abstractNumId w:val="0"/>
  </w:num>
  <w:num w:numId="2" w16cid:durableId="1510411072">
    <w:abstractNumId w:val="1"/>
  </w:num>
  <w:num w:numId="3" w16cid:durableId="1165584798">
    <w:abstractNumId w:val="4"/>
  </w:num>
  <w:num w:numId="4" w16cid:durableId="762341731">
    <w:abstractNumId w:val="2"/>
  </w:num>
  <w:num w:numId="5" w16cid:durableId="1352955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502"/>
    <w:rsid w:val="0002783F"/>
    <w:rsid w:val="00034C98"/>
    <w:rsid w:val="00047360"/>
    <w:rsid w:val="00053E01"/>
    <w:rsid w:val="00054D2D"/>
    <w:rsid w:val="00056018"/>
    <w:rsid w:val="000632BB"/>
    <w:rsid w:val="00065C2A"/>
    <w:rsid w:val="00071ED4"/>
    <w:rsid w:val="00076E4E"/>
    <w:rsid w:val="000921AB"/>
    <w:rsid w:val="00092A81"/>
    <w:rsid w:val="000B091B"/>
    <w:rsid w:val="000B4D10"/>
    <w:rsid w:val="000C0348"/>
    <w:rsid w:val="000C0B7D"/>
    <w:rsid w:val="000C5F92"/>
    <w:rsid w:val="000E417E"/>
    <w:rsid w:val="00112C7B"/>
    <w:rsid w:val="00115E99"/>
    <w:rsid w:val="00120E0C"/>
    <w:rsid w:val="00123E80"/>
    <w:rsid w:val="00135D0E"/>
    <w:rsid w:val="00137145"/>
    <w:rsid w:val="0016054F"/>
    <w:rsid w:val="00170234"/>
    <w:rsid w:val="001735EC"/>
    <w:rsid w:val="0018150E"/>
    <w:rsid w:val="00181FE2"/>
    <w:rsid w:val="00183495"/>
    <w:rsid w:val="0019568D"/>
    <w:rsid w:val="001B124B"/>
    <w:rsid w:val="001B7439"/>
    <w:rsid w:val="001C3A0F"/>
    <w:rsid w:val="001C4D4E"/>
    <w:rsid w:val="001D16D4"/>
    <w:rsid w:val="001D4F88"/>
    <w:rsid w:val="001D7B75"/>
    <w:rsid w:val="00203C09"/>
    <w:rsid w:val="0020551E"/>
    <w:rsid w:val="00214295"/>
    <w:rsid w:val="00225302"/>
    <w:rsid w:val="00231F44"/>
    <w:rsid w:val="002345E1"/>
    <w:rsid w:val="0024029F"/>
    <w:rsid w:val="00241818"/>
    <w:rsid w:val="0024323B"/>
    <w:rsid w:val="00247EDE"/>
    <w:rsid w:val="00257E37"/>
    <w:rsid w:val="0026559E"/>
    <w:rsid w:val="002867C7"/>
    <w:rsid w:val="0028692C"/>
    <w:rsid w:val="002A5420"/>
    <w:rsid w:val="002B1997"/>
    <w:rsid w:val="002B3B55"/>
    <w:rsid w:val="002D163D"/>
    <w:rsid w:val="002D5280"/>
    <w:rsid w:val="002D5F07"/>
    <w:rsid w:val="002E6484"/>
    <w:rsid w:val="002F26B5"/>
    <w:rsid w:val="00304421"/>
    <w:rsid w:val="00317E8C"/>
    <w:rsid w:val="00322D62"/>
    <w:rsid w:val="003323D2"/>
    <w:rsid w:val="003339BD"/>
    <w:rsid w:val="0033619B"/>
    <w:rsid w:val="00357F2C"/>
    <w:rsid w:val="00360953"/>
    <w:rsid w:val="00366E47"/>
    <w:rsid w:val="003703BB"/>
    <w:rsid w:val="0037799F"/>
    <w:rsid w:val="00387AA6"/>
    <w:rsid w:val="003A1A5C"/>
    <w:rsid w:val="003A6926"/>
    <w:rsid w:val="003B677C"/>
    <w:rsid w:val="003D4B43"/>
    <w:rsid w:val="003E19DA"/>
    <w:rsid w:val="003F372D"/>
    <w:rsid w:val="00401BA4"/>
    <w:rsid w:val="00401C3A"/>
    <w:rsid w:val="00410ADF"/>
    <w:rsid w:val="004417A7"/>
    <w:rsid w:val="004469DB"/>
    <w:rsid w:val="00450915"/>
    <w:rsid w:val="0045094B"/>
    <w:rsid w:val="004511A1"/>
    <w:rsid w:val="00452171"/>
    <w:rsid w:val="0046538C"/>
    <w:rsid w:val="004820BE"/>
    <w:rsid w:val="0049267E"/>
    <w:rsid w:val="004A0242"/>
    <w:rsid w:val="004A4B5F"/>
    <w:rsid w:val="004A57E1"/>
    <w:rsid w:val="004A5831"/>
    <w:rsid w:val="004B0E9A"/>
    <w:rsid w:val="004B37C4"/>
    <w:rsid w:val="004B7D0E"/>
    <w:rsid w:val="004C072E"/>
    <w:rsid w:val="004D14A5"/>
    <w:rsid w:val="004D675A"/>
    <w:rsid w:val="004D72FC"/>
    <w:rsid w:val="004E4F74"/>
    <w:rsid w:val="00502E0D"/>
    <w:rsid w:val="00516C54"/>
    <w:rsid w:val="00520F9B"/>
    <w:rsid w:val="005337F0"/>
    <w:rsid w:val="00533B87"/>
    <w:rsid w:val="00535E75"/>
    <w:rsid w:val="0054210A"/>
    <w:rsid w:val="005437B2"/>
    <w:rsid w:val="0055235A"/>
    <w:rsid w:val="00555928"/>
    <w:rsid w:val="005643B5"/>
    <w:rsid w:val="00571991"/>
    <w:rsid w:val="00571FEB"/>
    <w:rsid w:val="00581217"/>
    <w:rsid w:val="00584795"/>
    <w:rsid w:val="00590B3B"/>
    <w:rsid w:val="00592EA8"/>
    <w:rsid w:val="005A1890"/>
    <w:rsid w:val="005A2613"/>
    <w:rsid w:val="005A7BCE"/>
    <w:rsid w:val="005B1006"/>
    <w:rsid w:val="005D0A15"/>
    <w:rsid w:val="005D1434"/>
    <w:rsid w:val="005D34B2"/>
    <w:rsid w:val="005E4757"/>
    <w:rsid w:val="005F4B9E"/>
    <w:rsid w:val="00611007"/>
    <w:rsid w:val="00613399"/>
    <w:rsid w:val="006135F2"/>
    <w:rsid w:val="00620EED"/>
    <w:rsid w:val="006212C8"/>
    <w:rsid w:val="00625D72"/>
    <w:rsid w:val="00627A6A"/>
    <w:rsid w:val="00630C8F"/>
    <w:rsid w:val="00635162"/>
    <w:rsid w:val="00645DCB"/>
    <w:rsid w:val="006632EC"/>
    <w:rsid w:val="006761CA"/>
    <w:rsid w:val="00686EA3"/>
    <w:rsid w:val="006C3941"/>
    <w:rsid w:val="006C78F7"/>
    <w:rsid w:val="006D06E4"/>
    <w:rsid w:val="006E29C6"/>
    <w:rsid w:val="006F13FA"/>
    <w:rsid w:val="006F5491"/>
    <w:rsid w:val="006F7A58"/>
    <w:rsid w:val="00705ED0"/>
    <w:rsid w:val="00706FCD"/>
    <w:rsid w:val="00711945"/>
    <w:rsid w:val="00712342"/>
    <w:rsid w:val="00720D03"/>
    <w:rsid w:val="00720FDF"/>
    <w:rsid w:val="00726AAE"/>
    <w:rsid w:val="00732F1B"/>
    <w:rsid w:val="00736BB3"/>
    <w:rsid w:val="00737D92"/>
    <w:rsid w:val="0074088D"/>
    <w:rsid w:val="007418F9"/>
    <w:rsid w:val="00744451"/>
    <w:rsid w:val="00746DA5"/>
    <w:rsid w:val="00757551"/>
    <w:rsid w:val="0076178F"/>
    <w:rsid w:val="0076585E"/>
    <w:rsid w:val="00766056"/>
    <w:rsid w:val="00770CB0"/>
    <w:rsid w:val="00774485"/>
    <w:rsid w:val="007A019D"/>
    <w:rsid w:val="007A0773"/>
    <w:rsid w:val="007A5E07"/>
    <w:rsid w:val="007B3595"/>
    <w:rsid w:val="007C0E10"/>
    <w:rsid w:val="007D1EC9"/>
    <w:rsid w:val="007D3A9D"/>
    <w:rsid w:val="007E7737"/>
    <w:rsid w:val="007F6228"/>
    <w:rsid w:val="007F74C4"/>
    <w:rsid w:val="00806A25"/>
    <w:rsid w:val="008120DE"/>
    <w:rsid w:val="0081303A"/>
    <w:rsid w:val="00813C3A"/>
    <w:rsid w:val="0081748B"/>
    <w:rsid w:val="00825E47"/>
    <w:rsid w:val="0083187F"/>
    <w:rsid w:val="00833D8E"/>
    <w:rsid w:val="00842AA7"/>
    <w:rsid w:val="00855A5B"/>
    <w:rsid w:val="008709B2"/>
    <w:rsid w:val="00881C74"/>
    <w:rsid w:val="0088253E"/>
    <w:rsid w:val="00882DC7"/>
    <w:rsid w:val="00883F37"/>
    <w:rsid w:val="00886A7A"/>
    <w:rsid w:val="0089125B"/>
    <w:rsid w:val="00896676"/>
    <w:rsid w:val="0089786B"/>
    <w:rsid w:val="008B398A"/>
    <w:rsid w:val="008C23C6"/>
    <w:rsid w:val="008C4775"/>
    <w:rsid w:val="008C4976"/>
    <w:rsid w:val="008D3A67"/>
    <w:rsid w:val="008F3C7B"/>
    <w:rsid w:val="008F4385"/>
    <w:rsid w:val="00901B56"/>
    <w:rsid w:val="009057D3"/>
    <w:rsid w:val="0090749C"/>
    <w:rsid w:val="009103C4"/>
    <w:rsid w:val="00917447"/>
    <w:rsid w:val="0092046D"/>
    <w:rsid w:val="00933A18"/>
    <w:rsid w:val="00934C46"/>
    <w:rsid w:val="00946011"/>
    <w:rsid w:val="009465C4"/>
    <w:rsid w:val="009538DB"/>
    <w:rsid w:val="009600DD"/>
    <w:rsid w:val="0096624A"/>
    <w:rsid w:val="009927AC"/>
    <w:rsid w:val="009966BE"/>
    <w:rsid w:val="009C26E9"/>
    <w:rsid w:val="009C3170"/>
    <w:rsid w:val="009C5BC6"/>
    <w:rsid w:val="009D0FC5"/>
    <w:rsid w:val="009D1080"/>
    <w:rsid w:val="009D48B5"/>
    <w:rsid w:val="009F5767"/>
    <w:rsid w:val="00A04BBC"/>
    <w:rsid w:val="00A10C77"/>
    <w:rsid w:val="00A14341"/>
    <w:rsid w:val="00A17AB4"/>
    <w:rsid w:val="00A21CB3"/>
    <w:rsid w:val="00A25301"/>
    <w:rsid w:val="00A41F1E"/>
    <w:rsid w:val="00A451F4"/>
    <w:rsid w:val="00A46F94"/>
    <w:rsid w:val="00A52D48"/>
    <w:rsid w:val="00A6682E"/>
    <w:rsid w:val="00A82DB3"/>
    <w:rsid w:val="00A94C95"/>
    <w:rsid w:val="00A96191"/>
    <w:rsid w:val="00AA1058"/>
    <w:rsid w:val="00AA5971"/>
    <w:rsid w:val="00AA7C51"/>
    <w:rsid w:val="00AC4101"/>
    <w:rsid w:val="00AC4E37"/>
    <w:rsid w:val="00AC69E9"/>
    <w:rsid w:val="00AC6DE8"/>
    <w:rsid w:val="00AD5126"/>
    <w:rsid w:val="00AE506B"/>
    <w:rsid w:val="00AE66AB"/>
    <w:rsid w:val="00AF43CC"/>
    <w:rsid w:val="00B04BBE"/>
    <w:rsid w:val="00B1151E"/>
    <w:rsid w:val="00B158A8"/>
    <w:rsid w:val="00B31BFD"/>
    <w:rsid w:val="00B32EC4"/>
    <w:rsid w:val="00B33E44"/>
    <w:rsid w:val="00B358DA"/>
    <w:rsid w:val="00B41026"/>
    <w:rsid w:val="00B44F41"/>
    <w:rsid w:val="00B518B0"/>
    <w:rsid w:val="00B82CB8"/>
    <w:rsid w:val="00B96321"/>
    <w:rsid w:val="00B96D5C"/>
    <w:rsid w:val="00BA7EC0"/>
    <w:rsid w:val="00BC6F52"/>
    <w:rsid w:val="00BE4AAD"/>
    <w:rsid w:val="00BF288C"/>
    <w:rsid w:val="00BF370D"/>
    <w:rsid w:val="00C032C6"/>
    <w:rsid w:val="00C049FC"/>
    <w:rsid w:val="00C04C44"/>
    <w:rsid w:val="00C05ADB"/>
    <w:rsid w:val="00C10FEE"/>
    <w:rsid w:val="00C117BA"/>
    <w:rsid w:val="00C13492"/>
    <w:rsid w:val="00C1565E"/>
    <w:rsid w:val="00C17098"/>
    <w:rsid w:val="00C20E92"/>
    <w:rsid w:val="00C238D7"/>
    <w:rsid w:val="00C31B32"/>
    <w:rsid w:val="00C4112F"/>
    <w:rsid w:val="00C546BA"/>
    <w:rsid w:val="00C64969"/>
    <w:rsid w:val="00C742D1"/>
    <w:rsid w:val="00C7783A"/>
    <w:rsid w:val="00C829DF"/>
    <w:rsid w:val="00C84B73"/>
    <w:rsid w:val="00C90F73"/>
    <w:rsid w:val="00C949F0"/>
    <w:rsid w:val="00C94E71"/>
    <w:rsid w:val="00C96ABB"/>
    <w:rsid w:val="00CA1144"/>
    <w:rsid w:val="00CC16CF"/>
    <w:rsid w:val="00CC37BB"/>
    <w:rsid w:val="00CC4333"/>
    <w:rsid w:val="00CC6C39"/>
    <w:rsid w:val="00CC6C90"/>
    <w:rsid w:val="00CD1323"/>
    <w:rsid w:val="00CD2584"/>
    <w:rsid w:val="00CD642D"/>
    <w:rsid w:val="00CD7855"/>
    <w:rsid w:val="00CE1E38"/>
    <w:rsid w:val="00CE2C30"/>
    <w:rsid w:val="00CE5EAB"/>
    <w:rsid w:val="00CE7755"/>
    <w:rsid w:val="00D008B8"/>
    <w:rsid w:val="00D16074"/>
    <w:rsid w:val="00D31BAD"/>
    <w:rsid w:val="00D4181B"/>
    <w:rsid w:val="00D44CBC"/>
    <w:rsid w:val="00D452AD"/>
    <w:rsid w:val="00D50ACD"/>
    <w:rsid w:val="00D63416"/>
    <w:rsid w:val="00D66959"/>
    <w:rsid w:val="00D7410F"/>
    <w:rsid w:val="00D75ECB"/>
    <w:rsid w:val="00D77493"/>
    <w:rsid w:val="00DA1885"/>
    <w:rsid w:val="00DA63B7"/>
    <w:rsid w:val="00DA7412"/>
    <w:rsid w:val="00DB138E"/>
    <w:rsid w:val="00DB70C9"/>
    <w:rsid w:val="00DC018A"/>
    <w:rsid w:val="00DD01B8"/>
    <w:rsid w:val="00DE0B44"/>
    <w:rsid w:val="00DE34B5"/>
    <w:rsid w:val="00DE3DC8"/>
    <w:rsid w:val="00DF17E5"/>
    <w:rsid w:val="00DF7B37"/>
    <w:rsid w:val="00E07291"/>
    <w:rsid w:val="00E23A28"/>
    <w:rsid w:val="00E33585"/>
    <w:rsid w:val="00E33A43"/>
    <w:rsid w:val="00E40AD7"/>
    <w:rsid w:val="00E446ED"/>
    <w:rsid w:val="00E52E4B"/>
    <w:rsid w:val="00E55CB8"/>
    <w:rsid w:val="00E569FF"/>
    <w:rsid w:val="00E56A69"/>
    <w:rsid w:val="00E60B44"/>
    <w:rsid w:val="00E63DFF"/>
    <w:rsid w:val="00E705CB"/>
    <w:rsid w:val="00E74498"/>
    <w:rsid w:val="00E80693"/>
    <w:rsid w:val="00E830EB"/>
    <w:rsid w:val="00E9280A"/>
    <w:rsid w:val="00EA57E0"/>
    <w:rsid w:val="00EB0EA8"/>
    <w:rsid w:val="00EB12F8"/>
    <w:rsid w:val="00EB3014"/>
    <w:rsid w:val="00EB5414"/>
    <w:rsid w:val="00EE774F"/>
    <w:rsid w:val="00EE7A0B"/>
    <w:rsid w:val="00EF2F3C"/>
    <w:rsid w:val="00EF3A01"/>
    <w:rsid w:val="00EF7DFF"/>
    <w:rsid w:val="00F0469F"/>
    <w:rsid w:val="00F10A7D"/>
    <w:rsid w:val="00F17BB8"/>
    <w:rsid w:val="00F231D2"/>
    <w:rsid w:val="00F246DD"/>
    <w:rsid w:val="00F47315"/>
    <w:rsid w:val="00F50A45"/>
    <w:rsid w:val="00F619A0"/>
    <w:rsid w:val="00F62B2E"/>
    <w:rsid w:val="00F62C01"/>
    <w:rsid w:val="00F74086"/>
    <w:rsid w:val="00F778AA"/>
    <w:rsid w:val="00F81D43"/>
    <w:rsid w:val="00F8462B"/>
    <w:rsid w:val="00FA3D17"/>
    <w:rsid w:val="00FA4B99"/>
    <w:rsid w:val="00FB0375"/>
    <w:rsid w:val="00FB441F"/>
    <w:rsid w:val="00FC0161"/>
    <w:rsid w:val="00FC2590"/>
    <w:rsid w:val="00FE3023"/>
    <w:rsid w:val="00FF1446"/>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2D3003F4"/>
  <w15:docId w15:val="{F84A6294-98D7-4B33-8147-BC7268B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C4"/>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90BC-D27D-436E-B735-4FB9C324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1424</Words>
  <Characters>7694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17</cp:revision>
  <cp:lastPrinted>2025-09-22T18:37:00Z</cp:lastPrinted>
  <dcterms:created xsi:type="dcterms:W3CDTF">2025-09-16T11:17:00Z</dcterms:created>
  <dcterms:modified xsi:type="dcterms:W3CDTF">2026-01-24T18:42:00Z</dcterms:modified>
</cp:coreProperties>
</file>