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AE34DE" w14:textId="5E9DD97C" w:rsidR="00170234" w:rsidRDefault="0045094B" w:rsidP="00944343">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Cs w:val="22"/>
        </w:rPr>
      </w:pPr>
      <w:r w:rsidRPr="00C546BA">
        <w:rPr>
          <w:b/>
          <w:szCs w:val="22"/>
        </w:rPr>
        <w:t>TERMO DE REFERÊNCIA</w:t>
      </w:r>
    </w:p>
    <w:p w14:paraId="5B3DC68F" w14:textId="77777777" w:rsidR="004E4E08" w:rsidRPr="00944343" w:rsidRDefault="004E4E08" w:rsidP="00944343">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Cs w:val="22"/>
        </w:rPr>
      </w:pPr>
    </w:p>
    <w:p w14:paraId="08EB98F2" w14:textId="6E216BFC" w:rsidR="009103C4" w:rsidRPr="00C546BA" w:rsidRDefault="00D008B8"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b/>
          <w:bCs/>
          <w:szCs w:val="22"/>
        </w:rPr>
      </w:pPr>
      <w:r w:rsidRPr="00C546BA">
        <w:rPr>
          <w:b/>
          <w:bCs/>
          <w:szCs w:val="22"/>
        </w:rPr>
        <w:t xml:space="preserve">PROCESSO ADMINISTRATIVO Nº </w:t>
      </w:r>
      <w:r w:rsidR="00C67601">
        <w:rPr>
          <w:b/>
          <w:bCs/>
          <w:szCs w:val="22"/>
        </w:rPr>
        <w:t>42/</w:t>
      </w:r>
      <w:r w:rsidR="00FF7377" w:rsidRPr="00C546BA">
        <w:rPr>
          <w:b/>
          <w:bCs/>
          <w:szCs w:val="22"/>
        </w:rPr>
        <w:t>202</w:t>
      </w:r>
      <w:r w:rsidR="00C67601">
        <w:rPr>
          <w:b/>
          <w:bCs/>
          <w:szCs w:val="22"/>
        </w:rPr>
        <w:t>6</w:t>
      </w:r>
    </w:p>
    <w:p w14:paraId="2B2DB0F0" w14:textId="2F38598F" w:rsidR="009103C4" w:rsidRPr="00C546BA" w:rsidRDefault="00357F2C"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szCs w:val="22"/>
        </w:rPr>
      </w:pPr>
      <w:r w:rsidRPr="00C546BA">
        <w:rPr>
          <w:szCs w:val="22"/>
        </w:rPr>
        <w:t xml:space="preserve">Município de </w:t>
      </w:r>
      <w:r w:rsidR="00FF7377" w:rsidRPr="00C546BA">
        <w:rPr>
          <w:szCs w:val="22"/>
        </w:rPr>
        <w:t>Miraguaí</w:t>
      </w:r>
    </w:p>
    <w:p w14:paraId="2A972C3A" w14:textId="6B5B15E2" w:rsidR="00357F2C" w:rsidRPr="00C546BA" w:rsidRDefault="00F01FB4"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szCs w:val="22"/>
        </w:rPr>
      </w:pPr>
      <w:r>
        <w:rPr>
          <w:szCs w:val="22"/>
        </w:rPr>
        <w:t xml:space="preserve">Secretaria Municipal </w:t>
      </w:r>
      <w:r w:rsidR="00EF6160">
        <w:rPr>
          <w:szCs w:val="22"/>
        </w:rPr>
        <w:t>d</w:t>
      </w:r>
      <w:r>
        <w:rPr>
          <w:szCs w:val="22"/>
        </w:rPr>
        <w:t xml:space="preserve">e </w:t>
      </w:r>
      <w:r w:rsidR="00EF6160">
        <w:rPr>
          <w:szCs w:val="22"/>
        </w:rPr>
        <w:t>Assistência Social</w:t>
      </w:r>
    </w:p>
    <w:p w14:paraId="6C491F57" w14:textId="3D196B2B" w:rsidR="004B0E9A" w:rsidRPr="00C67601" w:rsidRDefault="00AF43CC" w:rsidP="00C546BA">
      <w:pPr>
        <w:jc w:val="both"/>
        <w:rPr>
          <w:b/>
          <w:szCs w:val="22"/>
        </w:rPr>
      </w:pPr>
      <w:r w:rsidRPr="00C546BA">
        <w:rPr>
          <w:szCs w:val="22"/>
        </w:rPr>
        <w:t xml:space="preserve">Necessidade da Administração: </w:t>
      </w:r>
      <w:r w:rsidR="00C67601" w:rsidRPr="00C67601">
        <w:rPr>
          <w:b/>
          <w:bCs/>
          <w:color w:val="000000" w:themeColor="text1"/>
          <w:szCs w:val="22"/>
        </w:rPr>
        <w:t>CONTRATAÇÃO DE INSTITUIÇÃO DE LONGA PERMANÊNCIA PARA IDOSOS, VISANDO AO ACOLHIMENTO INSTITUCIONAL PROVISÓRIO DE PESSOA IDOSA, EM SITUAÇÃO DE VULNERABILIDADE SOCIAL, EM CUMPRIMENTO A MEDIDA PROTETIVA DE URGÊNCIA DEFERIDA NO PROCESSO Nº 5001686-46.2026.8.21.0138/RS.</w:t>
      </w:r>
    </w:p>
    <w:p w14:paraId="67B066A6" w14:textId="77777777" w:rsidR="00CB6315" w:rsidRPr="00C546BA" w:rsidRDefault="00CB6315" w:rsidP="00C546BA">
      <w:pPr>
        <w:jc w:val="both"/>
        <w:rPr>
          <w:b/>
          <w:bCs/>
          <w:color w:val="000000"/>
          <w:szCs w:val="22"/>
        </w:rPr>
      </w:pPr>
    </w:p>
    <w:p w14:paraId="1A115391" w14:textId="68AD56C4" w:rsidR="00C546BA" w:rsidRPr="00C546BA" w:rsidRDefault="0045094B"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1. DEFINIÇÃO DO OBJETO</w:t>
      </w:r>
    </w:p>
    <w:p w14:paraId="3D31C241" w14:textId="5384BDC3" w:rsidR="00907B55" w:rsidRPr="00907B55" w:rsidRDefault="004E4F74" w:rsidP="00907B55">
      <w:pPr>
        <w:jc w:val="both"/>
        <w:rPr>
          <w:b/>
          <w:bCs/>
          <w:color w:val="000000"/>
          <w:szCs w:val="22"/>
        </w:rPr>
      </w:pPr>
      <w:r w:rsidRPr="00C546BA">
        <w:rPr>
          <w:color w:val="000000"/>
          <w:szCs w:val="22"/>
        </w:rPr>
        <w:t xml:space="preserve">O presente termo tem por objeto a </w:t>
      </w:r>
      <w:r w:rsidR="00C67601" w:rsidRPr="00C67601">
        <w:rPr>
          <w:b/>
          <w:bCs/>
          <w:color w:val="000000"/>
          <w:szCs w:val="22"/>
        </w:rPr>
        <w:t>CONTRATAÇÃO DE INSTITUIÇÃO DE LONGA PERMANÊNCIA PARA IDOSOS, VISANDO AO ACOLHIMENTO INSTITUCIONAL PROVISÓRIO DE PESSOA IDOSA, EM SITUAÇÃO DE VULNERABILIDADE SOCIAL, EM CUMPRIMENTO A MEDIDA PROTETIVA DE URGÊNCIA DEFERIDA NO PROCESSO Nº 5001686-46.2026.8.21.0138/RS.</w:t>
      </w:r>
    </w:p>
    <w:p w14:paraId="22C2EC14" w14:textId="38F6108E" w:rsidR="00CB6315" w:rsidRDefault="00CB6315" w:rsidP="00CB6315">
      <w:pPr>
        <w:jc w:val="both"/>
        <w:rPr>
          <w:color w:val="000000"/>
          <w:szCs w:val="22"/>
        </w:rPr>
      </w:pPr>
    </w:p>
    <w:p w14:paraId="11129DFF" w14:textId="7CB40F7B" w:rsidR="004E4F74" w:rsidRPr="00C546BA" w:rsidRDefault="00D44CBC" w:rsidP="00CB6315">
      <w:pPr>
        <w:jc w:val="both"/>
        <w:rPr>
          <w:color w:val="000000"/>
          <w:szCs w:val="22"/>
        </w:rPr>
      </w:pPr>
      <w:r w:rsidRPr="00C546BA">
        <w:rPr>
          <w:color w:val="000000"/>
          <w:szCs w:val="22"/>
        </w:rPr>
        <w:t xml:space="preserve">Os serviços objeto da contratação pretendida possuem as seguintes </w:t>
      </w:r>
      <w:r w:rsidR="00C546BA">
        <w:rPr>
          <w:color w:val="000000"/>
          <w:szCs w:val="22"/>
        </w:rPr>
        <w:t>condições</w:t>
      </w:r>
      <w:r w:rsidRPr="00C546BA">
        <w:rPr>
          <w:color w:val="000000"/>
          <w:szCs w:val="22"/>
        </w:rPr>
        <w:t>:</w:t>
      </w:r>
      <w:r w:rsidR="009103C4" w:rsidRPr="00C546BA">
        <w:rPr>
          <w:color w:val="000000"/>
          <w:szCs w:val="22"/>
        </w:rPr>
        <w:t xml:space="preserve"> </w:t>
      </w:r>
    </w:p>
    <w:p w14:paraId="0B37A0FD" w14:textId="1F9D8DCC" w:rsidR="00FF7377" w:rsidRPr="00C546BA" w:rsidRDefault="00FF7377" w:rsidP="00C546BA">
      <w:pPr>
        <w:pStyle w:val="NormalWeb"/>
        <w:spacing w:before="0" w:beforeAutospacing="0" w:after="0" w:afterAutospacing="0"/>
        <w:jc w:val="both"/>
        <w:rPr>
          <w:rFonts w:ascii="Arial" w:hAnsi="Arial" w:cs="Arial"/>
          <w:color w:val="000000"/>
          <w:sz w:val="22"/>
          <w:szCs w:val="22"/>
        </w:rPr>
      </w:pPr>
      <w:r w:rsidRPr="00C546BA">
        <w:rPr>
          <w:rFonts w:ascii="Arial" w:hAnsi="Arial" w:cs="Arial"/>
          <w:color w:val="000000"/>
          <w:sz w:val="22"/>
          <w:szCs w:val="22"/>
        </w:rPr>
        <w:t xml:space="preserve">Prazo de Entrega/ Execução: </w:t>
      </w:r>
      <w:r w:rsidR="00C46241">
        <w:rPr>
          <w:rFonts w:ascii="Arial" w:hAnsi="Arial" w:cs="Arial"/>
          <w:color w:val="000000"/>
          <w:sz w:val="22"/>
          <w:szCs w:val="22"/>
        </w:rPr>
        <w:t>Imediata</w:t>
      </w:r>
      <w:r w:rsidR="005A6D7F">
        <w:rPr>
          <w:rFonts w:ascii="Arial" w:hAnsi="Arial" w:cs="Arial"/>
          <w:color w:val="000000"/>
          <w:sz w:val="22"/>
          <w:szCs w:val="22"/>
        </w:rPr>
        <w:t xml:space="preserve"> mediante assinatura do contrato.</w:t>
      </w:r>
    </w:p>
    <w:p w14:paraId="5C305F74" w14:textId="186A7E45" w:rsidR="0045094B" w:rsidRDefault="00FF7377" w:rsidP="00C546BA">
      <w:pPr>
        <w:pStyle w:val="NormalWeb"/>
        <w:spacing w:before="0" w:beforeAutospacing="0" w:after="0" w:afterAutospacing="0"/>
        <w:jc w:val="both"/>
        <w:rPr>
          <w:rFonts w:ascii="Arial" w:hAnsi="Arial" w:cs="Arial"/>
          <w:color w:val="000000"/>
          <w:sz w:val="22"/>
          <w:szCs w:val="22"/>
        </w:rPr>
      </w:pPr>
      <w:r w:rsidRPr="00C546BA">
        <w:rPr>
          <w:rFonts w:ascii="Arial" w:hAnsi="Arial" w:cs="Arial"/>
          <w:color w:val="000000"/>
          <w:sz w:val="22"/>
          <w:szCs w:val="22"/>
        </w:rPr>
        <w:t xml:space="preserve">Local da Entrega/Execução: </w:t>
      </w:r>
      <w:r w:rsidR="00C67601" w:rsidRPr="00C67601">
        <w:rPr>
          <w:rFonts w:ascii="Arial" w:hAnsi="Arial" w:cs="Arial"/>
          <w:color w:val="000000"/>
          <w:sz w:val="22"/>
          <w:szCs w:val="22"/>
        </w:rPr>
        <w:t>LAR DE IDOSOS CORACAO SAUDOSO LTDA, de Crissiumal/RS</w:t>
      </w:r>
      <w:r w:rsidR="00C67601">
        <w:rPr>
          <w:rFonts w:ascii="Arial" w:hAnsi="Arial" w:cs="Arial"/>
          <w:color w:val="000000"/>
          <w:sz w:val="22"/>
          <w:szCs w:val="22"/>
        </w:rPr>
        <w:t>.</w:t>
      </w:r>
    </w:p>
    <w:p w14:paraId="43768A9C" w14:textId="77777777" w:rsidR="00CB6315" w:rsidRPr="00C546BA" w:rsidRDefault="00CB6315" w:rsidP="00C546BA">
      <w:pPr>
        <w:pStyle w:val="NormalWeb"/>
        <w:spacing w:before="0" w:beforeAutospacing="0" w:after="0" w:afterAutospacing="0"/>
        <w:jc w:val="both"/>
        <w:rPr>
          <w:rFonts w:ascii="Arial" w:hAnsi="Arial" w:cs="Arial"/>
          <w:color w:val="000000"/>
          <w:sz w:val="22"/>
          <w:szCs w:val="22"/>
        </w:rPr>
      </w:pPr>
    </w:p>
    <w:p w14:paraId="58A70255" w14:textId="5CE68C8C" w:rsidR="00C546BA" w:rsidRPr="00C546BA" w:rsidRDefault="0045094B"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2. FUNDAMENTAÇÃO DA CONTRATAÇÃO</w:t>
      </w:r>
    </w:p>
    <w:p w14:paraId="36BB0241" w14:textId="21F18506" w:rsidR="00C67601" w:rsidRPr="00C67601" w:rsidRDefault="00C67601" w:rsidP="00C67601">
      <w:pPr>
        <w:pStyle w:val="NormalWeb"/>
        <w:jc w:val="both"/>
        <w:rPr>
          <w:rFonts w:ascii="Arial" w:hAnsi="Arial" w:cs="Arial"/>
          <w:color w:val="000000"/>
          <w:sz w:val="22"/>
          <w:szCs w:val="22"/>
        </w:rPr>
      </w:pPr>
      <w:bookmarkStart w:id="0" w:name="art6xxiiic"/>
      <w:bookmarkEnd w:id="0"/>
      <w:r w:rsidRPr="00C67601">
        <w:rPr>
          <w:rFonts w:ascii="Arial" w:hAnsi="Arial" w:cs="Arial"/>
          <w:color w:val="000000"/>
          <w:sz w:val="22"/>
          <w:szCs w:val="22"/>
        </w:rPr>
        <w:t>A contratação direta fundamenta-se no art. 75, inciso VIII, da Lei nº 14.133/2021, que dispõe:</w:t>
      </w:r>
    </w:p>
    <w:p w14:paraId="51FAB89C" w14:textId="4989088D" w:rsidR="00C67601" w:rsidRPr="00C67601" w:rsidRDefault="00C67601" w:rsidP="00C67601">
      <w:pPr>
        <w:pStyle w:val="NormalWeb"/>
        <w:jc w:val="both"/>
        <w:rPr>
          <w:rFonts w:ascii="Arial" w:hAnsi="Arial" w:cs="Arial"/>
          <w:i/>
          <w:iCs/>
          <w:color w:val="000000"/>
          <w:sz w:val="22"/>
          <w:szCs w:val="22"/>
        </w:rPr>
      </w:pPr>
      <w:r w:rsidRPr="00C67601">
        <w:rPr>
          <w:rFonts w:ascii="Arial" w:hAnsi="Arial" w:cs="Arial"/>
          <w:i/>
          <w:iCs/>
          <w:color w:val="000000"/>
          <w:sz w:val="22"/>
          <w:szCs w:val="22"/>
        </w:rPr>
        <w:t>"É dispensável a licitação nos casos de emergência ou de calamidade pública, quando caracterizada urgência de atendimento de situação que possa ocasionar prejuízo ou comprometer a segurança de pessoas..."</w:t>
      </w:r>
    </w:p>
    <w:p w14:paraId="162DCD8F" w14:textId="2919ED1B" w:rsidR="00C67601" w:rsidRPr="00C67601" w:rsidRDefault="00C67601" w:rsidP="00C67601">
      <w:pPr>
        <w:pStyle w:val="NormalWeb"/>
        <w:jc w:val="both"/>
        <w:rPr>
          <w:rFonts w:ascii="Arial" w:hAnsi="Arial" w:cs="Arial"/>
          <w:color w:val="000000"/>
          <w:sz w:val="22"/>
          <w:szCs w:val="22"/>
        </w:rPr>
      </w:pPr>
      <w:r w:rsidRPr="00C67601">
        <w:rPr>
          <w:rFonts w:ascii="Arial" w:hAnsi="Arial" w:cs="Arial"/>
          <w:color w:val="000000"/>
          <w:sz w:val="22"/>
          <w:szCs w:val="22"/>
        </w:rPr>
        <w:t>No caso em tela, a urgência decorre:</w:t>
      </w:r>
    </w:p>
    <w:p w14:paraId="7633AE81" w14:textId="77777777" w:rsidR="00C67601" w:rsidRPr="00C67601" w:rsidRDefault="00C67601" w:rsidP="00C67601">
      <w:pPr>
        <w:pStyle w:val="NormalWeb"/>
        <w:jc w:val="both"/>
        <w:rPr>
          <w:rFonts w:ascii="Arial" w:hAnsi="Arial" w:cs="Arial"/>
          <w:color w:val="000000"/>
          <w:sz w:val="22"/>
          <w:szCs w:val="22"/>
        </w:rPr>
      </w:pPr>
      <w:r w:rsidRPr="00C67601">
        <w:rPr>
          <w:rFonts w:ascii="Arial" w:hAnsi="Arial" w:cs="Arial"/>
          <w:color w:val="000000"/>
          <w:sz w:val="22"/>
          <w:szCs w:val="22"/>
        </w:rPr>
        <w:t>da necessidade de cumprimento imediato de decisão judicial;</w:t>
      </w:r>
    </w:p>
    <w:p w14:paraId="37BA769C" w14:textId="77777777" w:rsidR="00C67601" w:rsidRPr="00C67601" w:rsidRDefault="00C67601" w:rsidP="00C67601">
      <w:pPr>
        <w:pStyle w:val="NormalWeb"/>
        <w:jc w:val="both"/>
        <w:rPr>
          <w:rFonts w:ascii="Arial" w:hAnsi="Arial" w:cs="Arial"/>
          <w:color w:val="000000"/>
          <w:sz w:val="22"/>
          <w:szCs w:val="22"/>
        </w:rPr>
      </w:pPr>
      <w:r w:rsidRPr="00C67601">
        <w:rPr>
          <w:rFonts w:ascii="Arial" w:hAnsi="Arial" w:cs="Arial"/>
          <w:color w:val="000000"/>
          <w:sz w:val="22"/>
          <w:szCs w:val="22"/>
        </w:rPr>
        <w:t>da ausência de vaga em instituição já credenciada pelo Município;</w:t>
      </w:r>
    </w:p>
    <w:p w14:paraId="0765204F" w14:textId="77777777" w:rsidR="00C67601" w:rsidRPr="00C67601" w:rsidRDefault="00C67601" w:rsidP="00C67601">
      <w:pPr>
        <w:pStyle w:val="NormalWeb"/>
        <w:jc w:val="both"/>
        <w:rPr>
          <w:rFonts w:ascii="Arial" w:hAnsi="Arial" w:cs="Arial"/>
          <w:color w:val="000000"/>
          <w:sz w:val="22"/>
          <w:szCs w:val="22"/>
        </w:rPr>
      </w:pPr>
      <w:r w:rsidRPr="00C67601">
        <w:rPr>
          <w:rFonts w:ascii="Arial" w:hAnsi="Arial" w:cs="Arial"/>
          <w:color w:val="000000"/>
          <w:sz w:val="22"/>
          <w:szCs w:val="22"/>
        </w:rPr>
        <w:t>da condição de vulnerabilidade do idoso;</w:t>
      </w:r>
    </w:p>
    <w:p w14:paraId="6CA5875B" w14:textId="62A9DD27" w:rsidR="00C67601" w:rsidRPr="00C67601" w:rsidRDefault="00C67601" w:rsidP="00C67601">
      <w:pPr>
        <w:pStyle w:val="NormalWeb"/>
        <w:jc w:val="both"/>
        <w:rPr>
          <w:rFonts w:ascii="Arial" w:hAnsi="Arial" w:cs="Arial"/>
          <w:color w:val="000000"/>
          <w:sz w:val="22"/>
          <w:szCs w:val="22"/>
        </w:rPr>
      </w:pPr>
      <w:r w:rsidRPr="00C67601">
        <w:rPr>
          <w:rFonts w:ascii="Arial" w:hAnsi="Arial" w:cs="Arial"/>
          <w:color w:val="000000"/>
          <w:sz w:val="22"/>
          <w:szCs w:val="22"/>
        </w:rPr>
        <w:t>do risco social decorrente da ausência de acolhimento.</w:t>
      </w:r>
    </w:p>
    <w:p w14:paraId="7D352614" w14:textId="77777777" w:rsidR="00C67601" w:rsidRDefault="00C67601" w:rsidP="00C67601">
      <w:pPr>
        <w:pStyle w:val="NormalWeb"/>
        <w:jc w:val="both"/>
        <w:rPr>
          <w:rFonts w:ascii="Arial" w:hAnsi="Arial" w:cs="Arial"/>
          <w:color w:val="000000"/>
          <w:sz w:val="22"/>
          <w:szCs w:val="22"/>
        </w:rPr>
      </w:pPr>
      <w:r w:rsidRPr="00C67601">
        <w:rPr>
          <w:rFonts w:ascii="Arial" w:hAnsi="Arial" w:cs="Arial"/>
          <w:color w:val="000000"/>
          <w:sz w:val="22"/>
          <w:szCs w:val="22"/>
        </w:rPr>
        <w:t>Tais elementos configuram situação emergencial apta a justificar a dispensa de licitação.</w:t>
      </w:r>
    </w:p>
    <w:p w14:paraId="1108968D" w14:textId="299611C9" w:rsidR="00C67601" w:rsidRPr="00C67601" w:rsidRDefault="00C67601" w:rsidP="00C67601">
      <w:pPr>
        <w:pStyle w:val="NormalWeb"/>
        <w:jc w:val="both"/>
        <w:rPr>
          <w:rFonts w:ascii="Arial" w:hAnsi="Arial" w:cs="Arial"/>
          <w:color w:val="000000"/>
          <w:sz w:val="22"/>
          <w:szCs w:val="22"/>
        </w:rPr>
      </w:pPr>
      <w:r w:rsidRPr="00C67601">
        <w:rPr>
          <w:rFonts w:ascii="Arial" w:hAnsi="Arial" w:cs="Arial"/>
          <w:color w:val="000000"/>
          <w:sz w:val="22"/>
          <w:szCs w:val="22"/>
        </w:rPr>
        <w:t xml:space="preserve">A presente contratação decorre do cumprimento de medida protetiva de urgência deferida pelo Poder Judiciário (Processo nº 5001686-46.2026.8.21.0138/RS), a qual determinou, </w:t>
      </w:r>
      <w:r w:rsidRPr="00C67601">
        <w:rPr>
          <w:rFonts w:ascii="Arial" w:hAnsi="Arial" w:cs="Arial"/>
          <w:color w:val="000000"/>
          <w:sz w:val="22"/>
          <w:szCs w:val="22"/>
        </w:rPr>
        <w:lastRenderedPageBreak/>
        <w:t>dentre outras medidas, o afastamento do agressor do lar, com vistas à preservação da integridade física e psicológica da vítima.</w:t>
      </w:r>
    </w:p>
    <w:p w14:paraId="11846CC7" w14:textId="77777777" w:rsidR="00C67601" w:rsidRPr="00C67601" w:rsidRDefault="00C67601" w:rsidP="00C67601">
      <w:pPr>
        <w:pStyle w:val="NormalWeb"/>
        <w:jc w:val="both"/>
        <w:rPr>
          <w:rFonts w:ascii="Arial" w:hAnsi="Arial" w:cs="Arial"/>
          <w:color w:val="000000"/>
          <w:sz w:val="22"/>
          <w:szCs w:val="22"/>
        </w:rPr>
      </w:pPr>
      <w:r w:rsidRPr="00C67601">
        <w:rPr>
          <w:rFonts w:ascii="Arial" w:hAnsi="Arial" w:cs="Arial"/>
          <w:color w:val="000000"/>
          <w:sz w:val="22"/>
          <w:szCs w:val="22"/>
        </w:rPr>
        <w:t>O indivíduo a ser acolhido trata-se de pessoa idosa, em situação de vulnerabilidade social, que, em razão da medida judicial, encontra-se impossibilitado de permanecer em sua residência, não dispondo de alternativa habitacional imediata ou rede familiar apta ao acolhimento seguro.</w:t>
      </w:r>
    </w:p>
    <w:p w14:paraId="204DC1B2" w14:textId="77777777" w:rsidR="00C67601" w:rsidRPr="00C67601" w:rsidRDefault="00C67601" w:rsidP="00C67601">
      <w:pPr>
        <w:pStyle w:val="NormalWeb"/>
        <w:jc w:val="both"/>
        <w:rPr>
          <w:rFonts w:ascii="Arial" w:hAnsi="Arial" w:cs="Arial"/>
          <w:color w:val="000000"/>
          <w:sz w:val="22"/>
          <w:szCs w:val="22"/>
        </w:rPr>
      </w:pPr>
      <w:r w:rsidRPr="00C67601">
        <w:rPr>
          <w:rFonts w:ascii="Arial" w:hAnsi="Arial" w:cs="Arial"/>
          <w:color w:val="000000"/>
          <w:sz w:val="22"/>
          <w:szCs w:val="22"/>
        </w:rPr>
        <w:t>Diante desse contexto, a Secretaria Municipal de Assistência Social realizou avaliação técnica, concluindo pela necessidade de acolhimento institucional provisório, como medida indispensável para garantir a dignidade da pessoa idosa e, simultaneamente, assegurar o cumprimento efetivo da decisão judicial.</w:t>
      </w:r>
    </w:p>
    <w:p w14:paraId="620C945E" w14:textId="77777777" w:rsidR="00C67601" w:rsidRPr="00C67601" w:rsidRDefault="00C67601" w:rsidP="00C67601">
      <w:pPr>
        <w:pStyle w:val="NormalWeb"/>
        <w:jc w:val="both"/>
        <w:rPr>
          <w:rFonts w:ascii="Arial" w:hAnsi="Arial" w:cs="Arial"/>
          <w:color w:val="000000"/>
          <w:sz w:val="22"/>
          <w:szCs w:val="22"/>
        </w:rPr>
      </w:pPr>
      <w:r w:rsidRPr="00C67601">
        <w:rPr>
          <w:rFonts w:ascii="Arial" w:hAnsi="Arial" w:cs="Arial"/>
          <w:color w:val="000000"/>
          <w:sz w:val="22"/>
          <w:szCs w:val="22"/>
        </w:rPr>
        <w:t>Ressalta-se que o Município possui instituição credenciada para acolhimento, contudo, no momento, não há disponibilidade de vaga, conforme verificado pela equipe técnica.</w:t>
      </w:r>
    </w:p>
    <w:p w14:paraId="17A4B7A9" w14:textId="77777777" w:rsidR="00C67601" w:rsidRPr="00C67601" w:rsidRDefault="00C67601" w:rsidP="00C67601">
      <w:pPr>
        <w:pStyle w:val="NormalWeb"/>
        <w:jc w:val="both"/>
        <w:rPr>
          <w:rFonts w:ascii="Arial" w:hAnsi="Arial" w:cs="Arial"/>
          <w:color w:val="000000"/>
          <w:sz w:val="22"/>
          <w:szCs w:val="22"/>
        </w:rPr>
      </w:pPr>
      <w:r w:rsidRPr="00C67601">
        <w:rPr>
          <w:rFonts w:ascii="Arial" w:hAnsi="Arial" w:cs="Arial"/>
          <w:color w:val="000000"/>
          <w:sz w:val="22"/>
          <w:szCs w:val="22"/>
        </w:rPr>
        <w:t>Em razão da urgência da situação, foram realizadas buscas emergenciais por vagas na região, sendo identificada disponibilidade imediata em três instituições, as quais apresentaram orçamentos compatíveis com os valores de mercado.</w:t>
      </w:r>
    </w:p>
    <w:p w14:paraId="25269C3F" w14:textId="77777777" w:rsidR="00C67601" w:rsidRPr="00C67601" w:rsidRDefault="00C67601" w:rsidP="00C67601">
      <w:pPr>
        <w:pStyle w:val="NormalWeb"/>
        <w:jc w:val="both"/>
        <w:rPr>
          <w:rFonts w:ascii="Arial" w:hAnsi="Arial" w:cs="Arial"/>
          <w:color w:val="000000"/>
          <w:sz w:val="22"/>
          <w:szCs w:val="22"/>
        </w:rPr>
      </w:pPr>
      <w:r w:rsidRPr="00C67601">
        <w:rPr>
          <w:rFonts w:ascii="Arial" w:hAnsi="Arial" w:cs="Arial"/>
          <w:color w:val="000000"/>
          <w:sz w:val="22"/>
          <w:szCs w:val="22"/>
        </w:rPr>
        <w:t>A não adoção imediata da medida de acolhimento poderá resultar em situação de risco social, exposição do idoso a condições indignas e, ainda, possível descumprimento da ordem judicial, com reflexos na segurança da vítima.</w:t>
      </w:r>
    </w:p>
    <w:p w14:paraId="0CAD890C" w14:textId="5544EC29" w:rsidR="00706FCD" w:rsidRDefault="00C67601" w:rsidP="00C67601">
      <w:pPr>
        <w:pStyle w:val="NormalWeb"/>
        <w:spacing w:before="0" w:beforeAutospacing="0" w:after="0" w:afterAutospacing="0"/>
        <w:jc w:val="both"/>
        <w:rPr>
          <w:rFonts w:ascii="Arial" w:hAnsi="Arial" w:cs="Arial"/>
          <w:color w:val="000000"/>
          <w:sz w:val="22"/>
          <w:szCs w:val="22"/>
        </w:rPr>
      </w:pPr>
      <w:r w:rsidRPr="00C67601">
        <w:rPr>
          <w:rFonts w:ascii="Arial" w:hAnsi="Arial" w:cs="Arial"/>
          <w:color w:val="000000"/>
          <w:sz w:val="22"/>
          <w:szCs w:val="22"/>
        </w:rPr>
        <w:t>Dessa forma, resta caracterizada a urgência no atendimento da demanda, não sendo possível aguardar a tramitação de procedimento licitatório regular.</w:t>
      </w:r>
    </w:p>
    <w:p w14:paraId="2D1F4455" w14:textId="77777777" w:rsidR="00C67601" w:rsidRPr="00C546BA" w:rsidRDefault="00C67601" w:rsidP="00C67601">
      <w:pPr>
        <w:pStyle w:val="NormalWeb"/>
        <w:spacing w:before="0" w:beforeAutospacing="0" w:after="0" w:afterAutospacing="0"/>
        <w:jc w:val="both"/>
        <w:rPr>
          <w:rFonts w:ascii="Arial" w:hAnsi="Arial" w:cs="Arial"/>
          <w:b/>
          <w:bCs/>
          <w:color w:val="000000"/>
          <w:sz w:val="22"/>
          <w:szCs w:val="22"/>
        </w:rPr>
      </w:pPr>
    </w:p>
    <w:p w14:paraId="589CF94E" w14:textId="15D0DA22" w:rsidR="00D44CBC" w:rsidRPr="00C546BA" w:rsidRDefault="0045094B"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3. DE</w:t>
      </w:r>
      <w:r w:rsidR="00944343">
        <w:rPr>
          <w:rFonts w:ascii="Arial" w:hAnsi="Arial" w:cs="Arial"/>
          <w:b/>
          <w:bCs/>
          <w:color w:val="000000"/>
          <w:sz w:val="22"/>
          <w:szCs w:val="22"/>
        </w:rPr>
        <w:t>SCRIÇÃO DA SOLUÇÃO COMO UM TODO</w:t>
      </w:r>
    </w:p>
    <w:p w14:paraId="0E81E3BC" w14:textId="71803CBE" w:rsidR="00C67601" w:rsidRPr="00C67601" w:rsidRDefault="00C67601" w:rsidP="00C67601">
      <w:pPr>
        <w:jc w:val="both"/>
        <w:rPr>
          <w:szCs w:val="22"/>
        </w:rPr>
      </w:pPr>
      <w:r w:rsidRPr="00C67601">
        <w:rPr>
          <w:szCs w:val="22"/>
        </w:rPr>
        <w:t>A solução adotada pelo Município consiste no acolhimento institucional provisório de pessoa idosa em Instituição de Longa Permanência para Idosos, como medida emergencial destinada a garantir proteção social integral e viabilizar o cumprimento de decisão judicial que determinou o seu afastamento do lar.</w:t>
      </w:r>
    </w:p>
    <w:p w14:paraId="280A54AD" w14:textId="77777777" w:rsidR="00C67601" w:rsidRPr="00C67601" w:rsidRDefault="00C67601" w:rsidP="00C67601">
      <w:pPr>
        <w:jc w:val="both"/>
        <w:rPr>
          <w:szCs w:val="22"/>
        </w:rPr>
      </w:pPr>
      <w:r w:rsidRPr="00C67601">
        <w:rPr>
          <w:szCs w:val="22"/>
        </w:rPr>
        <w:t>Considerando a inexistência de vaga disponível em instituição credenciada pelo Município, bem como a urgência da situação, a Administração realizou levantamento de mercado e identificou instituições aptas ao atendimento, optando pela contratação daquela que apresentou proposta mais vantajosa e disponibilidade imediata.</w:t>
      </w:r>
    </w:p>
    <w:p w14:paraId="2F5F3F39" w14:textId="77777777" w:rsidR="00C67601" w:rsidRPr="00C67601" w:rsidRDefault="00C67601" w:rsidP="00C67601">
      <w:pPr>
        <w:jc w:val="both"/>
        <w:rPr>
          <w:szCs w:val="22"/>
        </w:rPr>
      </w:pPr>
      <w:r w:rsidRPr="00C67601">
        <w:rPr>
          <w:szCs w:val="22"/>
        </w:rPr>
        <w:t>A solução compreende a oferta de atendimento integral ao idoso, em regime de residência, assegurando condições dignas de moradia, alimentação, higiene e cuidados contínuos, incluindo:</w:t>
      </w:r>
    </w:p>
    <w:p w14:paraId="74094765" w14:textId="77777777" w:rsidR="00C67601" w:rsidRPr="00C67601" w:rsidRDefault="00C67601" w:rsidP="00C67601">
      <w:pPr>
        <w:numPr>
          <w:ilvl w:val="0"/>
          <w:numId w:val="6"/>
        </w:numPr>
        <w:jc w:val="both"/>
        <w:rPr>
          <w:szCs w:val="22"/>
        </w:rPr>
      </w:pPr>
      <w:r w:rsidRPr="00C67601">
        <w:rPr>
          <w:szCs w:val="22"/>
        </w:rPr>
        <w:t>acolhimento em tempo integral;</w:t>
      </w:r>
    </w:p>
    <w:p w14:paraId="2304D7CB" w14:textId="77777777" w:rsidR="00C67601" w:rsidRPr="00C67601" w:rsidRDefault="00C67601" w:rsidP="00C67601">
      <w:pPr>
        <w:numPr>
          <w:ilvl w:val="0"/>
          <w:numId w:val="6"/>
        </w:numPr>
        <w:jc w:val="both"/>
        <w:rPr>
          <w:szCs w:val="22"/>
        </w:rPr>
      </w:pPr>
      <w:r w:rsidRPr="00C67601">
        <w:rPr>
          <w:szCs w:val="22"/>
        </w:rPr>
        <w:t>fornecimento de alimentação adequada;</w:t>
      </w:r>
    </w:p>
    <w:p w14:paraId="0BD74205" w14:textId="77777777" w:rsidR="00C67601" w:rsidRPr="00C67601" w:rsidRDefault="00C67601" w:rsidP="00C67601">
      <w:pPr>
        <w:numPr>
          <w:ilvl w:val="0"/>
          <w:numId w:val="6"/>
        </w:numPr>
        <w:jc w:val="both"/>
        <w:rPr>
          <w:szCs w:val="22"/>
        </w:rPr>
      </w:pPr>
      <w:r w:rsidRPr="00C67601">
        <w:rPr>
          <w:szCs w:val="22"/>
        </w:rPr>
        <w:t>cuidados de enfermagem e monitoramento contínuo;</w:t>
      </w:r>
    </w:p>
    <w:p w14:paraId="5C0C60ED" w14:textId="77777777" w:rsidR="00C67601" w:rsidRPr="00C67601" w:rsidRDefault="00C67601" w:rsidP="00C67601">
      <w:pPr>
        <w:numPr>
          <w:ilvl w:val="0"/>
          <w:numId w:val="6"/>
        </w:numPr>
        <w:jc w:val="both"/>
        <w:rPr>
          <w:szCs w:val="22"/>
        </w:rPr>
      </w:pPr>
      <w:r w:rsidRPr="00C67601">
        <w:rPr>
          <w:szCs w:val="22"/>
        </w:rPr>
        <w:t>administração de medicamentos conforme prescrição;</w:t>
      </w:r>
    </w:p>
    <w:p w14:paraId="61EF5D41" w14:textId="77777777" w:rsidR="00C67601" w:rsidRPr="00C67601" w:rsidRDefault="00C67601" w:rsidP="00C67601">
      <w:pPr>
        <w:numPr>
          <w:ilvl w:val="0"/>
          <w:numId w:val="6"/>
        </w:numPr>
        <w:jc w:val="both"/>
        <w:rPr>
          <w:szCs w:val="22"/>
        </w:rPr>
      </w:pPr>
      <w:r w:rsidRPr="00C67601">
        <w:rPr>
          <w:szCs w:val="22"/>
        </w:rPr>
        <w:t>acompanhamento nutricional;</w:t>
      </w:r>
    </w:p>
    <w:p w14:paraId="36D97BCD" w14:textId="77777777" w:rsidR="00C67601" w:rsidRPr="00C67601" w:rsidRDefault="00C67601" w:rsidP="00C67601">
      <w:pPr>
        <w:numPr>
          <w:ilvl w:val="0"/>
          <w:numId w:val="6"/>
        </w:numPr>
        <w:jc w:val="both"/>
        <w:rPr>
          <w:szCs w:val="22"/>
        </w:rPr>
      </w:pPr>
      <w:r w:rsidRPr="00C67601">
        <w:rPr>
          <w:szCs w:val="22"/>
        </w:rPr>
        <w:t>atividades de convivência e estímulo à autonomia;</w:t>
      </w:r>
    </w:p>
    <w:p w14:paraId="506F449C" w14:textId="77777777" w:rsidR="00C67601" w:rsidRPr="00C67601" w:rsidRDefault="00C67601" w:rsidP="00C67601">
      <w:pPr>
        <w:numPr>
          <w:ilvl w:val="0"/>
          <w:numId w:val="6"/>
        </w:numPr>
        <w:jc w:val="both"/>
        <w:rPr>
          <w:szCs w:val="22"/>
        </w:rPr>
      </w:pPr>
      <w:r w:rsidRPr="00C67601">
        <w:rPr>
          <w:szCs w:val="22"/>
        </w:rPr>
        <w:t>suporte básico à saúde e bem-estar.</w:t>
      </w:r>
    </w:p>
    <w:p w14:paraId="57A7E60B" w14:textId="77777777" w:rsidR="00C67601" w:rsidRPr="00C67601" w:rsidRDefault="00C67601" w:rsidP="00C67601">
      <w:pPr>
        <w:jc w:val="both"/>
        <w:rPr>
          <w:szCs w:val="22"/>
        </w:rPr>
      </w:pPr>
      <w:r w:rsidRPr="00C67601">
        <w:rPr>
          <w:szCs w:val="22"/>
        </w:rPr>
        <w:t>A contratação possui caráter temporário e excepcional, sendo mantida apenas enquanto persistirem as condições que justificaram o acolhimento, especialmente a situação de vulnerabilidade social, o cumprimento da medida protetiva e a indisponibilidade de vaga na rede credenciada do Município.</w:t>
      </w:r>
    </w:p>
    <w:p w14:paraId="5F3117E0" w14:textId="77777777" w:rsidR="00C67601" w:rsidRPr="00C67601" w:rsidRDefault="00C67601" w:rsidP="00C67601">
      <w:pPr>
        <w:jc w:val="both"/>
        <w:rPr>
          <w:szCs w:val="22"/>
        </w:rPr>
      </w:pPr>
      <w:r w:rsidRPr="00C67601">
        <w:rPr>
          <w:szCs w:val="22"/>
        </w:rPr>
        <w:lastRenderedPageBreak/>
        <w:t>Paralelamente ao acolhimento, a Secretaria Municipal de Assistência Social realizará o acompanhamento do caso, com vistas à reavaliação periódica da necessidade da medida e à busca de alternativas mais adequadas e permanentes, inclusive eventual retorno à rede pública ou solução familiar, quando possível.</w:t>
      </w:r>
    </w:p>
    <w:p w14:paraId="796DCB15" w14:textId="77777777" w:rsidR="00C67601" w:rsidRPr="00C67601" w:rsidRDefault="00C67601" w:rsidP="00C67601">
      <w:pPr>
        <w:jc w:val="both"/>
        <w:rPr>
          <w:szCs w:val="22"/>
        </w:rPr>
      </w:pPr>
      <w:r w:rsidRPr="00C67601">
        <w:rPr>
          <w:szCs w:val="22"/>
        </w:rPr>
        <w:t>Dessa forma, a solução adotada mostra-se adequada, necessária e proporcional, atendendo ao interesse público e garantindo a proteção da dignidade da pessoa idosa, bem como o cumprimento da decisão judicial.</w:t>
      </w:r>
    </w:p>
    <w:p w14:paraId="03BA7E40" w14:textId="77777777" w:rsidR="00CB6315" w:rsidRPr="00C546BA" w:rsidRDefault="00CB6315" w:rsidP="00746DA5">
      <w:pPr>
        <w:jc w:val="both"/>
        <w:rPr>
          <w:b/>
          <w:bCs/>
          <w:color w:val="000000"/>
          <w:szCs w:val="22"/>
        </w:rPr>
      </w:pPr>
    </w:p>
    <w:p w14:paraId="0FD8F2AB" w14:textId="7D434055" w:rsidR="0045094B" w:rsidRPr="00944343" w:rsidRDefault="0045094B" w:rsidP="00C546BA">
      <w:pPr>
        <w:pStyle w:val="NormalWeb"/>
        <w:spacing w:before="0" w:beforeAutospacing="0" w:after="0" w:afterAutospacing="0"/>
        <w:jc w:val="both"/>
        <w:rPr>
          <w:rFonts w:ascii="Arial" w:hAnsi="Arial" w:cs="Arial"/>
          <w:b/>
          <w:bCs/>
          <w:color w:val="000000"/>
          <w:sz w:val="22"/>
          <w:szCs w:val="22"/>
        </w:rPr>
      </w:pPr>
      <w:bookmarkStart w:id="1" w:name="art6xxiiid"/>
      <w:bookmarkEnd w:id="1"/>
      <w:r w:rsidRPr="00C546BA">
        <w:rPr>
          <w:rFonts w:ascii="Arial" w:hAnsi="Arial" w:cs="Arial"/>
          <w:b/>
          <w:bCs/>
          <w:color w:val="000000"/>
          <w:sz w:val="22"/>
          <w:szCs w:val="22"/>
        </w:rPr>
        <w:t>4. REQUISITOS DA CONTRATAÇÃO</w:t>
      </w:r>
      <w:bookmarkStart w:id="2" w:name="art6xxiiie"/>
      <w:bookmarkEnd w:id="2"/>
    </w:p>
    <w:p w14:paraId="66F3227E" w14:textId="4390377F" w:rsidR="00E33A43" w:rsidRPr="00C546BA" w:rsidRDefault="007373F4" w:rsidP="00C546BA">
      <w:pPr>
        <w:jc w:val="both"/>
        <w:rPr>
          <w:szCs w:val="22"/>
        </w:rPr>
      </w:pPr>
      <w:r>
        <w:rPr>
          <w:szCs w:val="22"/>
        </w:rPr>
        <w:t>A contratação</w:t>
      </w:r>
      <w:r w:rsidRPr="00C546BA">
        <w:rPr>
          <w:szCs w:val="22"/>
        </w:rPr>
        <w:t xml:space="preserve"> tem</w:t>
      </w:r>
      <w:r w:rsidR="00E33A43" w:rsidRPr="00C546BA">
        <w:rPr>
          <w:szCs w:val="22"/>
        </w:rPr>
        <w:t xml:space="preserve"> natureza de serviços comuns, tendo em vista que seus </w:t>
      </w:r>
      <w:r w:rsidR="00E33A43" w:rsidRPr="00C546BA">
        <w:rPr>
          <w:color w:val="000000"/>
          <w:szCs w:val="22"/>
        </w:rPr>
        <w:t xml:space="preserve">padrões de desempenho e qualidade podem ser objetivamente definidos pelo edital, por meio de especificações usuais de mercado, </w:t>
      </w:r>
      <w:r w:rsidR="00E33A43" w:rsidRPr="00C546BA">
        <w:rPr>
          <w:szCs w:val="22"/>
        </w:rPr>
        <w:t xml:space="preserve">nos termos do art. 6º, inciso XIII, da Lei </w:t>
      </w:r>
      <w:r w:rsidR="009103C4" w:rsidRPr="00C546BA">
        <w:rPr>
          <w:szCs w:val="22"/>
        </w:rPr>
        <w:t xml:space="preserve">Federal </w:t>
      </w:r>
      <w:r w:rsidR="00E33A43" w:rsidRPr="00C546BA">
        <w:rPr>
          <w:szCs w:val="22"/>
        </w:rPr>
        <w:t>nº 14.133/2021.</w:t>
      </w:r>
    </w:p>
    <w:p w14:paraId="62554CB3" w14:textId="77777777" w:rsidR="00E33A43" w:rsidRPr="00C546BA" w:rsidRDefault="00E33A43" w:rsidP="00C546BA">
      <w:pPr>
        <w:jc w:val="both"/>
        <w:rPr>
          <w:szCs w:val="22"/>
        </w:rPr>
      </w:pPr>
    </w:p>
    <w:p w14:paraId="7D6C6017" w14:textId="3E2508A3" w:rsidR="00E33A43" w:rsidRPr="00C546BA" w:rsidRDefault="00E33A43" w:rsidP="00C546BA">
      <w:pPr>
        <w:jc w:val="both"/>
        <w:rPr>
          <w:szCs w:val="22"/>
        </w:rPr>
      </w:pPr>
      <w:r w:rsidRPr="00C546BA">
        <w:rPr>
          <w:szCs w:val="22"/>
        </w:rPr>
        <w:t xml:space="preserve">A contratação será realizada por meio de </w:t>
      </w:r>
      <w:r w:rsidR="00571991" w:rsidRPr="00C546BA">
        <w:rPr>
          <w:szCs w:val="22"/>
        </w:rPr>
        <w:t>Dispensa de Licitação</w:t>
      </w:r>
      <w:r w:rsidRPr="00C546BA">
        <w:rPr>
          <w:szCs w:val="22"/>
        </w:rPr>
        <w:t xml:space="preserve"> nos termos </w:t>
      </w:r>
      <w:r w:rsidR="004820BE" w:rsidRPr="00C546BA">
        <w:rPr>
          <w:szCs w:val="22"/>
        </w:rPr>
        <w:t xml:space="preserve">do artigo 75, inciso </w:t>
      </w:r>
      <w:r w:rsidR="00B578A5">
        <w:rPr>
          <w:szCs w:val="22"/>
        </w:rPr>
        <w:t>VI</w:t>
      </w:r>
      <w:r w:rsidR="004820BE" w:rsidRPr="00C546BA">
        <w:rPr>
          <w:szCs w:val="22"/>
        </w:rPr>
        <w:t>II,</w:t>
      </w:r>
      <w:r w:rsidRPr="00C546BA">
        <w:rPr>
          <w:szCs w:val="22"/>
        </w:rPr>
        <w:t xml:space="preserve"> da Lei </w:t>
      </w:r>
      <w:r w:rsidR="003A1A5C" w:rsidRPr="00C546BA">
        <w:rPr>
          <w:szCs w:val="22"/>
        </w:rPr>
        <w:t xml:space="preserve">Federal </w:t>
      </w:r>
      <w:r w:rsidRPr="00C546BA">
        <w:rPr>
          <w:szCs w:val="22"/>
        </w:rPr>
        <w:t>nº 14.133/2021.</w:t>
      </w:r>
    </w:p>
    <w:p w14:paraId="41AF563B" w14:textId="77777777" w:rsidR="00E33A43" w:rsidRPr="00C546BA" w:rsidRDefault="00E33A43" w:rsidP="00C546BA">
      <w:pPr>
        <w:jc w:val="both"/>
        <w:rPr>
          <w:szCs w:val="22"/>
        </w:rPr>
      </w:pPr>
    </w:p>
    <w:p w14:paraId="7E8BE348" w14:textId="7C260884" w:rsidR="00E33A43" w:rsidRPr="00C546BA" w:rsidRDefault="00E33A43" w:rsidP="00C546BA">
      <w:pPr>
        <w:jc w:val="both"/>
        <w:rPr>
          <w:szCs w:val="22"/>
        </w:rPr>
      </w:pPr>
      <w:r w:rsidRPr="00C546BA">
        <w:rPr>
          <w:szCs w:val="22"/>
        </w:rPr>
        <w:t xml:space="preserve">Para prestação dos serviços pretendidos os eventuais interessados deverão comprovar que atuam em ramo de atividade compatível com o objeto da licitação, bem como apresentar os seguintes documentos a título habilitação, nos termos do art. 62 da Lei </w:t>
      </w:r>
      <w:r w:rsidR="003A1A5C" w:rsidRPr="00C546BA">
        <w:rPr>
          <w:szCs w:val="22"/>
        </w:rPr>
        <w:t xml:space="preserve">Federal </w:t>
      </w:r>
      <w:r w:rsidRPr="00C546BA">
        <w:rPr>
          <w:szCs w:val="22"/>
        </w:rPr>
        <w:t>nº 14.133/2021:</w:t>
      </w:r>
    </w:p>
    <w:p w14:paraId="760F0FDD" w14:textId="77777777" w:rsidR="00056018" w:rsidRPr="00C546BA" w:rsidRDefault="00056018" w:rsidP="00C546BA">
      <w:pPr>
        <w:jc w:val="both"/>
        <w:rPr>
          <w:szCs w:val="22"/>
        </w:rPr>
      </w:pPr>
    </w:p>
    <w:p w14:paraId="3AE0911D" w14:textId="77777777" w:rsidR="00056018" w:rsidRPr="00C546BA" w:rsidRDefault="00056018" w:rsidP="00C546BA">
      <w:pPr>
        <w:jc w:val="both"/>
        <w:rPr>
          <w:szCs w:val="22"/>
        </w:rPr>
      </w:pPr>
      <w:r w:rsidRPr="00C546BA">
        <w:rPr>
          <w:szCs w:val="22"/>
        </w:rPr>
        <w:t>HABILITAÇÃO JURÍDICA</w:t>
      </w:r>
    </w:p>
    <w:p w14:paraId="542BDAE1" w14:textId="77777777" w:rsidR="00056018" w:rsidRPr="00C546BA" w:rsidRDefault="00056018" w:rsidP="00C546BA">
      <w:pPr>
        <w:jc w:val="both"/>
        <w:rPr>
          <w:szCs w:val="22"/>
        </w:rPr>
      </w:pPr>
      <w:r w:rsidRPr="00C546BA">
        <w:rPr>
          <w:szCs w:val="22"/>
        </w:rPr>
        <w:t>a) cópia do registro comercial, no caso de empresa individual;</w:t>
      </w:r>
    </w:p>
    <w:p w14:paraId="3178BF4F" w14:textId="77777777" w:rsidR="00056018" w:rsidRPr="00C546BA" w:rsidRDefault="00056018" w:rsidP="00C546BA">
      <w:pPr>
        <w:jc w:val="both"/>
        <w:rPr>
          <w:szCs w:val="22"/>
        </w:rPr>
      </w:pPr>
      <w:r w:rsidRPr="00C546BA">
        <w:rPr>
          <w:szCs w:val="22"/>
        </w:rPr>
        <w:t>b) cópia do ato constitutivo, estatuto ou contrato social em vigor, devidamente registrado, em se tratando de sociedades comerciais, e, no caso de sociedade por ações, acompanhado de documentos de eleição de seus administradores;</w:t>
      </w:r>
    </w:p>
    <w:p w14:paraId="004FFDD0" w14:textId="77777777" w:rsidR="00056018" w:rsidRPr="00C546BA" w:rsidRDefault="00056018" w:rsidP="00C546BA">
      <w:pPr>
        <w:jc w:val="both"/>
        <w:rPr>
          <w:szCs w:val="22"/>
        </w:rPr>
      </w:pPr>
      <w:r w:rsidRPr="00C546BA">
        <w:rPr>
          <w:szCs w:val="22"/>
        </w:rPr>
        <w:t>c) comprovante de inscrição no Cadastro Nacional de Pessoa Física (CPF), se o licitante for pessoa natural, ou no Cadastro Nacional da Pessoa Jurídica (CNPJ/MF), se o licitante for pessoa jurídica;</w:t>
      </w:r>
    </w:p>
    <w:p w14:paraId="17C8CC50" w14:textId="179A0A1F" w:rsidR="00056018" w:rsidRDefault="00056018" w:rsidP="00C546BA">
      <w:pPr>
        <w:jc w:val="both"/>
        <w:rPr>
          <w:szCs w:val="22"/>
        </w:rPr>
      </w:pPr>
      <w:r w:rsidRPr="00C546BA">
        <w:rPr>
          <w:szCs w:val="22"/>
        </w:rPr>
        <w:t>d) cópia do decreto de autorização, em se tratando de empresa ou sociedade estrangeira em funcionamento no País, e ato de registro ou autorização para funcionamento expedido pelo órgão competente, quando a atividade assim o exigir</w:t>
      </w:r>
      <w:r w:rsidR="00BD3F79">
        <w:rPr>
          <w:szCs w:val="22"/>
        </w:rPr>
        <w:t xml:space="preserve">; </w:t>
      </w:r>
    </w:p>
    <w:p w14:paraId="3B303274" w14:textId="1348615C" w:rsidR="00BD3F79" w:rsidRPr="00C546BA" w:rsidRDefault="00BD3F79" w:rsidP="00C546BA">
      <w:pPr>
        <w:jc w:val="both"/>
        <w:rPr>
          <w:szCs w:val="22"/>
        </w:rPr>
      </w:pPr>
      <w:r>
        <w:rPr>
          <w:szCs w:val="22"/>
        </w:rPr>
        <w:t>e) Declaração de cumprimento do disposto 7º, inciso XXXIII, da Constituição Federal.</w:t>
      </w:r>
    </w:p>
    <w:p w14:paraId="0D52D1F0" w14:textId="77777777" w:rsidR="00056018" w:rsidRPr="00C546BA" w:rsidRDefault="00056018" w:rsidP="00C546BA">
      <w:pPr>
        <w:jc w:val="both"/>
        <w:rPr>
          <w:szCs w:val="22"/>
        </w:rPr>
      </w:pPr>
    </w:p>
    <w:p w14:paraId="3D4CA0DC" w14:textId="77777777" w:rsidR="00056018" w:rsidRPr="00C546BA" w:rsidRDefault="00056018" w:rsidP="00C546BA">
      <w:pPr>
        <w:jc w:val="both"/>
        <w:rPr>
          <w:szCs w:val="22"/>
        </w:rPr>
      </w:pPr>
      <w:r w:rsidRPr="00C546BA">
        <w:rPr>
          <w:szCs w:val="22"/>
        </w:rPr>
        <w:t>HABILITAÇÃO FISCAL, SOCIAL E TRABALHISTA</w:t>
      </w:r>
    </w:p>
    <w:p w14:paraId="3FC3FE8E" w14:textId="77777777" w:rsidR="00056018" w:rsidRPr="00C546BA" w:rsidRDefault="00056018" w:rsidP="00C546BA">
      <w:pPr>
        <w:jc w:val="both"/>
        <w:rPr>
          <w:szCs w:val="22"/>
        </w:rPr>
      </w:pPr>
      <w:r w:rsidRPr="00C546BA">
        <w:rPr>
          <w:szCs w:val="22"/>
        </w:rPr>
        <w:t>a) comprovante de inscrição no cadastro de contribuintes estadual e/ou municipal, se houver, relativo ao domicílio ou sede do licitante, pertinente ao seu ramo de atividade e compatível com o objeto contratual;</w:t>
      </w:r>
    </w:p>
    <w:p w14:paraId="5D096972" w14:textId="77777777" w:rsidR="00056018" w:rsidRPr="00C546BA" w:rsidRDefault="00056018" w:rsidP="00C546BA">
      <w:pPr>
        <w:jc w:val="both"/>
        <w:rPr>
          <w:szCs w:val="22"/>
        </w:rPr>
      </w:pPr>
      <w:r w:rsidRPr="00C546BA">
        <w:rPr>
          <w:szCs w:val="22"/>
        </w:rPr>
        <w:t>b) prova de regularidade perante a Fazenda federal, estadual e/ou municipal do domicílio ou sede do licitante;</w:t>
      </w:r>
    </w:p>
    <w:p w14:paraId="4D1F2EC7" w14:textId="77777777" w:rsidR="00056018" w:rsidRPr="00C546BA" w:rsidRDefault="00056018" w:rsidP="00C546BA">
      <w:pPr>
        <w:jc w:val="both"/>
        <w:rPr>
          <w:szCs w:val="22"/>
        </w:rPr>
      </w:pPr>
      <w:r w:rsidRPr="00C546BA">
        <w:rPr>
          <w:szCs w:val="22"/>
        </w:rPr>
        <w:t>c) prova de regularidade relativa à Seguridade Social e ao FGTS, que demonstre cumprimento dos encargos sociais instituídos por lei;</w:t>
      </w:r>
    </w:p>
    <w:p w14:paraId="40526581" w14:textId="77777777" w:rsidR="00056018" w:rsidRPr="00C546BA" w:rsidRDefault="00056018" w:rsidP="00C546BA">
      <w:pPr>
        <w:jc w:val="both"/>
        <w:rPr>
          <w:szCs w:val="22"/>
        </w:rPr>
      </w:pPr>
      <w:r w:rsidRPr="00C546BA">
        <w:rPr>
          <w:szCs w:val="22"/>
        </w:rPr>
        <w:t>d) prova de regularidade perante a Justiça do Trabalho.</w:t>
      </w:r>
    </w:p>
    <w:p w14:paraId="340CDE34" w14:textId="77777777" w:rsidR="00056018" w:rsidRPr="00C546BA" w:rsidRDefault="00056018" w:rsidP="00C546BA">
      <w:pPr>
        <w:jc w:val="both"/>
        <w:rPr>
          <w:szCs w:val="22"/>
        </w:rPr>
      </w:pPr>
    </w:p>
    <w:p w14:paraId="6CB550A6" w14:textId="77777777" w:rsidR="00056018" w:rsidRPr="00C546BA" w:rsidRDefault="00056018" w:rsidP="00C546BA">
      <w:pPr>
        <w:jc w:val="both"/>
        <w:rPr>
          <w:szCs w:val="22"/>
        </w:rPr>
      </w:pPr>
      <w:r w:rsidRPr="00C546BA">
        <w:rPr>
          <w:szCs w:val="22"/>
        </w:rPr>
        <w:t>HABILITAÇÃO ECONÔMICO-FINANCEIRA:</w:t>
      </w:r>
    </w:p>
    <w:p w14:paraId="02E3CF65" w14:textId="2D9C24E4" w:rsidR="00056018" w:rsidRPr="00C546BA" w:rsidRDefault="00056018" w:rsidP="00C546BA">
      <w:pPr>
        <w:jc w:val="both"/>
        <w:rPr>
          <w:szCs w:val="22"/>
        </w:rPr>
      </w:pPr>
      <w:r w:rsidRPr="00C546BA">
        <w:rPr>
          <w:szCs w:val="22"/>
        </w:rPr>
        <w:t xml:space="preserve">a) certidão negativa de falência expedida pelo distribuidor da sede da pessoa jurídica, em prazo não superior a </w:t>
      </w:r>
      <w:r w:rsidR="00C67601">
        <w:rPr>
          <w:szCs w:val="22"/>
        </w:rPr>
        <w:t>9</w:t>
      </w:r>
      <w:r w:rsidRPr="00C546BA">
        <w:rPr>
          <w:szCs w:val="22"/>
        </w:rPr>
        <w:t>0 dias da data designada para a apresentação do documento;</w:t>
      </w:r>
    </w:p>
    <w:p w14:paraId="1872321F" w14:textId="77777777" w:rsidR="00706FCD" w:rsidRPr="00C546BA" w:rsidRDefault="00706FCD" w:rsidP="00C546BA">
      <w:pPr>
        <w:jc w:val="both"/>
        <w:rPr>
          <w:szCs w:val="22"/>
        </w:rPr>
      </w:pPr>
    </w:p>
    <w:p w14:paraId="189F0245" w14:textId="180804A7" w:rsidR="0045094B" w:rsidRPr="00944343" w:rsidRDefault="003339BD"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5. MODELO DE EXECUÇÃO DO OBJETO</w:t>
      </w:r>
    </w:p>
    <w:p w14:paraId="700A3D3E" w14:textId="0F59BC97" w:rsidR="00B578A5" w:rsidRPr="00B578A5" w:rsidRDefault="00B578A5" w:rsidP="00870BA6">
      <w:pPr>
        <w:pStyle w:val="NormalWeb"/>
        <w:jc w:val="both"/>
        <w:rPr>
          <w:rFonts w:ascii="Arial" w:hAnsi="Arial" w:cs="Arial"/>
          <w:bCs/>
          <w:color w:val="000000"/>
          <w:sz w:val="22"/>
          <w:szCs w:val="22"/>
        </w:rPr>
      </w:pPr>
      <w:bookmarkStart w:id="3" w:name="art6xxiiif"/>
      <w:bookmarkEnd w:id="3"/>
      <w:r w:rsidRPr="00B578A5">
        <w:rPr>
          <w:rFonts w:ascii="Arial" w:hAnsi="Arial" w:cs="Arial"/>
          <w:bCs/>
          <w:color w:val="000000"/>
          <w:sz w:val="22"/>
          <w:szCs w:val="22"/>
        </w:rPr>
        <w:t xml:space="preserve">O presente contrato, tem seus efeitos a partir do dia </w:t>
      </w:r>
      <w:r w:rsidR="00C67601">
        <w:rPr>
          <w:rFonts w:ascii="Arial" w:hAnsi="Arial" w:cs="Arial"/>
          <w:bCs/>
          <w:color w:val="000000"/>
          <w:sz w:val="22"/>
          <w:szCs w:val="22"/>
        </w:rPr>
        <w:t>17</w:t>
      </w:r>
      <w:r w:rsidRPr="00B578A5">
        <w:rPr>
          <w:rFonts w:ascii="Arial" w:hAnsi="Arial" w:cs="Arial"/>
          <w:bCs/>
          <w:i/>
          <w:color w:val="000000"/>
          <w:sz w:val="22"/>
          <w:szCs w:val="22"/>
        </w:rPr>
        <w:t xml:space="preserve"> </w:t>
      </w:r>
      <w:r w:rsidRPr="00B578A5">
        <w:rPr>
          <w:rFonts w:ascii="Arial" w:hAnsi="Arial" w:cs="Arial"/>
          <w:bCs/>
          <w:color w:val="000000"/>
          <w:sz w:val="22"/>
          <w:szCs w:val="22"/>
        </w:rPr>
        <w:t xml:space="preserve">de </w:t>
      </w:r>
      <w:r w:rsidR="00C67601">
        <w:rPr>
          <w:rFonts w:ascii="Arial" w:hAnsi="Arial" w:cs="Arial"/>
          <w:bCs/>
          <w:color w:val="000000"/>
          <w:sz w:val="22"/>
          <w:szCs w:val="22"/>
        </w:rPr>
        <w:t>abril</w:t>
      </w:r>
      <w:r w:rsidRPr="00B578A5">
        <w:rPr>
          <w:rFonts w:ascii="Arial" w:hAnsi="Arial" w:cs="Arial"/>
          <w:bCs/>
          <w:i/>
          <w:color w:val="000000"/>
          <w:sz w:val="22"/>
          <w:szCs w:val="22"/>
        </w:rPr>
        <w:t xml:space="preserve"> </w:t>
      </w:r>
      <w:r w:rsidRPr="00B578A5">
        <w:rPr>
          <w:rFonts w:ascii="Arial" w:hAnsi="Arial" w:cs="Arial"/>
          <w:bCs/>
          <w:color w:val="000000"/>
          <w:sz w:val="22"/>
          <w:szCs w:val="22"/>
        </w:rPr>
        <w:t>de 202</w:t>
      </w:r>
      <w:r w:rsidR="00C67601">
        <w:rPr>
          <w:rFonts w:ascii="Arial" w:hAnsi="Arial" w:cs="Arial"/>
          <w:bCs/>
          <w:color w:val="000000"/>
          <w:sz w:val="22"/>
          <w:szCs w:val="22"/>
        </w:rPr>
        <w:t>6</w:t>
      </w:r>
      <w:r w:rsidRPr="00B578A5">
        <w:rPr>
          <w:rFonts w:ascii="Arial" w:hAnsi="Arial" w:cs="Arial"/>
          <w:bCs/>
          <w:color w:val="000000"/>
          <w:sz w:val="22"/>
          <w:szCs w:val="22"/>
        </w:rPr>
        <w:t xml:space="preserve"> com duração de 1 (um) ano,</w:t>
      </w:r>
      <w:r w:rsidR="00BD3F79">
        <w:rPr>
          <w:rFonts w:ascii="Arial" w:hAnsi="Arial" w:cs="Arial"/>
          <w:bCs/>
          <w:color w:val="000000"/>
          <w:sz w:val="22"/>
          <w:szCs w:val="22"/>
        </w:rPr>
        <w:t xml:space="preserve"> </w:t>
      </w:r>
      <w:r w:rsidRPr="00B578A5">
        <w:rPr>
          <w:rFonts w:ascii="Arial" w:hAnsi="Arial" w:cs="Arial"/>
          <w:bCs/>
          <w:color w:val="000000"/>
          <w:sz w:val="22"/>
          <w:szCs w:val="22"/>
        </w:rPr>
        <w:t>nos termos da Lei Federal nº 14.133/2021.</w:t>
      </w:r>
    </w:p>
    <w:p w14:paraId="7324DAA9" w14:textId="77777777" w:rsidR="007373F4" w:rsidRPr="00C546BA" w:rsidRDefault="007373F4" w:rsidP="00C546BA">
      <w:pPr>
        <w:pStyle w:val="NormalWeb"/>
        <w:spacing w:before="0" w:beforeAutospacing="0" w:after="0" w:afterAutospacing="0"/>
        <w:jc w:val="both"/>
        <w:rPr>
          <w:rFonts w:ascii="Arial" w:hAnsi="Arial" w:cs="Arial"/>
          <w:color w:val="000000"/>
          <w:sz w:val="22"/>
          <w:szCs w:val="22"/>
        </w:rPr>
      </w:pPr>
    </w:p>
    <w:p w14:paraId="2B3B6F20" w14:textId="57658A51" w:rsidR="003339BD" w:rsidRPr="00944343" w:rsidRDefault="003339BD"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6. MODELO DE GESTÃO DO CONTR</w:t>
      </w:r>
      <w:r w:rsidR="00944343">
        <w:rPr>
          <w:rFonts w:ascii="Arial" w:hAnsi="Arial" w:cs="Arial"/>
          <w:b/>
          <w:bCs/>
          <w:color w:val="000000"/>
          <w:sz w:val="22"/>
          <w:szCs w:val="22"/>
        </w:rPr>
        <w:t>ATO</w:t>
      </w:r>
    </w:p>
    <w:p w14:paraId="18817178" w14:textId="77777777" w:rsidR="007418F9" w:rsidRPr="00C546BA" w:rsidRDefault="007418F9" w:rsidP="00B31BFD">
      <w:pPr>
        <w:jc w:val="both"/>
        <w:rPr>
          <w:rFonts w:eastAsia="Arial"/>
          <w:color w:val="000000"/>
          <w:kern w:val="2"/>
          <w:szCs w:val="22"/>
          <w:lang w:eastAsia="pt-BR"/>
          <w14:ligatures w14:val="standardContextual"/>
        </w:rPr>
      </w:pPr>
      <w:bookmarkStart w:id="4" w:name="art6xxiiig"/>
      <w:bookmarkEnd w:id="4"/>
      <w:r w:rsidRPr="00C546BA">
        <w:rPr>
          <w:rFonts w:eastAsia="Arial"/>
          <w:color w:val="000000"/>
          <w:kern w:val="2"/>
          <w:szCs w:val="22"/>
          <w:lang w:eastAsia="pt-BR"/>
          <w14:ligatures w14:val="standardContextual"/>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2215E742" w14:textId="77777777" w:rsidR="00B31BFD" w:rsidRDefault="007418F9" w:rsidP="00C546BA">
      <w:pPr>
        <w:ind w:firstLine="708"/>
        <w:jc w:val="both"/>
        <w:rPr>
          <w:kern w:val="2"/>
          <w:szCs w:val="22"/>
          <w:lang w:eastAsia="pt-BR"/>
          <w14:ligatures w14:val="standardContextual"/>
        </w:rPr>
      </w:pPr>
      <w:r w:rsidRPr="00C546BA">
        <w:rPr>
          <w:kern w:val="2"/>
          <w:szCs w:val="22"/>
          <w:lang w:eastAsia="pt-BR"/>
          <w14:ligatures w14:val="standardContextual"/>
        </w:rPr>
        <w:t xml:space="preserve"> </w:t>
      </w:r>
    </w:p>
    <w:p w14:paraId="38EAD7F2" w14:textId="1EE3BEA8" w:rsidR="007418F9" w:rsidRPr="00C546BA" w:rsidRDefault="007418F9" w:rsidP="00B31BFD">
      <w:pPr>
        <w:jc w:val="both"/>
        <w:rPr>
          <w:kern w:val="2"/>
          <w:szCs w:val="22"/>
          <w:lang w:eastAsia="pt-BR"/>
          <w14:ligatures w14:val="standardContextual"/>
        </w:rPr>
      </w:pPr>
      <w:r w:rsidRPr="00C546BA">
        <w:rPr>
          <w:kern w:val="2"/>
          <w:szCs w:val="22"/>
          <w:lang w:eastAsia="pt-BR"/>
          <w14:ligatures w14:val="standardContextual"/>
        </w:rPr>
        <w:t xml:space="preserve">A Administração tem a prerrogativa de fiscalizar o cumprimento satisfatório do objeto da presente licitação, por meio de agente designado para tal função, conforme o disposto na Lei nº 14.133/2021, conforme designação por portaria. </w:t>
      </w:r>
    </w:p>
    <w:p w14:paraId="0B0B0E5C" w14:textId="77777777" w:rsidR="003339BD" w:rsidRPr="00C546BA" w:rsidRDefault="003339BD" w:rsidP="00C546BA">
      <w:pPr>
        <w:pStyle w:val="NormalWeb"/>
        <w:spacing w:before="0" w:beforeAutospacing="0" w:after="0" w:afterAutospacing="0"/>
        <w:jc w:val="both"/>
        <w:rPr>
          <w:rFonts w:ascii="Arial" w:hAnsi="Arial" w:cs="Arial"/>
          <w:color w:val="000000"/>
          <w:sz w:val="22"/>
          <w:szCs w:val="22"/>
        </w:rPr>
      </w:pPr>
    </w:p>
    <w:p w14:paraId="31B64B95" w14:textId="21FC79D3" w:rsidR="0045094B" w:rsidRPr="00C546BA" w:rsidRDefault="003339BD"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7. CRITÉRIOS DE MEDIÇÃO E DE PAGAMENTO</w:t>
      </w:r>
    </w:p>
    <w:p w14:paraId="4F497B41" w14:textId="1075686E" w:rsidR="007418F9" w:rsidRDefault="00090784" w:rsidP="00C546BA">
      <w:pPr>
        <w:pStyle w:val="NormalWeb"/>
        <w:spacing w:before="0" w:beforeAutospacing="0" w:after="0" w:afterAutospacing="0"/>
        <w:jc w:val="both"/>
        <w:rPr>
          <w:rFonts w:ascii="Arial" w:hAnsi="Arial" w:cs="Arial"/>
          <w:bCs/>
          <w:color w:val="000000"/>
          <w:sz w:val="22"/>
          <w:szCs w:val="22"/>
        </w:rPr>
      </w:pPr>
      <w:bookmarkStart w:id="5" w:name="art6xxiiih"/>
      <w:bookmarkEnd w:id="5"/>
      <w:r w:rsidRPr="00090784">
        <w:rPr>
          <w:rFonts w:ascii="Arial" w:hAnsi="Arial" w:cs="Arial"/>
          <w:bCs/>
          <w:color w:val="000000"/>
          <w:sz w:val="22"/>
          <w:szCs w:val="22"/>
        </w:rPr>
        <w:t>O pagamento dar-se-á até o dia 10 (dez) de cada mês, mediante</w:t>
      </w:r>
      <w:r w:rsidR="00FF5FCC">
        <w:rPr>
          <w:rFonts w:ascii="Arial" w:hAnsi="Arial" w:cs="Arial"/>
          <w:bCs/>
          <w:color w:val="000000"/>
          <w:sz w:val="22"/>
          <w:szCs w:val="22"/>
        </w:rPr>
        <w:t xml:space="preserve"> a apresentação de nota fiscal</w:t>
      </w:r>
      <w:r w:rsidRPr="00090784">
        <w:rPr>
          <w:rFonts w:ascii="Arial" w:hAnsi="Arial" w:cs="Arial"/>
          <w:bCs/>
          <w:color w:val="000000"/>
          <w:sz w:val="22"/>
          <w:szCs w:val="22"/>
        </w:rPr>
        <w:t xml:space="preserve">, que </w:t>
      </w:r>
      <w:r w:rsidR="00FF5FCC">
        <w:rPr>
          <w:rFonts w:ascii="Arial" w:hAnsi="Arial" w:cs="Arial"/>
          <w:bCs/>
          <w:color w:val="000000"/>
          <w:sz w:val="22"/>
          <w:szCs w:val="22"/>
        </w:rPr>
        <w:t>será</w:t>
      </w:r>
      <w:r w:rsidRPr="00090784">
        <w:rPr>
          <w:rFonts w:ascii="Arial" w:hAnsi="Arial" w:cs="Arial"/>
          <w:bCs/>
          <w:color w:val="000000"/>
          <w:sz w:val="22"/>
          <w:szCs w:val="22"/>
        </w:rPr>
        <w:t xml:space="preserve"> conferid</w:t>
      </w:r>
      <w:r w:rsidR="00FF5FCC">
        <w:rPr>
          <w:rFonts w:ascii="Arial" w:hAnsi="Arial" w:cs="Arial"/>
          <w:bCs/>
          <w:color w:val="000000"/>
          <w:sz w:val="22"/>
          <w:szCs w:val="22"/>
        </w:rPr>
        <w:t>a</w:t>
      </w:r>
      <w:r w:rsidRPr="00090784">
        <w:rPr>
          <w:rFonts w:ascii="Arial" w:hAnsi="Arial" w:cs="Arial"/>
          <w:bCs/>
          <w:color w:val="000000"/>
          <w:sz w:val="22"/>
          <w:szCs w:val="22"/>
        </w:rPr>
        <w:t xml:space="preserve"> pelo setor competente do Município CONTRATANTE.</w:t>
      </w:r>
    </w:p>
    <w:p w14:paraId="2C71615A" w14:textId="77777777" w:rsidR="00090784" w:rsidRPr="00C546BA" w:rsidRDefault="00090784" w:rsidP="00C546BA">
      <w:pPr>
        <w:pStyle w:val="NormalWeb"/>
        <w:spacing w:before="0" w:beforeAutospacing="0" w:after="0" w:afterAutospacing="0"/>
        <w:jc w:val="both"/>
        <w:rPr>
          <w:rFonts w:ascii="Arial" w:hAnsi="Arial" w:cs="Arial"/>
          <w:color w:val="000000"/>
          <w:sz w:val="22"/>
          <w:szCs w:val="22"/>
        </w:rPr>
      </w:pPr>
    </w:p>
    <w:p w14:paraId="3C1DDD8F" w14:textId="5E98DA8C" w:rsidR="003339BD" w:rsidRPr="00944343" w:rsidRDefault="003339BD"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8. FORMA E CRIT</w:t>
      </w:r>
      <w:r w:rsidR="00FF5FCC">
        <w:rPr>
          <w:rFonts w:ascii="Arial" w:hAnsi="Arial" w:cs="Arial"/>
          <w:b/>
          <w:bCs/>
          <w:color w:val="000000"/>
          <w:sz w:val="22"/>
          <w:szCs w:val="22"/>
        </w:rPr>
        <w:t>É</w:t>
      </w:r>
      <w:r w:rsidRPr="00C546BA">
        <w:rPr>
          <w:rFonts w:ascii="Arial" w:hAnsi="Arial" w:cs="Arial"/>
          <w:b/>
          <w:bCs/>
          <w:color w:val="000000"/>
          <w:sz w:val="22"/>
          <w:szCs w:val="22"/>
        </w:rPr>
        <w:t>RIOS DE SELEÇ</w:t>
      </w:r>
      <w:r w:rsidR="00FF5FCC">
        <w:rPr>
          <w:rFonts w:ascii="Arial" w:hAnsi="Arial" w:cs="Arial"/>
          <w:b/>
          <w:bCs/>
          <w:color w:val="000000"/>
          <w:sz w:val="22"/>
          <w:szCs w:val="22"/>
        </w:rPr>
        <w:t>Ã</w:t>
      </w:r>
      <w:r w:rsidRPr="00C546BA">
        <w:rPr>
          <w:rFonts w:ascii="Arial" w:hAnsi="Arial" w:cs="Arial"/>
          <w:b/>
          <w:bCs/>
          <w:color w:val="000000"/>
          <w:sz w:val="22"/>
          <w:szCs w:val="22"/>
        </w:rPr>
        <w:t>O DO FORNECEDOR</w:t>
      </w:r>
      <w:r w:rsidR="00317E8C" w:rsidRPr="00C546BA">
        <w:rPr>
          <w:rFonts w:ascii="Arial" w:hAnsi="Arial" w:cs="Arial"/>
          <w:b/>
          <w:bCs/>
          <w:color w:val="000000"/>
          <w:sz w:val="22"/>
          <w:szCs w:val="22"/>
        </w:rPr>
        <w:t>/PRESTADOR DE SERVIÇO</w:t>
      </w:r>
      <w:bookmarkStart w:id="6" w:name="art6xxiii.i"/>
      <w:bookmarkEnd w:id="6"/>
    </w:p>
    <w:p w14:paraId="69C75021" w14:textId="1280555F" w:rsidR="00BB5DC9" w:rsidRPr="00BB5DC9" w:rsidRDefault="00BB5DC9" w:rsidP="00BB5DC9">
      <w:pPr>
        <w:pStyle w:val="NormalWeb"/>
        <w:jc w:val="both"/>
        <w:rPr>
          <w:rFonts w:ascii="Arial" w:hAnsi="Arial" w:cs="Arial"/>
          <w:color w:val="000000"/>
          <w:sz w:val="22"/>
          <w:szCs w:val="22"/>
        </w:rPr>
      </w:pPr>
      <w:r w:rsidRPr="00BB5DC9">
        <w:rPr>
          <w:rFonts w:ascii="Arial" w:hAnsi="Arial" w:cs="Arial"/>
          <w:color w:val="000000"/>
          <w:sz w:val="22"/>
          <w:szCs w:val="22"/>
        </w:rPr>
        <w:t>A seleção do fornecedor será realizada por meio de contratação direta, mediante dispensa de licitação, com fundamento no art. 75, inciso VIII, da Lei nº 14.133/2021, em razão da urgência no atendimento da demanda.</w:t>
      </w:r>
    </w:p>
    <w:p w14:paraId="7E2142D3" w14:textId="6057DF26" w:rsidR="00BB5DC9" w:rsidRPr="00BB5DC9" w:rsidRDefault="00BB5DC9" w:rsidP="00BB5DC9">
      <w:pPr>
        <w:pStyle w:val="NormalWeb"/>
        <w:jc w:val="both"/>
        <w:rPr>
          <w:rFonts w:ascii="Arial" w:hAnsi="Arial" w:cs="Arial"/>
          <w:color w:val="000000"/>
          <w:sz w:val="22"/>
          <w:szCs w:val="22"/>
        </w:rPr>
      </w:pPr>
      <w:r w:rsidRPr="00BB5DC9">
        <w:rPr>
          <w:rFonts w:ascii="Arial" w:hAnsi="Arial" w:cs="Arial"/>
          <w:color w:val="000000"/>
          <w:sz w:val="22"/>
          <w:szCs w:val="22"/>
        </w:rPr>
        <w:t>A escolha da instituição a ser contratada observará os seguintes critérios:</w:t>
      </w:r>
    </w:p>
    <w:p w14:paraId="5D0D83CC" w14:textId="77777777" w:rsidR="00BB5DC9" w:rsidRPr="00BB5DC9" w:rsidRDefault="00BB5DC9" w:rsidP="00BB5DC9">
      <w:pPr>
        <w:pStyle w:val="NormalWeb"/>
        <w:jc w:val="both"/>
        <w:rPr>
          <w:rFonts w:ascii="Arial" w:hAnsi="Arial" w:cs="Arial"/>
          <w:color w:val="000000"/>
          <w:sz w:val="22"/>
          <w:szCs w:val="22"/>
        </w:rPr>
      </w:pPr>
      <w:r w:rsidRPr="00BB5DC9">
        <w:rPr>
          <w:rFonts w:ascii="Arial" w:hAnsi="Arial" w:cs="Arial"/>
          <w:color w:val="000000"/>
          <w:sz w:val="22"/>
          <w:szCs w:val="22"/>
        </w:rPr>
        <w:t>a) Disponibilidade imediata de vaga</w:t>
      </w:r>
    </w:p>
    <w:p w14:paraId="367BC44A" w14:textId="26189324" w:rsidR="00BB5DC9" w:rsidRPr="00BB5DC9" w:rsidRDefault="00BB5DC9" w:rsidP="00BB5DC9">
      <w:pPr>
        <w:pStyle w:val="NormalWeb"/>
        <w:jc w:val="both"/>
        <w:rPr>
          <w:rFonts w:ascii="Arial" w:hAnsi="Arial" w:cs="Arial"/>
          <w:color w:val="000000"/>
          <w:sz w:val="22"/>
          <w:szCs w:val="22"/>
        </w:rPr>
      </w:pPr>
      <w:r w:rsidRPr="00BB5DC9">
        <w:rPr>
          <w:rFonts w:ascii="Arial" w:hAnsi="Arial" w:cs="Arial"/>
          <w:color w:val="000000"/>
          <w:sz w:val="22"/>
          <w:szCs w:val="22"/>
        </w:rPr>
        <w:t>Considerando a natureza emergencial da situação, será selecionada instituição que possua vaga disponível para acolhimento imediato do idoso.</w:t>
      </w:r>
    </w:p>
    <w:p w14:paraId="45261AAE" w14:textId="77777777" w:rsidR="00BB5DC9" w:rsidRPr="00BB5DC9" w:rsidRDefault="00BB5DC9" w:rsidP="00BB5DC9">
      <w:pPr>
        <w:pStyle w:val="NormalWeb"/>
        <w:jc w:val="both"/>
        <w:rPr>
          <w:rFonts w:ascii="Arial" w:hAnsi="Arial" w:cs="Arial"/>
          <w:color w:val="000000"/>
          <w:sz w:val="22"/>
          <w:szCs w:val="22"/>
        </w:rPr>
      </w:pPr>
      <w:r w:rsidRPr="00BB5DC9">
        <w:rPr>
          <w:rFonts w:ascii="Arial" w:hAnsi="Arial" w:cs="Arial"/>
          <w:color w:val="000000"/>
          <w:sz w:val="22"/>
          <w:szCs w:val="22"/>
        </w:rPr>
        <w:t>b) Regularidade jurídica e fiscal</w:t>
      </w:r>
    </w:p>
    <w:p w14:paraId="140F89C8" w14:textId="17D199DB" w:rsidR="00BB5DC9" w:rsidRPr="00BB5DC9" w:rsidRDefault="00BB5DC9" w:rsidP="00BB5DC9">
      <w:pPr>
        <w:pStyle w:val="NormalWeb"/>
        <w:jc w:val="both"/>
        <w:rPr>
          <w:rFonts w:ascii="Arial" w:hAnsi="Arial" w:cs="Arial"/>
          <w:color w:val="000000"/>
          <w:sz w:val="22"/>
          <w:szCs w:val="22"/>
        </w:rPr>
      </w:pPr>
      <w:r w:rsidRPr="00BB5DC9">
        <w:rPr>
          <w:rFonts w:ascii="Arial" w:hAnsi="Arial" w:cs="Arial"/>
          <w:color w:val="000000"/>
          <w:sz w:val="22"/>
          <w:szCs w:val="22"/>
        </w:rPr>
        <w:t>A empresa deverá comprovar sua regularidade jurídica, fiscal e trabalhista, nos termos da legislação vigente.</w:t>
      </w:r>
    </w:p>
    <w:p w14:paraId="3325800B" w14:textId="77777777" w:rsidR="00BB5DC9" w:rsidRPr="00BB5DC9" w:rsidRDefault="00BB5DC9" w:rsidP="00BB5DC9">
      <w:pPr>
        <w:pStyle w:val="NormalWeb"/>
        <w:jc w:val="both"/>
        <w:rPr>
          <w:rFonts w:ascii="Arial" w:hAnsi="Arial" w:cs="Arial"/>
          <w:color w:val="000000"/>
          <w:sz w:val="22"/>
          <w:szCs w:val="22"/>
        </w:rPr>
      </w:pPr>
      <w:r w:rsidRPr="00BB5DC9">
        <w:rPr>
          <w:rFonts w:ascii="Arial" w:hAnsi="Arial" w:cs="Arial"/>
          <w:color w:val="000000"/>
          <w:sz w:val="22"/>
          <w:szCs w:val="22"/>
        </w:rPr>
        <w:t>c) Capacidade técnica e adequação do serviço</w:t>
      </w:r>
    </w:p>
    <w:p w14:paraId="6DDACACF" w14:textId="5F082EDD" w:rsidR="00BB5DC9" w:rsidRPr="00BB5DC9" w:rsidRDefault="00BB5DC9" w:rsidP="00BB5DC9">
      <w:pPr>
        <w:pStyle w:val="NormalWeb"/>
        <w:jc w:val="both"/>
        <w:rPr>
          <w:rFonts w:ascii="Arial" w:hAnsi="Arial" w:cs="Arial"/>
          <w:color w:val="000000"/>
          <w:sz w:val="22"/>
          <w:szCs w:val="22"/>
        </w:rPr>
      </w:pPr>
      <w:r w:rsidRPr="00BB5DC9">
        <w:rPr>
          <w:rFonts w:ascii="Arial" w:hAnsi="Arial" w:cs="Arial"/>
          <w:color w:val="000000"/>
          <w:sz w:val="22"/>
          <w:szCs w:val="22"/>
        </w:rPr>
        <w:t>A instituição deverá estar apta a prestar serviços de acolhimento institucional de idosos, atendendo às normas sanitárias e regulamentares aplicáveis, com estrutura adequada e equipe compatível com as necessidades do acolhido.</w:t>
      </w:r>
    </w:p>
    <w:p w14:paraId="7DA3599C" w14:textId="77777777" w:rsidR="00BB5DC9" w:rsidRPr="00BB5DC9" w:rsidRDefault="00BB5DC9" w:rsidP="00BB5DC9">
      <w:pPr>
        <w:pStyle w:val="NormalWeb"/>
        <w:jc w:val="both"/>
        <w:rPr>
          <w:rFonts w:ascii="Arial" w:hAnsi="Arial" w:cs="Arial"/>
          <w:color w:val="000000"/>
          <w:sz w:val="22"/>
          <w:szCs w:val="22"/>
        </w:rPr>
      </w:pPr>
      <w:r w:rsidRPr="00BB5DC9">
        <w:rPr>
          <w:rFonts w:ascii="Arial" w:hAnsi="Arial" w:cs="Arial"/>
          <w:color w:val="000000"/>
          <w:sz w:val="22"/>
          <w:szCs w:val="22"/>
        </w:rPr>
        <w:t>d) Compatibilidade com as necessidades do caso concreto</w:t>
      </w:r>
    </w:p>
    <w:p w14:paraId="04B78BD0" w14:textId="57FAB8FD" w:rsidR="00BB5DC9" w:rsidRPr="00BB5DC9" w:rsidRDefault="00BB5DC9" w:rsidP="00BB5DC9">
      <w:pPr>
        <w:pStyle w:val="NormalWeb"/>
        <w:jc w:val="both"/>
        <w:rPr>
          <w:rFonts w:ascii="Arial" w:hAnsi="Arial" w:cs="Arial"/>
          <w:color w:val="000000"/>
          <w:sz w:val="22"/>
          <w:szCs w:val="22"/>
        </w:rPr>
      </w:pPr>
      <w:r w:rsidRPr="00BB5DC9">
        <w:rPr>
          <w:rFonts w:ascii="Arial" w:hAnsi="Arial" w:cs="Arial"/>
          <w:color w:val="000000"/>
          <w:sz w:val="22"/>
          <w:szCs w:val="22"/>
        </w:rPr>
        <w:t>Serão avaliados os serviços ofertados, devendo contemplar, no mínimo, hospedagem, alimentação, cuidados básicos de saúde, acompanhamento e suporte ao idoso.</w:t>
      </w:r>
    </w:p>
    <w:p w14:paraId="107B5D24" w14:textId="77777777" w:rsidR="00BB5DC9" w:rsidRPr="00BB5DC9" w:rsidRDefault="00BB5DC9" w:rsidP="00BB5DC9">
      <w:pPr>
        <w:pStyle w:val="NormalWeb"/>
        <w:jc w:val="both"/>
        <w:rPr>
          <w:rFonts w:ascii="Arial" w:hAnsi="Arial" w:cs="Arial"/>
          <w:color w:val="000000"/>
          <w:sz w:val="22"/>
          <w:szCs w:val="22"/>
        </w:rPr>
      </w:pPr>
      <w:r w:rsidRPr="00BB5DC9">
        <w:rPr>
          <w:rFonts w:ascii="Arial" w:hAnsi="Arial" w:cs="Arial"/>
          <w:color w:val="000000"/>
          <w:sz w:val="22"/>
          <w:szCs w:val="22"/>
        </w:rPr>
        <w:lastRenderedPageBreak/>
        <w:t>e) Menor preço dentre os orçamentos válidos</w:t>
      </w:r>
    </w:p>
    <w:p w14:paraId="0B47CE0A" w14:textId="4897A08B" w:rsidR="00BB5DC9" w:rsidRPr="00BB5DC9" w:rsidRDefault="00BB5DC9" w:rsidP="00BB5DC9">
      <w:pPr>
        <w:pStyle w:val="NormalWeb"/>
        <w:jc w:val="both"/>
        <w:rPr>
          <w:rFonts w:ascii="Arial" w:hAnsi="Arial" w:cs="Arial"/>
          <w:color w:val="000000"/>
          <w:sz w:val="22"/>
          <w:szCs w:val="22"/>
        </w:rPr>
      </w:pPr>
      <w:r w:rsidRPr="00BB5DC9">
        <w:rPr>
          <w:rFonts w:ascii="Arial" w:hAnsi="Arial" w:cs="Arial"/>
          <w:color w:val="000000"/>
          <w:sz w:val="22"/>
          <w:szCs w:val="22"/>
        </w:rPr>
        <w:t>Entre as instituições que atenderem aos requisitos acima e possuírem disponibilidade imediata, será selecionada aquela que apresentar o menor valor, garantindo a proposta mais vantajosa para a Administração Pública.</w:t>
      </w:r>
    </w:p>
    <w:p w14:paraId="1E980270" w14:textId="7BF6DE24" w:rsidR="00BB5DC9" w:rsidRPr="00BB5DC9" w:rsidRDefault="00BB5DC9" w:rsidP="00BB5DC9">
      <w:pPr>
        <w:pStyle w:val="NormalWeb"/>
        <w:jc w:val="both"/>
        <w:rPr>
          <w:rFonts w:ascii="Arial" w:hAnsi="Arial" w:cs="Arial"/>
          <w:color w:val="000000"/>
          <w:sz w:val="22"/>
          <w:szCs w:val="22"/>
        </w:rPr>
      </w:pPr>
      <w:r w:rsidRPr="00BB5DC9">
        <w:rPr>
          <w:rFonts w:ascii="Arial" w:hAnsi="Arial" w:cs="Arial"/>
          <w:color w:val="000000"/>
          <w:sz w:val="22"/>
          <w:szCs w:val="22"/>
        </w:rPr>
        <w:t>Ressalta-se que foram realizadas consultas ao mercado, com obtenção de três orçamentos, sendo escolhida a proposta de menor valor, observados os critérios de adequação e disponibilidade.</w:t>
      </w:r>
    </w:p>
    <w:p w14:paraId="32393D94" w14:textId="48A23963" w:rsidR="00317E8C" w:rsidRDefault="00BB5DC9" w:rsidP="00BB5DC9">
      <w:pPr>
        <w:pStyle w:val="NormalWeb"/>
        <w:spacing w:before="0" w:beforeAutospacing="0" w:after="0" w:afterAutospacing="0"/>
        <w:jc w:val="both"/>
        <w:rPr>
          <w:rFonts w:ascii="Arial" w:hAnsi="Arial" w:cs="Arial"/>
          <w:color w:val="000000"/>
          <w:sz w:val="22"/>
          <w:szCs w:val="22"/>
        </w:rPr>
      </w:pPr>
      <w:r w:rsidRPr="00BB5DC9">
        <w:rPr>
          <w:rFonts w:ascii="Arial" w:hAnsi="Arial" w:cs="Arial"/>
          <w:color w:val="000000"/>
          <w:sz w:val="22"/>
          <w:szCs w:val="22"/>
        </w:rPr>
        <w:t>A seleção adotada observa os princípios da legalidade, impessoalidade, moralidade, publicidade, eficiência e economicidade.</w:t>
      </w:r>
    </w:p>
    <w:p w14:paraId="65255366" w14:textId="77777777" w:rsidR="00BB5DC9" w:rsidRPr="00C546BA" w:rsidRDefault="00BB5DC9" w:rsidP="00BB5DC9">
      <w:pPr>
        <w:pStyle w:val="NormalWeb"/>
        <w:spacing w:before="0" w:beforeAutospacing="0" w:after="0" w:afterAutospacing="0"/>
        <w:jc w:val="both"/>
        <w:rPr>
          <w:rFonts w:ascii="Arial" w:hAnsi="Arial" w:cs="Arial"/>
          <w:color w:val="000000"/>
          <w:sz w:val="22"/>
          <w:szCs w:val="22"/>
        </w:rPr>
      </w:pPr>
    </w:p>
    <w:p w14:paraId="2EBBF2F4" w14:textId="2AA80BF3" w:rsidR="003339BD" w:rsidRPr="00C546BA" w:rsidRDefault="003339BD"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9. ESTIMATIVA DO VALOR DA CONTRATAÇÃO</w:t>
      </w:r>
      <w:bookmarkStart w:id="7" w:name="art6xxiiij"/>
      <w:bookmarkEnd w:id="7"/>
    </w:p>
    <w:p w14:paraId="3CF7BD40" w14:textId="3EEDCB39" w:rsidR="00317E8C" w:rsidRPr="00C546BA" w:rsidRDefault="00317E8C" w:rsidP="00523467">
      <w:pPr>
        <w:rPr>
          <w:b/>
          <w:szCs w:val="22"/>
        </w:rPr>
      </w:pPr>
    </w:p>
    <w:p w14:paraId="15A42C00" w14:textId="646022AB" w:rsidR="00D1189E" w:rsidRDefault="003E3608" w:rsidP="00BB5DC9">
      <w:pPr>
        <w:jc w:val="both"/>
        <w:rPr>
          <w:bCs/>
          <w:szCs w:val="22"/>
          <w:u w:val="single"/>
        </w:rPr>
      </w:pPr>
      <w:r w:rsidRPr="00D1189E">
        <w:rPr>
          <w:bCs/>
          <w:szCs w:val="22"/>
        </w:rPr>
        <w:t xml:space="preserve">Ao MUNICÍPIO compete transferir ao </w:t>
      </w:r>
      <w:r w:rsidR="00D1189E" w:rsidRPr="00D1189E">
        <w:rPr>
          <w:bCs/>
          <w:szCs w:val="22"/>
        </w:rPr>
        <w:t>lar</w:t>
      </w:r>
      <w:r w:rsidRPr="00D1189E">
        <w:rPr>
          <w:bCs/>
          <w:szCs w:val="22"/>
        </w:rPr>
        <w:t xml:space="preserve"> os recursos financeiros para a execução d</w:t>
      </w:r>
      <w:r w:rsidR="00D1189E">
        <w:rPr>
          <w:bCs/>
          <w:szCs w:val="22"/>
        </w:rPr>
        <w:t>o</w:t>
      </w:r>
      <w:r w:rsidRPr="00D1189E">
        <w:rPr>
          <w:bCs/>
          <w:szCs w:val="22"/>
        </w:rPr>
        <w:t xml:space="preserve"> Contrato </w:t>
      </w:r>
      <w:r w:rsidRPr="00D1189E">
        <w:rPr>
          <w:bCs/>
          <w:szCs w:val="22"/>
          <w:u w:val="single"/>
        </w:rPr>
        <w:t xml:space="preserve">no valor </w:t>
      </w:r>
      <w:r w:rsidR="00BD00B6">
        <w:rPr>
          <w:bCs/>
          <w:szCs w:val="22"/>
          <w:u w:val="single"/>
        </w:rPr>
        <w:t xml:space="preserve">de </w:t>
      </w:r>
      <w:r w:rsidRPr="00D1189E">
        <w:rPr>
          <w:bCs/>
          <w:szCs w:val="22"/>
          <w:u w:val="single"/>
        </w:rPr>
        <w:t>R$</w:t>
      </w:r>
      <w:r w:rsidR="00BB5DC9" w:rsidRPr="00BB5DC9">
        <w:rPr>
          <w:bCs/>
          <w:szCs w:val="22"/>
          <w:u w:val="single"/>
        </w:rPr>
        <w:t xml:space="preserve"> 4.052,50 </w:t>
      </w:r>
      <w:r w:rsidRPr="00D1189E">
        <w:rPr>
          <w:bCs/>
          <w:szCs w:val="22"/>
          <w:u w:val="single"/>
        </w:rPr>
        <w:t>(quatro mil</w:t>
      </w:r>
      <w:r w:rsidR="00D1189E">
        <w:rPr>
          <w:bCs/>
          <w:szCs w:val="22"/>
          <w:u w:val="single"/>
        </w:rPr>
        <w:t xml:space="preserve"> </w:t>
      </w:r>
      <w:r w:rsidR="00BB5DC9">
        <w:rPr>
          <w:bCs/>
          <w:szCs w:val="22"/>
          <w:u w:val="single"/>
        </w:rPr>
        <w:t>e cinquenta e dois reais e cinquenta centavos</w:t>
      </w:r>
      <w:r w:rsidRPr="00D1189E">
        <w:rPr>
          <w:bCs/>
          <w:szCs w:val="22"/>
          <w:u w:val="single"/>
        </w:rPr>
        <w:t>)</w:t>
      </w:r>
      <w:r w:rsidR="00BD3F79">
        <w:rPr>
          <w:bCs/>
          <w:szCs w:val="22"/>
          <w:u w:val="single"/>
        </w:rPr>
        <w:t xml:space="preserve"> </w:t>
      </w:r>
      <w:r w:rsidR="00BD00B6">
        <w:rPr>
          <w:bCs/>
          <w:szCs w:val="22"/>
          <w:u w:val="single"/>
        </w:rPr>
        <w:t>mensais</w:t>
      </w:r>
      <w:r w:rsidR="00BB5DC9">
        <w:rPr>
          <w:bCs/>
          <w:szCs w:val="22"/>
          <w:u w:val="single"/>
        </w:rPr>
        <w:t>, totalizando no ano R$ 48.630,00 (Quarenta e oito mil seiscentos e trinta reais).</w:t>
      </w:r>
    </w:p>
    <w:p w14:paraId="2259BD88" w14:textId="6EAF1836" w:rsidR="00BE4AAD" w:rsidRPr="00C546BA" w:rsidRDefault="00BE4AAD" w:rsidP="00C546BA">
      <w:pPr>
        <w:jc w:val="both"/>
        <w:rPr>
          <w:b/>
          <w:szCs w:val="22"/>
        </w:rPr>
      </w:pPr>
    </w:p>
    <w:p w14:paraId="15E8A889" w14:textId="77777777" w:rsidR="00E9280A" w:rsidRPr="00C546BA" w:rsidRDefault="00E9280A" w:rsidP="00B31BFD">
      <w:pPr>
        <w:jc w:val="both"/>
        <w:rPr>
          <w:rFonts w:eastAsia="Arial"/>
          <w:kern w:val="2"/>
          <w:szCs w:val="22"/>
          <w:lang w:eastAsia="pt-BR"/>
          <w14:ligatures w14:val="standardContextual"/>
        </w:rPr>
      </w:pPr>
      <w:r w:rsidRPr="00785605">
        <w:rPr>
          <w:rFonts w:eastAsia="Arial"/>
          <w:kern w:val="2"/>
          <w:szCs w:val="22"/>
          <w:lang w:eastAsia="pt-BR"/>
          <w14:ligatures w14:val="standardContextu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52D16E2B" w14:textId="77777777" w:rsidR="00B31BFD" w:rsidRDefault="00B31BFD" w:rsidP="00C546BA">
      <w:pPr>
        <w:jc w:val="both"/>
        <w:rPr>
          <w:rFonts w:eastAsia="Arial"/>
          <w:kern w:val="2"/>
          <w:szCs w:val="22"/>
          <w:lang w:eastAsia="pt-BR"/>
          <w14:ligatures w14:val="standardContextual"/>
        </w:rPr>
      </w:pPr>
    </w:p>
    <w:p w14:paraId="6ECBF9DA" w14:textId="12DEF83E" w:rsidR="003E19DA" w:rsidRDefault="00E9280A" w:rsidP="00C546BA">
      <w:pPr>
        <w:jc w:val="both"/>
        <w:rPr>
          <w:rFonts w:eastAsia="Arial"/>
          <w:kern w:val="2"/>
          <w:szCs w:val="22"/>
          <w:lang w:eastAsia="pt-BR"/>
          <w14:ligatures w14:val="standardContextual"/>
        </w:rPr>
      </w:pPr>
      <w:r w:rsidRPr="00C546BA">
        <w:rPr>
          <w:rFonts w:eastAsia="Arial"/>
          <w:kern w:val="2"/>
          <w:szCs w:val="22"/>
          <w:lang w:eastAsia="pt-BR"/>
          <w14:ligatures w14:val="standardContextual"/>
        </w:rPr>
        <w:t xml:space="preserve">Destaca-se que, para a obtenção dos valores de referência foi realizada pesquisa </w:t>
      </w:r>
      <w:r w:rsidR="00A62C84">
        <w:rPr>
          <w:rFonts w:eastAsia="Arial"/>
          <w:kern w:val="2"/>
          <w:szCs w:val="22"/>
          <w:lang w:eastAsia="pt-BR"/>
          <w14:ligatures w14:val="standardContextual"/>
        </w:rPr>
        <w:t>de preços</w:t>
      </w:r>
      <w:r w:rsidR="009602A0">
        <w:rPr>
          <w:rFonts w:eastAsia="Arial"/>
          <w:kern w:val="2"/>
          <w:szCs w:val="22"/>
          <w:lang w:eastAsia="pt-BR"/>
          <w14:ligatures w14:val="standardContextual"/>
        </w:rPr>
        <w:t xml:space="preserve"> </w:t>
      </w:r>
      <w:r w:rsidR="00BB5DC9">
        <w:rPr>
          <w:rFonts w:eastAsia="Arial"/>
          <w:kern w:val="2"/>
          <w:szCs w:val="22"/>
          <w:lang w:eastAsia="pt-BR"/>
          <w14:ligatures w14:val="standardContextual"/>
        </w:rPr>
        <w:t xml:space="preserve">com 03 lares da região, e também </w:t>
      </w:r>
      <w:r w:rsidR="004254E5">
        <w:rPr>
          <w:rFonts w:eastAsia="Arial"/>
          <w:kern w:val="2"/>
          <w:szCs w:val="22"/>
          <w:lang w:eastAsia="pt-BR"/>
          <w14:ligatures w14:val="standardContextual"/>
        </w:rPr>
        <w:t>no portal Licitacon</w:t>
      </w:r>
      <w:r w:rsidR="004A6E00">
        <w:rPr>
          <w:rFonts w:eastAsia="Arial"/>
          <w:kern w:val="2"/>
          <w:szCs w:val="22"/>
          <w:lang w:eastAsia="pt-BR"/>
          <w14:ligatures w14:val="standardContextual"/>
        </w:rPr>
        <w:t xml:space="preserve">, </w:t>
      </w:r>
      <w:r w:rsidR="004254E5">
        <w:rPr>
          <w:rFonts w:eastAsia="Arial"/>
          <w:kern w:val="2"/>
          <w:szCs w:val="22"/>
          <w:lang w:eastAsia="pt-BR"/>
          <w14:ligatures w14:val="standardContextual"/>
        </w:rPr>
        <w:t>comprovando que o valor ofertado pelo lar está de acordo com o preço de mercado</w:t>
      </w:r>
      <w:r w:rsidR="00BD00B6">
        <w:rPr>
          <w:rFonts w:eastAsia="Arial"/>
          <w:kern w:val="2"/>
          <w:szCs w:val="22"/>
          <w:lang w:eastAsia="pt-BR"/>
          <w14:ligatures w14:val="standardContextual"/>
        </w:rPr>
        <w:t xml:space="preserve">, nos termos do artigo 23, §4, da lei 14.133/2021. </w:t>
      </w:r>
    </w:p>
    <w:p w14:paraId="18089ADD" w14:textId="6FEEBA78" w:rsidR="00E13FDF" w:rsidRPr="00E13FDF" w:rsidRDefault="00E13FDF" w:rsidP="00C546BA">
      <w:pPr>
        <w:jc w:val="both"/>
        <w:rPr>
          <w:rFonts w:eastAsia="Arial"/>
          <w:b/>
          <w:bCs/>
          <w:kern w:val="2"/>
          <w:szCs w:val="22"/>
          <w:lang w:eastAsia="pt-BR"/>
          <w14:ligatures w14:val="standardContextual"/>
        </w:rPr>
      </w:pPr>
      <w:r w:rsidRPr="00E13FDF">
        <w:rPr>
          <w:rFonts w:eastAsia="Arial"/>
          <w:b/>
          <w:bCs/>
          <w:kern w:val="2"/>
          <w:szCs w:val="22"/>
          <w:lang w:eastAsia="pt-BR"/>
          <w14:ligatures w14:val="standardContextual"/>
        </w:rPr>
        <w:t>PESQUISA LICITACON:</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5"/>
        <w:gridCol w:w="2267"/>
        <w:gridCol w:w="3119"/>
        <w:gridCol w:w="1984"/>
      </w:tblGrid>
      <w:tr w:rsidR="00E13FDF" w:rsidRPr="00E13FDF" w14:paraId="0C130AC0" w14:textId="77777777" w:rsidTr="00E13FDF">
        <w:trPr>
          <w:trHeight w:val="519"/>
        </w:trPr>
        <w:tc>
          <w:tcPr>
            <w:tcW w:w="851" w:type="dxa"/>
            <w:tcBorders>
              <w:top w:val="single" w:sz="4" w:space="0" w:color="000000"/>
              <w:left w:val="single" w:sz="4" w:space="0" w:color="000000"/>
              <w:bottom w:val="single" w:sz="4" w:space="0" w:color="000000"/>
              <w:right w:val="single" w:sz="4" w:space="0" w:color="000000"/>
            </w:tcBorders>
          </w:tcPr>
          <w:p w14:paraId="6AFB30D7" w14:textId="77777777" w:rsidR="00E13FDF" w:rsidRPr="00E13FDF" w:rsidRDefault="00E13FDF" w:rsidP="00E13FDF">
            <w:pPr>
              <w:jc w:val="both"/>
              <w:rPr>
                <w:rFonts w:eastAsia="Arial"/>
                <w:b/>
                <w:kern w:val="2"/>
                <w:sz w:val="20"/>
                <w:lang w:eastAsia="pt-BR"/>
                <w14:ligatures w14:val="standardContextual"/>
              </w:rPr>
            </w:pPr>
          </w:p>
          <w:p w14:paraId="418D9B92" w14:textId="77777777" w:rsidR="00E13FDF" w:rsidRPr="00E13FDF" w:rsidRDefault="00E13FDF" w:rsidP="00E13FDF">
            <w:pPr>
              <w:jc w:val="both"/>
              <w:rPr>
                <w:rFonts w:eastAsia="Arial"/>
                <w:kern w:val="2"/>
                <w:sz w:val="20"/>
                <w:lang w:eastAsia="pt-BR"/>
                <w14:ligatures w14:val="standardContextual"/>
              </w:rPr>
            </w:pPr>
            <w:r w:rsidRPr="00E13FDF">
              <w:rPr>
                <w:rFonts w:eastAsia="Arial"/>
                <w:b/>
                <w:kern w:val="2"/>
                <w:sz w:val="20"/>
                <w:lang w:eastAsia="pt-BR"/>
                <w14:ligatures w14:val="standardContextual"/>
              </w:rPr>
              <w:t>ITEM</w:t>
            </w:r>
          </w:p>
        </w:tc>
        <w:tc>
          <w:tcPr>
            <w:tcW w:w="1135" w:type="dxa"/>
            <w:tcBorders>
              <w:top w:val="single" w:sz="4" w:space="0" w:color="000000"/>
              <w:left w:val="single" w:sz="4" w:space="0" w:color="000000"/>
              <w:bottom w:val="single" w:sz="4" w:space="0" w:color="000000"/>
              <w:right w:val="single" w:sz="4" w:space="0" w:color="000000"/>
            </w:tcBorders>
          </w:tcPr>
          <w:p w14:paraId="7096066E" w14:textId="77777777" w:rsidR="00E13FDF" w:rsidRPr="00E13FDF" w:rsidRDefault="00E13FDF" w:rsidP="00E13FDF">
            <w:pPr>
              <w:jc w:val="both"/>
              <w:rPr>
                <w:rFonts w:eastAsia="Arial"/>
                <w:b/>
                <w:kern w:val="2"/>
                <w:sz w:val="20"/>
                <w:lang w:eastAsia="pt-BR"/>
                <w14:ligatures w14:val="standardContextual"/>
              </w:rPr>
            </w:pPr>
          </w:p>
          <w:p w14:paraId="4681945C" w14:textId="77777777" w:rsidR="00E13FDF" w:rsidRPr="00E13FDF" w:rsidRDefault="00E13FDF" w:rsidP="00E13FDF">
            <w:pPr>
              <w:jc w:val="both"/>
              <w:rPr>
                <w:rFonts w:eastAsia="Arial"/>
                <w:kern w:val="2"/>
                <w:sz w:val="20"/>
                <w:lang w:eastAsia="pt-BR"/>
                <w14:ligatures w14:val="standardContextual"/>
              </w:rPr>
            </w:pPr>
            <w:r w:rsidRPr="00E13FDF">
              <w:rPr>
                <w:rFonts w:eastAsia="Arial"/>
                <w:b/>
                <w:kern w:val="2"/>
                <w:sz w:val="20"/>
                <w:lang w:eastAsia="pt-BR"/>
                <w14:ligatures w14:val="standardContextual"/>
              </w:rPr>
              <w:t>QUANT.</w:t>
            </w:r>
          </w:p>
        </w:tc>
        <w:tc>
          <w:tcPr>
            <w:tcW w:w="2267" w:type="dxa"/>
            <w:tcBorders>
              <w:top w:val="single" w:sz="4" w:space="0" w:color="000000"/>
              <w:left w:val="single" w:sz="4" w:space="0" w:color="000000"/>
              <w:bottom w:val="single" w:sz="4" w:space="0" w:color="000000"/>
              <w:right w:val="single" w:sz="4" w:space="0" w:color="auto"/>
            </w:tcBorders>
          </w:tcPr>
          <w:p w14:paraId="74256490" w14:textId="77777777" w:rsidR="00E13FDF" w:rsidRPr="00E13FDF" w:rsidRDefault="00E13FDF" w:rsidP="00E13FDF">
            <w:pPr>
              <w:jc w:val="both"/>
              <w:rPr>
                <w:rFonts w:eastAsia="Arial"/>
                <w:kern w:val="2"/>
                <w:sz w:val="20"/>
                <w:lang w:eastAsia="pt-BR"/>
                <w14:ligatures w14:val="standardContextual"/>
              </w:rPr>
            </w:pPr>
          </w:p>
          <w:p w14:paraId="598FCBAB" w14:textId="18BD475C" w:rsidR="00E13FDF" w:rsidRPr="00E13FDF" w:rsidRDefault="00E13FDF" w:rsidP="00E13FDF">
            <w:pPr>
              <w:jc w:val="both"/>
              <w:rPr>
                <w:rFonts w:eastAsia="Arial"/>
                <w:kern w:val="2"/>
                <w:sz w:val="20"/>
                <w:lang w:eastAsia="pt-BR"/>
                <w14:ligatures w14:val="standardContextual"/>
              </w:rPr>
            </w:pPr>
            <w:r w:rsidRPr="00E13FDF">
              <w:rPr>
                <w:rFonts w:eastAsia="Arial"/>
                <w:b/>
                <w:kern w:val="2"/>
                <w:sz w:val="20"/>
                <w:lang w:eastAsia="pt-BR"/>
                <w14:ligatures w14:val="standardContextual"/>
              </w:rPr>
              <w:t xml:space="preserve">DESCRIÇÃO </w:t>
            </w:r>
          </w:p>
        </w:tc>
        <w:tc>
          <w:tcPr>
            <w:tcW w:w="3119" w:type="dxa"/>
            <w:tcBorders>
              <w:top w:val="single" w:sz="4" w:space="0" w:color="000000"/>
              <w:left w:val="single" w:sz="4" w:space="0" w:color="auto"/>
              <w:bottom w:val="single" w:sz="4" w:space="0" w:color="000000"/>
              <w:right w:val="single" w:sz="4" w:space="0" w:color="auto"/>
            </w:tcBorders>
          </w:tcPr>
          <w:p w14:paraId="1EB84A36" w14:textId="77777777" w:rsidR="00E13FDF" w:rsidRPr="00E13FDF" w:rsidRDefault="00E13FDF" w:rsidP="00E13FDF">
            <w:pPr>
              <w:jc w:val="both"/>
              <w:rPr>
                <w:rFonts w:eastAsia="Arial"/>
                <w:b/>
                <w:kern w:val="2"/>
                <w:sz w:val="20"/>
                <w:lang w:eastAsia="pt-BR"/>
                <w14:ligatures w14:val="standardContextual"/>
              </w:rPr>
            </w:pPr>
          </w:p>
          <w:p w14:paraId="7C853390" w14:textId="09E7DA8F" w:rsidR="00E13FDF" w:rsidRPr="00E13FDF" w:rsidRDefault="00E13FDF" w:rsidP="00E13FDF">
            <w:pPr>
              <w:jc w:val="both"/>
              <w:rPr>
                <w:rFonts w:eastAsia="Arial"/>
                <w:b/>
                <w:kern w:val="2"/>
                <w:sz w:val="20"/>
                <w:lang w:eastAsia="pt-BR"/>
                <w14:ligatures w14:val="standardContextual"/>
              </w:rPr>
            </w:pPr>
            <w:r w:rsidRPr="00E13FDF">
              <w:rPr>
                <w:rFonts w:eastAsia="Arial"/>
                <w:b/>
                <w:kern w:val="2"/>
                <w:sz w:val="20"/>
                <w:lang w:eastAsia="pt-BR"/>
                <w14:ligatures w14:val="standardContextual"/>
              </w:rPr>
              <w:t>LICITACON</w:t>
            </w:r>
          </w:p>
          <w:p w14:paraId="1D18105A" w14:textId="77777777" w:rsidR="00E13FDF" w:rsidRPr="00E13FDF" w:rsidRDefault="00E13FDF" w:rsidP="00E13FDF">
            <w:pPr>
              <w:jc w:val="both"/>
              <w:rPr>
                <w:rFonts w:eastAsia="Arial"/>
                <w:kern w:val="2"/>
                <w:sz w:val="20"/>
                <w:lang w:eastAsia="pt-BR"/>
                <w14:ligatures w14:val="standardContextual"/>
              </w:rPr>
            </w:pPr>
          </w:p>
        </w:tc>
        <w:tc>
          <w:tcPr>
            <w:tcW w:w="1984" w:type="dxa"/>
            <w:tcBorders>
              <w:top w:val="single" w:sz="4" w:space="0" w:color="000000"/>
              <w:left w:val="single" w:sz="4" w:space="0" w:color="auto"/>
              <w:bottom w:val="single" w:sz="4" w:space="0" w:color="000000"/>
              <w:right w:val="single" w:sz="4" w:space="0" w:color="000000"/>
            </w:tcBorders>
          </w:tcPr>
          <w:p w14:paraId="6DA3A5E7" w14:textId="77777777" w:rsidR="00E13FDF" w:rsidRPr="00E13FDF" w:rsidRDefault="00E13FDF" w:rsidP="00E13FDF">
            <w:pPr>
              <w:jc w:val="both"/>
              <w:rPr>
                <w:rFonts w:eastAsia="Arial"/>
                <w:b/>
                <w:kern w:val="2"/>
                <w:sz w:val="20"/>
                <w:lang w:eastAsia="pt-BR"/>
                <w14:ligatures w14:val="standardContextual"/>
              </w:rPr>
            </w:pPr>
          </w:p>
          <w:p w14:paraId="3F381C0B" w14:textId="785DD028" w:rsidR="00E13FDF" w:rsidRPr="00E13FDF" w:rsidRDefault="00E13FDF" w:rsidP="00E13FDF">
            <w:pPr>
              <w:jc w:val="both"/>
              <w:rPr>
                <w:rFonts w:eastAsia="Arial"/>
                <w:b/>
                <w:kern w:val="2"/>
                <w:sz w:val="20"/>
                <w:lang w:eastAsia="pt-BR"/>
                <w14:ligatures w14:val="standardContextual"/>
              </w:rPr>
            </w:pPr>
            <w:r w:rsidRPr="00E13FDF">
              <w:rPr>
                <w:rFonts w:eastAsia="Arial"/>
                <w:b/>
                <w:kern w:val="2"/>
                <w:sz w:val="20"/>
                <w:lang w:eastAsia="pt-BR"/>
                <w14:ligatures w14:val="standardContextual"/>
              </w:rPr>
              <w:t>VALOR</w:t>
            </w:r>
            <w:r w:rsidR="00763FE6">
              <w:rPr>
                <w:rFonts w:eastAsia="Arial"/>
                <w:b/>
                <w:kern w:val="2"/>
                <w:sz w:val="20"/>
                <w:lang w:eastAsia="pt-BR"/>
                <w14:ligatures w14:val="standardContextual"/>
              </w:rPr>
              <w:t xml:space="preserve"> MENSAL</w:t>
            </w:r>
          </w:p>
          <w:p w14:paraId="6698B98C" w14:textId="77777777" w:rsidR="00E13FDF" w:rsidRPr="00E13FDF" w:rsidRDefault="00E13FDF" w:rsidP="00E13FDF">
            <w:pPr>
              <w:jc w:val="both"/>
              <w:rPr>
                <w:rFonts w:eastAsia="Arial"/>
                <w:kern w:val="2"/>
                <w:sz w:val="20"/>
                <w:lang w:eastAsia="pt-BR"/>
                <w14:ligatures w14:val="standardContextual"/>
              </w:rPr>
            </w:pPr>
          </w:p>
        </w:tc>
      </w:tr>
      <w:tr w:rsidR="00E13FDF" w:rsidRPr="00E13FDF" w14:paraId="533777FB" w14:textId="77777777" w:rsidTr="00775003">
        <w:trPr>
          <w:trHeight w:val="519"/>
        </w:trPr>
        <w:tc>
          <w:tcPr>
            <w:tcW w:w="851" w:type="dxa"/>
            <w:vMerge w:val="restart"/>
            <w:tcBorders>
              <w:top w:val="single" w:sz="4" w:space="0" w:color="000000"/>
              <w:left w:val="single" w:sz="4" w:space="0" w:color="000000"/>
              <w:right w:val="single" w:sz="4" w:space="0" w:color="000000"/>
            </w:tcBorders>
          </w:tcPr>
          <w:p w14:paraId="2B7B454B" w14:textId="0E8829EE" w:rsidR="00E13FDF" w:rsidRPr="00E13FDF" w:rsidRDefault="00E13FDF" w:rsidP="00E13FDF">
            <w:pPr>
              <w:jc w:val="both"/>
              <w:rPr>
                <w:rFonts w:eastAsia="Arial"/>
                <w:b/>
                <w:kern w:val="2"/>
                <w:sz w:val="20"/>
                <w:lang w:eastAsia="pt-BR"/>
                <w14:ligatures w14:val="standardContextual"/>
              </w:rPr>
            </w:pPr>
            <w:r w:rsidRPr="00E13FDF">
              <w:rPr>
                <w:rFonts w:eastAsia="Arial"/>
                <w:b/>
                <w:kern w:val="2"/>
                <w:sz w:val="20"/>
                <w:lang w:eastAsia="pt-BR"/>
                <w14:ligatures w14:val="standardContextual"/>
              </w:rPr>
              <w:t>01</w:t>
            </w:r>
          </w:p>
        </w:tc>
        <w:tc>
          <w:tcPr>
            <w:tcW w:w="1135" w:type="dxa"/>
            <w:vMerge w:val="restart"/>
            <w:tcBorders>
              <w:top w:val="single" w:sz="4" w:space="0" w:color="000000"/>
              <w:left w:val="single" w:sz="4" w:space="0" w:color="000000"/>
              <w:right w:val="single" w:sz="4" w:space="0" w:color="000000"/>
            </w:tcBorders>
          </w:tcPr>
          <w:p w14:paraId="331E1474" w14:textId="7DBB958E" w:rsidR="00E13FDF" w:rsidRPr="00E13FDF" w:rsidRDefault="00E13FDF" w:rsidP="00E13FDF">
            <w:pPr>
              <w:jc w:val="both"/>
              <w:rPr>
                <w:rFonts w:eastAsia="Arial"/>
                <w:b/>
                <w:kern w:val="2"/>
                <w:sz w:val="20"/>
                <w:lang w:eastAsia="pt-BR"/>
                <w14:ligatures w14:val="standardContextual"/>
              </w:rPr>
            </w:pPr>
            <w:r w:rsidRPr="00E13FDF">
              <w:rPr>
                <w:rFonts w:eastAsia="Arial"/>
                <w:b/>
                <w:kern w:val="2"/>
                <w:sz w:val="20"/>
                <w:lang w:eastAsia="pt-BR"/>
                <w14:ligatures w14:val="standardContextual"/>
              </w:rPr>
              <w:t>01 vaga</w:t>
            </w:r>
          </w:p>
        </w:tc>
        <w:tc>
          <w:tcPr>
            <w:tcW w:w="2267" w:type="dxa"/>
            <w:vMerge w:val="restart"/>
            <w:tcBorders>
              <w:top w:val="single" w:sz="4" w:space="0" w:color="000000"/>
              <w:left w:val="single" w:sz="4" w:space="0" w:color="000000"/>
              <w:right w:val="single" w:sz="4" w:space="0" w:color="auto"/>
            </w:tcBorders>
          </w:tcPr>
          <w:p w14:paraId="2403878D" w14:textId="5B0B1389" w:rsidR="00E13FDF" w:rsidRPr="00E13FDF" w:rsidRDefault="00E13FDF" w:rsidP="00E13FDF">
            <w:pPr>
              <w:jc w:val="both"/>
              <w:rPr>
                <w:rFonts w:eastAsia="Arial"/>
                <w:kern w:val="2"/>
                <w:sz w:val="20"/>
                <w:lang w:eastAsia="pt-BR"/>
                <w14:ligatures w14:val="standardContextual"/>
              </w:rPr>
            </w:pPr>
            <w:r w:rsidRPr="00E13FDF">
              <w:rPr>
                <w:rFonts w:eastAsia="Arial"/>
                <w:kern w:val="2"/>
                <w:sz w:val="20"/>
                <w:lang w:eastAsia="pt-BR"/>
                <w14:ligatures w14:val="standardContextual"/>
              </w:rPr>
              <w:t>ACOLHIMENTO DE IDOSO</w:t>
            </w:r>
          </w:p>
        </w:tc>
        <w:tc>
          <w:tcPr>
            <w:tcW w:w="3119" w:type="dxa"/>
            <w:tcBorders>
              <w:top w:val="single" w:sz="4" w:space="0" w:color="000000"/>
              <w:left w:val="single" w:sz="4" w:space="0" w:color="auto"/>
              <w:bottom w:val="single" w:sz="4" w:space="0" w:color="000000"/>
              <w:right w:val="single" w:sz="4" w:space="0" w:color="auto"/>
            </w:tcBorders>
          </w:tcPr>
          <w:p w14:paraId="3673E4CB" w14:textId="17C55385" w:rsidR="00E13FDF" w:rsidRPr="00E13FDF" w:rsidRDefault="00E13FDF" w:rsidP="00E13FDF">
            <w:pPr>
              <w:jc w:val="both"/>
              <w:rPr>
                <w:rFonts w:eastAsia="Arial"/>
                <w:b/>
                <w:kern w:val="2"/>
                <w:sz w:val="20"/>
                <w:lang w:eastAsia="pt-BR"/>
                <w14:ligatures w14:val="standardContextual"/>
              </w:rPr>
            </w:pPr>
            <w:proofErr w:type="gramStart"/>
            <w:r w:rsidRPr="00E13FDF">
              <w:rPr>
                <w:rFonts w:eastAsia="Arial"/>
                <w:b/>
                <w:bCs/>
                <w:kern w:val="2"/>
                <w:sz w:val="20"/>
                <w:lang w:eastAsia="pt-BR"/>
                <w14:ligatures w14:val="standardContextual"/>
              </w:rPr>
              <w:t>Órgão :</w:t>
            </w:r>
            <w:proofErr w:type="gramEnd"/>
            <w:r w:rsidRPr="00E13FDF">
              <w:rPr>
                <w:rFonts w:eastAsia="Arial"/>
                <w:b/>
                <w:bCs/>
                <w:kern w:val="2"/>
                <w:sz w:val="20"/>
                <w:lang w:eastAsia="pt-BR"/>
                <w14:ligatures w14:val="standardContextual"/>
              </w:rPr>
              <w:t xml:space="preserve"> PM DE FELIZ, </w:t>
            </w:r>
            <w:proofErr w:type="gramStart"/>
            <w:r w:rsidRPr="00E13FDF">
              <w:rPr>
                <w:rFonts w:eastAsia="Arial"/>
                <w:b/>
                <w:bCs/>
                <w:kern w:val="2"/>
                <w:sz w:val="20"/>
                <w:lang w:eastAsia="pt-BR"/>
                <w14:ligatures w14:val="standardContextual"/>
              </w:rPr>
              <w:t>Modalidade :</w:t>
            </w:r>
            <w:proofErr w:type="gramEnd"/>
            <w:r w:rsidRPr="00E13FDF">
              <w:rPr>
                <w:rFonts w:eastAsia="Arial"/>
                <w:b/>
                <w:bCs/>
                <w:kern w:val="2"/>
                <w:sz w:val="20"/>
                <w:lang w:eastAsia="pt-BR"/>
                <w14:ligatures w14:val="standardContextual"/>
              </w:rPr>
              <w:t xml:space="preserve"> Processo de Inexigibilidade, </w:t>
            </w:r>
            <w:proofErr w:type="spellStart"/>
            <w:r w:rsidRPr="00E13FDF">
              <w:rPr>
                <w:rFonts w:eastAsia="Arial"/>
                <w:b/>
                <w:bCs/>
                <w:kern w:val="2"/>
                <w:sz w:val="20"/>
                <w:lang w:eastAsia="pt-BR"/>
                <w14:ligatures w14:val="standardContextual"/>
              </w:rPr>
              <w:t>Nr</w:t>
            </w:r>
            <w:proofErr w:type="spellEnd"/>
            <w:proofErr w:type="gramStart"/>
            <w:r w:rsidRPr="00E13FDF">
              <w:rPr>
                <w:rFonts w:eastAsia="Arial"/>
                <w:b/>
                <w:bCs/>
                <w:kern w:val="2"/>
                <w:sz w:val="20"/>
                <w:lang w:eastAsia="pt-BR"/>
                <w14:ligatures w14:val="standardContextual"/>
              </w:rPr>
              <w:t>. :</w:t>
            </w:r>
            <w:proofErr w:type="gramEnd"/>
            <w:r w:rsidRPr="00E13FDF">
              <w:rPr>
                <w:rFonts w:eastAsia="Arial"/>
                <w:b/>
                <w:bCs/>
                <w:kern w:val="2"/>
                <w:sz w:val="20"/>
                <w:lang w:eastAsia="pt-BR"/>
                <w14:ligatures w14:val="standardContextual"/>
              </w:rPr>
              <w:t xml:space="preserve"> 37, </w:t>
            </w:r>
            <w:proofErr w:type="gramStart"/>
            <w:r w:rsidRPr="00E13FDF">
              <w:rPr>
                <w:rFonts w:eastAsia="Arial"/>
                <w:b/>
                <w:bCs/>
                <w:kern w:val="2"/>
                <w:sz w:val="20"/>
                <w:lang w:eastAsia="pt-BR"/>
                <w14:ligatures w14:val="standardContextual"/>
              </w:rPr>
              <w:t>Ano :</w:t>
            </w:r>
            <w:proofErr w:type="gramEnd"/>
            <w:r w:rsidRPr="00E13FDF">
              <w:rPr>
                <w:rFonts w:eastAsia="Arial"/>
                <w:b/>
                <w:bCs/>
                <w:kern w:val="2"/>
                <w:sz w:val="20"/>
                <w:lang w:eastAsia="pt-BR"/>
                <w14:ligatures w14:val="standardContextual"/>
              </w:rPr>
              <w:t xml:space="preserve"> 2026, </w:t>
            </w:r>
            <w:proofErr w:type="gramStart"/>
            <w:r w:rsidRPr="00E13FDF">
              <w:rPr>
                <w:rFonts w:eastAsia="Arial"/>
                <w:b/>
                <w:bCs/>
                <w:kern w:val="2"/>
                <w:sz w:val="20"/>
                <w:lang w:eastAsia="pt-BR"/>
                <w14:ligatures w14:val="standardContextual"/>
              </w:rPr>
              <w:t>Objeto :</w:t>
            </w:r>
            <w:proofErr w:type="gramEnd"/>
            <w:r w:rsidRPr="00E13FDF">
              <w:rPr>
                <w:rFonts w:eastAsia="Arial"/>
                <w:b/>
                <w:bCs/>
                <w:kern w:val="2"/>
                <w:sz w:val="20"/>
                <w:lang w:eastAsia="pt-BR"/>
                <w14:ligatures w14:val="standardContextual"/>
              </w:rPr>
              <w:t xml:space="preserve"> Outros Serviços, </w:t>
            </w:r>
            <w:proofErr w:type="gramStart"/>
            <w:r w:rsidRPr="00E13FDF">
              <w:rPr>
                <w:rFonts w:eastAsia="Arial"/>
                <w:b/>
                <w:bCs/>
                <w:kern w:val="2"/>
                <w:sz w:val="20"/>
                <w:lang w:eastAsia="pt-BR"/>
                <w14:ligatures w14:val="standardContextual"/>
              </w:rPr>
              <w:t>Abertura :</w:t>
            </w:r>
            <w:proofErr w:type="gramEnd"/>
            <w:r w:rsidRPr="00E13FDF">
              <w:rPr>
                <w:rFonts w:eastAsia="Arial"/>
                <w:b/>
                <w:bCs/>
                <w:kern w:val="2"/>
                <w:sz w:val="20"/>
                <w:lang w:eastAsia="pt-BR"/>
                <w14:ligatures w14:val="standardContextual"/>
              </w:rPr>
              <w:t xml:space="preserve"> 06/03/2026</w:t>
            </w:r>
          </w:p>
        </w:tc>
        <w:tc>
          <w:tcPr>
            <w:tcW w:w="1984" w:type="dxa"/>
            <w:tcBorders>
              <w:top w:val="single" w:sz="4" w:space="0" w:color="000000"/>
              <w:left w:val="single" w:sz="4" w:space="0" w:color="auto"/>
              <w:bottom w:val="single" w:sz="4" w:space="0" w:color="000000"/>
              <w:right w:val="single" w:sz="4" w:space="0" w:color="000000"/>
            </w:tcBorders>
          </w:tcPr>
          <w:p w14:paraId="171D1EE8" w14:textId="6064A185" w:rsidR="00E13FDF" w:rsidRPr="00E13FDF" w:rsidRDefault="00E13FDF" w:rsidP="00E13FDF">
            <w:pPr>
              <w:jc w:val="both"/>
              <w:rPr>
                <w:rFonts w:eastAsia="Arial"/>
                <w:b/>
                <w:kern w:val="2"/>
                <w:sz w:val="20"/>
                <w:lang w:eastAsia="pt-BR"/>
                <w14:ligatures w14:val="standardContextual"/>
              </w:rPr>
            </w:pPr>
            <w:r w:rsidRPr="00E13FDF">
              <w:rPr>
                <w:rFonts w:eastAsia="Arial"/>
                <w:b/>
                <w:kern w:val="2"/>
                <w:sz w:val="20"/>
                <w:lang w:eastAsia="pt-BR"/>
                <w14:ligatures w14:val="standardContextual"/>
              </w:rPr>
              <w:t>4.500,00</w:t>
            </w:r>
          </w:p>
        </w:tc>
      </w:tr>
      <w:tr w:rsidR="00E13FDF" w:rsidRPr="00E13FDF" w14:paraId="6BF3EAC9" w14:textId="77777777" w:rsidTr="00775003">
        <w:trPr>
          <w:trHeight w:val="519"/>
        </w:trPr>
        <w:tc>
          <w:tcPr>
            <w:tcW w:w="851" w:type="dxa"/>
            <w:vMerge/>
            <w:tcBorders>
              <w:left w:val="single" w:sz="4" w:space="0" w:color="000000"/>
              <w:right w:val="single" w:sz="4" w:space="0" w:color="000000"/>
            </w:tcBorders>
          </w:tcPr>
          <w:p w14:paraId="02F397AC" w14:textId="77777777" w:rsidR="00E13FDF" w:rsidRPr="00E13FDF" w:rsidRDefault="00E13FDF" w:rsidP="00E13FDF">
            <w:pPr>
              <w:jc w:val="both"/>
              <w:rPr>
                <w:rFonts w:eastAsia="Arial"/>
                <w:b/>
                <w:kern w:val="2"/>
                <w:sz w:val="20"/>
                <w:lang w:eastAsia="pt-BR"/>
                <w14:ligatures w14:val="standardContextual"/>
              </w:rPr>
            </w:pPr>
          </w:p>
        </w:tc>
        <w:tc>
          <w:tcPr>
            <w:tcW w:w="1135" w:type="dxa"/>
            <w:vMerge/>
            <w:tcBorders>
              <w:left w:val="single" w:sz="4" w:space="0" w:color="000000"/>
              <w:right w:val="single" w:sz="4" w:space="0" w:color="000000"/>
            </w:tcBorders>
          </w:tcPr>
          <w:p w14:paraId="560E478C" w14:textId="77777777" w:rsidR="00E13FDF" w:rsidRPr="00E13FDF" w:rsidRDefault="00E13FDF" w:rsidP="00E13FDF">
            <w:pPr>
              <w:jc w:val="both"/>
              <w:rPr>
                <w:rFonts w:eastAsia="Arial"/>
                <w:b/>
                <w:kern w:val="2"/>
                <w:sz w:val="20"/>
                <w:lang w:eastAsia="pt-BR"/>
                <w14:ligatures w14:val="standardContextual"/>
              </w:rPr>
            </w:pPr>
          </w:p>
        </w:tc>
        <w:tc>
          <w:tcPr>
            <w:tcW w:w="2267" w:type="dxa"/>
            <w:vMerge/>
            <w:tcBorders>
              <w:left w:val="single" w:sz="4" w:space="0" w:color="000000"/>
              <w:right w:val="single" w:sz="4" w:space="0" w:color="auto"/>
            </w:tcBorders>
          </w:tcPr>
          <w:p w14:paraId="7CDBAA30" w14:textId="77777777" w:rsidR="00E13FDF" w:rsidRPr="00E13FDF" w:rsidRDefault="00E13FDF" w:rsidP="00E13FDF">
            <w:pPr>
              <w:jc w:val="both"/>
              <w:rPr>
                <w:rFonts w:eastAsia="Arial"/>
                <w:kern w:val="2"/>
                <w:sz w:val="20"/>
                <w:lang w:eastAsia="pt-BR"/>
                <w14:ligatures w14:val="standardContextual"/>
              </w:rPr>
            </w:pPr>
          </w:p>
        </w:tc>
        <w:tc>
          <w:tcPr>
            <w:tcW w:w="3119" w:type="dxa"/>
            <w:tcBorders>
              <w:top w:val="single" w:sz="4" w:space="0" w:color="000000"/>
              <w:left w:val="single" w:sz="4" w:space="0" w:color="auto"/>
              <w:bottom w:val="single" w:sz="4" w:space="0" w:color="000000"/>
              <w:right w:val="single" w:sz="4" w:space="0" w:color="auto"/>
            </w:tcBorders>
          </w:tcPr>
          <w:p w14:paraId="121CEC9A" w14:textId="1E40CEA7" w:rsidR="00E13FDF" w:rsidRPr="00E13FDF" w:rsidRDefault="00E13FDF" w:rsidP="00E13FDF">
            <w:pPr>
              <w:tabs>
                <w:tab w:val="left" w:pos="2016"/>
              </w:tabs>
              <w:jc w:val="both"/>
              <w:rPr>
                <w:rFonts w:eastAsia="Arial"/>
                <w:b/>
                <w:bCs/>
                <w:kern w:val="2"/>
                <w:sz w:val="20"/>
                <w:lang w:eastAsia="pt-BR"/>
                <w14:ligatures w14:val="standardContextual"/>
              </w:rPr>
            </w:pPr>
            <w:proofErr w:type="gramStart"/>
            <w:r w:rsidRPr="00E13FDF">
              <w:rPr>
                <w:rFonts w:eastAsia="Arial"/>
                <w:b/>
                <w:bCs/>
                <w:kern w:val="2"/>
                <w:sz w:val="20"/>
                <w:lang w:eastAsia="pt-BR"/>
                <w14:ligatures w14:val="standardContextual"/>
              </w:rPr>
              <w:t>Órgão :</w:t>
            </w:r>
            <w:proofErr w:type="gramEnd"/>
            <w:r w:rsidRPr="00E13FDF">
              <w:rPr>
                <w:rFonts w:eastAsia="Arial"/>
                <w:b/>
                <w:bCs/>
                <w:kern w:val="2"/>
                <w:sz w:val="20"/>
                <w:lang w:eastAsia="pt-BR"/>
                <w14:ligatures w14:val="standardContextual"/>
              </w:rPr>
              <w:t xml:space="preserve"> PM DE IJUÍ, </w:t>
            </w:r>
            <w:proofErr w:type="gramStart"/>
            <w:r w:rsidRPr="00E13FDF">
              <w:rPr>
                <w:rFonts w:eastAsia="Arial"/>
                <w:b/>
                <w:bCs/>
                <w:kern w:val="2"/>
                <w:sz w:val="20"/>
                <w:lang w:eastAsia="pt-BR"/>
                <w14:ligatures w14:val="standardContextual"/>
              </w:rPr>
              <w:t>Modalidade :</w:t>
            </w:r>
            <w:proofErr w:type="gramEnd"/>
            <w:r w:rsidRPr="00E13FDF">
              <w:rPr>
                <w:rFonts w:eastAsia="Arial"/>
                <w:b/>
                <w:bCs/>
                <w:kern w:val="2"/>
                <w:sz w:val="20"/>
                <w:lang w:eastAsia="pt-BR"/>
                <w14:ligatures w14:val="standardContextual"/>
              </w:rPr>
              <w:t xml:space="preserve"> Processo de Inexigibilidade, </w:t>
            </w:r>
            <w:proofErr w:type="spellStart"/>
            <w:r w:rsidRPr="00E13FDF">
              <w:rPr>
                <w:rFonts w:eastAsia="Arial"/>
                <w:b/>
                <w:bCs/>
                <w:kern w:val="2"/>
                <w:sz w:val="20"/>
                <w:lang w:eastAsia="pt-BR"/>
                <w14:ligatures w14:val="standardContextual"/>
              </w:rPr>
              <w:t>Nr</w:t>
            </w:r>
            <w:proofErr w:type="spellEnd"/>
            <w:proofErr w:type="gramStart"/>
            <w:r w:rsidRPr="00E13FDF">
              <w:rPr>
                <w:rFonts w:eastAsia="Arial"/>
                <w:b/>
                <w:bCs/>
                <w:kern w:val="2"/>
                <w:sz w:val="20"/>
                <w:lang w:eastAsia="pt-BR"/>
                <w14:ligatures w14:val="standardContextual"/>
              </w:rPr>
              <w:t>. :</w:t>
            </w:r>
            <w:proofErr w:type="gramEnd"/>
            <w:r w:rsidRPr="00E13FDF">
              <w:rPr>
                <w:rFonts w:eastAsia="Arial"/>
                <w:b/>
                <w:bCs/>
                <w:kern w:val="2"/>
                <w:sz w:val="20"/>
                <w:lang w:eastAsia="pt-BR"/>
                <w14:ligatures w14:val="standardContextual"/>
              </w:rPr>
              <w:t xml:space="preserve"> 39, </w:t>
            </w:r>
            <w:proofErr w:type="gramStart"/>
            <w:r w:rsidRPr="00E13FDF">
              <w:rPr>
                <w:rFonts w:eastAsia="Arial"/>
                <w:b/>
                <w:bCs/>
                <w:kern w:val="2"/>
                <w:sz w:val="20"/>
                <w:lang w:eastAsia="pt-BR"/>
                <w14:ligatures w14:val="standardContextual"/>
              </w:rPr>
              <w:t>Ano :</w:t>
            </w:r>
            <w:proofErr w:type="gramEnd"/>
            <w:r w:rsidRPr="00E13FDF">
              <w:rPr>
                <w:rFonts w:eastAsia="Arial"/>
                <w:b/>
                <w:bCs/>
                <w:kern w:val="2"/>
                <w:sz w:val="20"/>
                <w:lang w:eastAsia="pt-BR"/>
                <w14:ligatures w14:val="standardContextual"/>
              </w:rPr>
              <w:t xml:space="preserve"> 2025, </w:t>
            </w:r>
            <w:proofErr w:type="gramStart"/>
            <w:r w:rsidRPr="00E13FDF">
              <w:rPr>
                <w:rFonts w:eastAsia="Arial"/>
                <w:b/>
                <w:bCs/>
                <w:kern w:val="2"/>
                <w:sz w:val="20"/>
                <w:lang w:eastAsia="pt-BR"/>
                <w14:ligatures w14:val="standardContextual"/>
              </w:rPr>
              <w:t>Objeto :</w:t>
            </w:r>
            <w:proofErr w:type="gramEnd"/>
            <w:r w:rsidRPr="00E13FDF">
              <w:rPr>
                <w:rFonts w:eastAsia="Arial"/>
                <w:b/>
                <w:bCs/>
                <w:kern w:val="2"/>
                <w:sz w:val="20"/>
                <w:lang w:eastAsia="pt-BR"/>
                <w14:ligatures w14:val="standardContextual"/>
              </w:rPr>
              <w:t xml:space="preserve"> Outros Serviços, </w:t>
            </w:r>
            <w:proofErr w:type="gramStart"/>
            <w:r w:rsidRPr="00E13FDF">
              <w:rPr>
                <w:rFonts w:eastAsia="Arial"/>
                <w:b/>
                <w:bCs/>
                <w:kern w:val="2"/>
                <w:sz w:val="20"/>
                <w:lang w:eastAsia="pt-BR"/>
                <w14:ligatures w14:val="standardContextual"/>
              </w:rPr>
              <w:t>Abertura :</w:t>
            </w:r>
            <w:proofErr w:type="gramEnd"/>
            <w:r w:rsidRPr="00E13FDF">
              <w:rPr>
                <w:rFonts w:eastAsia="Arial"/>
                <w:b/>
                <w:bCs/>
                <w:kern w:val="2"/>
                <w:sz w:val="20"/>
                <w:lang w:eastAsia="pt-BR"/>
                <w14:ligatures w14:val="standardContextual"/>
              </w:rPr>
              <w:t xml:space="preserve"> 28/11/2025</w:t>
            </w:r>
          </w:p>
        </w:tc>
        <w:tc>
          <w:tcPr>
            <w:tcW w:w="1984" w:type="dxa"/>
            <w:tcBorders>
              <w:top w:val="single" w:sz="4" w:space="0" w:color="000000"/>
              <w:left w:val="single" w:sz="4" w:space="0" w:color="auto"/>
              <w:bottom w:val="single" w:sz="4" w:space="0" w:color="000000"/>
              <w:right w:val="single" w:sz="4" w:space="0" w:color="000000"/>
            </w:tcBorders>
          </w:tcPr>
          <w:p w14:paraId="7AAD787A" w14:textId="6AA4E0E7" w:rsidR="00E13FDF" w:rsidRPr="00E13FDF" w:rsidRDefault="00E13FDF" w:rsidP="00E13FDF">
            <w:pPr>
              <w:jc w:val="both"/>
              <w:rPr>
                <w:rFonts w:eastAsia="Arial"/>
                <w:b/>
                <w:kern w:val="2"/>
                <w:sz w:val="20"/>
                <w:lang w:eastAsia="pt-BR"/>
                <w14:ligatures w14:val="standardContextual"/>
              </w:rPr>
            </w:pPr>
            <w:r w:rsidRPr="00E13FDF">
              <w:rPr>
                <w:rFonts w:eastAsia="Arial"/>
                <w:b/>
                <w:kern w:val="2"/>
                <w:sz w:val="20"/>
                <w:lang w:eastAsia="pt-BR"/>
                <w14:ligatures w14:val="standardContextual"/>
              </w:rPr>
              <w:t>6.580,00</w:t>
            </w:r>
          </w:p>
        </w:tc>
      </w:tr>
      <w:tr w:rsidR="00E13FDF" w:rsidRPr="00E13FDF" w14:paraId="398D6D8D" w14:textId="77777777" w:rsidTr="00775003">
        <w:trPr>
          <w:trHeight w:val="519"/>
        </w:trPr>
        <w:tc>
          <w:tcPr>
            <w:tcW w:w="851" w:type="dxa"/>
            <w:vMerge/>
            <w:tcBorders>
              <w:left w:val="single" w:sz="4" w:space="0" w:color="000000"/>
              <w:bottom w:val="single" w:sz="4" w:space="0" w:color="000000"/>
              <w:right w:val="single" w:sz="4" w:space="0" w:color="000000"/>
            </w:tcBorders>
          </w:tcPr>
          <w:p w14:paraId="2F64970A" w14:textId="77777777" w:rsidR="00E13FDF" w:rsidRPr="00E13FDF" w:rsidRDefault="00E13FDF" w:rsidP="00E13FDF">
            <w:pPr>
              <w:jc w:val="both"/>
              <w:rPr>
                <w:rFonts w:eastAsia="Arial"/>
                <w:b/>
                <w:kern w:val="2"/>
                <w:sz w:val="20"/>
                <w:lang w:eastAsia="pt-BR"/>
                <w14:ligatures w14:val="standardContextual"/>
              </w:rPr>
            </w:pPr>
          </w:p>
        </w:tc>
        <w:tc>
          <w:tcPr>
            <w:tcW w:w="1135" w:type="dxa"/>
            <w:vMerge/>
            <w:tcBorders>
              <w:left w:val="single" w:sz="4" w:space="0" w:color="000000"/>
              <w:bottom w:val="single" w:sz="4" w:space="0" w:color="000000"/>
              <w:right w:val="single" w:sz="4" w:space="0" w:color="000000"/>
            </w:tcBorders>
          </w:tcPr>
          <w:p w14:paraId="41031AB2" w14:textId="77777777" w:rsidR="00E13FDF" w:rsidRPr="00E13FDF" w:rsidRDefault="00E13FDF" w:rsidP="00E13FDF">
            <w:pPr>
              <w:jc w:val="both"/>
              <w:rPr>
                <w:rFonts w:eastAsia="Arial"/>
                <w:b/>
                <w:kern w:val="2"/>
                <w:sz w:val="20"/>
                <w:lang w:eastAsia="pt-BR"/>
                <w14:ligatures w14:val="standardContextual"/>
              </w:rPr>
            </w:pPr>
          </w:p>
        </w:tc>
        <w:tc>
          <w:tcPr>
            <w:tcW w:w="2267" w:type="dxa"/>
            <w:vMerge/>
            <w:tcBorders>
              <w:left w:val="single" w:sz="4" w:space="0" w:color="000000"/>
              <w:bottom w:val="single" w:sz="4" w:space="0" w:color="000000"/>
              <w:right w:val="single" w:sz="4" w:space="0" w:color="auto"/>
            </w:tcBorders>
          </w:tcPr>
          <w:p w14:paraId="2F24041E" w14:textId="77777777" w:rsidR="00E13FDF" w:rsidRPr="00E13FDF" w:rsidRDefault="00E13FDF" w:rsidP="00E13FDF">
            <w:pPr>
              <w:jc w:val="both"/>
              <w:rPr>
                <w:rFonts w:eastAsia="Arial"/>
                <w:kern w:val="2"/>
                <w:sz w:val="20"/>
                <w:lang w:eastAsia="pt-BR"/>
                <w14:ligatures w14:val="standardContextual"/>
              </w:rPr>
            </w:pPr>
          </w:p>
        </w:tc>
        <w:tc>
          <w:tcPr>
            <w:tcW w:w="3119" w:type="dxa"/>
            <w:tcBorders>
              <w:top w:val="single" w:sz="4" w:space="0" w:color="000000"/>
              <w:left w:val="single" w:sz="4" w:space="0" w:color="auto"/>
              <w:bottom w:val="single" w:sz="4" w:space="0" w:color="000000"/>
              <w:right w:val="single" w:sz="4" w:space="0" w:color="auto"/>
            </w:tcBorders>
          </w:tcPr>
          <w:p w14:paraId="13BECA7E" w14:textId="1EEB23DD" w:rsidR="00E13FDF" w:rsidRPr="00E13FDF" w:rsidRDefault="00E13FDF" w:rsidP="00E13FDF">
            <w:pPr>
              <w:tabs>
                <w:tab w:val="left" w:pos="2016"/>
              </w:tabs>
              <w:jc w:val="both"/>
              <w:rPr>
                <w:rFonts w:eastAsia="Arial"/>
                <w:b/>
                <w:bCs/>
                <w:kern w:val="2"/>
                <w:sz w:val="20"/>
                <w:lang w:eastAsia="pt-BR"/>
                <w14:ligatures w14:val="standardContextual"/>
              </w:rPr>
            </w:pPr>
            <w:proofErr w:type="gramStart"/>
            <w:r w:rsidRPr="00E13FDF">
              <w:rPr>
                <w:rFonts w:eastAsia="Arial"/>
                <w:b/>
                <w:bCs/>
                <w:kern w:val="2"/>
                <w:sz w:val="20"/>
                <w:lang w:eastAsia="pt-BR"/>
                <w14:ligatures w14:val="standardContextual"/>
              </w:rPr>
              <w:t>Órgão :</w:t>
            </w:r>
            <w:proofErr w:type="gramEnd"/>
            <w:r w:rsidRPr="00E13FDF">
              <w:rPr>
                <w:rFonts w:eastAsia="Arial"/>
                <w:b/>
                <w:bCs/>
                <w:kern w:val="2"/>
                <w:sz w:val="20"/>
                <w:lang w:eastAsia="pt-BR"/>
                <w14:ligatures w14:val="standardContextual"/>
              </w:rPr>
              <w:t xml:space="preserve"> PM DE ENCRUZILHADA DO SUL, </w:t>
            </w:r>
            <w:proofErr w:type="gramStart"/>
            <w:r w:rsidRPr="00E13FDF">
              <w:rPr>
                <w:rFonts w:eastAsia="Arial"/>
                <w:b/>
                <w:bCs/>
                <w:kern w:val="2"/>
                <w:sz w:val="20"/>
                <w:lang w:eastAsia="pt-BR"/>
                <w14:ligatures w14:val="standardContextual"/>
              </w:rPr>
              <w:t>Modalidade :</w:t>
            </w:r>
            <w:proofErr w:type="gramEnd"/>
            <w:r w:rsidRPr="00E13FDF">
              <w:rPr>
                <w:rFonts w:eastAsia="Arial"/>
                <w:b/>
                <w:bCs/>
                <w:kern w:val="2"/>
                <w:sz w:val="20"/>
                <w:lang w:eastAsia="pt-BR"/>
                <w14:ligatures w14:val="standardContextual"/>
              </w:rPr>
              <w:t xml:space="preserve"> Processo de Dispensa, </w:t>
            </w:r>
            <w:proofErr w:type="spellStart"/>
            <w:r w:rsidRPr="00E13FDF">
              <w:rPr>
                <w:rFonts w:eastAsia="Arial"/>
                <w:b/>
                <w:bCs/>
                <w:kern w:val="2"/>
                <w:sz w:val="20"/>
                <w:lang w:eastAsia="pt-BR"/>
                <w14:ligatures w14:val="standardContextual"/>
              </w:rPr>
              <w:t>Nr</w:t>
            </w:r>
            <w:proofErr w:type="spellEnd"/>
            <w:proofErr w:type="gramStart"/>
            <w:r w:rsidRPr="00E13FDF">
              <w:rPr>
                <w:rFonts w:eastAsia="Arial"/>
                <w:b/>
                <w:bCs/>
                <w:kern w:val="2"/>
                <w:sz w:val="20"/>
                <w:lang w:eastAsia="pt-BR"/>
                <w14:ligatures w14:val="standardContextual"/>
              </w:rPr>
              <w:t>. :</w:t>
            </w:r>
            <w:proofErr w:type="gramEnd"/>
            <w:r w:rsidRPr="00E13FDF">
              <w:rPr>
                <w:rFonts w:eastAsia="Arial"/>
                <w:b/>
                <w:bCs/>
                <w:kern w:val="2"/>
                <w:sz w:val="20"/>
                <w:lang w:eastAsia="pt-BR"/>
                <w14:ligatures w14:val="standardContextual"/>
              </w:rPr>
              <w:t xml:space="preserve"> 2889, </w:t>
            </w:r>
            <w:proofErr w:type="gramStart"/>
            <w:r w:rsidRPr="00E13FDF">
              <w:rPr>
                <w:rFonts w:eastAsia="Arial"/>
                <w:b/>
                <w:bCs/>
                <w:kern w:val="2"/>
                <w:sz w:val="20"/>
                <w:lang w:eastAsia="pt-BR"/>
                <w14:ligatures w14:val="standardContextual"/>
              </w:rPr>
              <w:t>Ano :</w:t>
            </w:r>
            <w:proofErr w:type="gramEnd"/>
            <w:r w:rsidRPr="00E13FDF">
              <w:rPr>
                <w:rFonts w:eastAsia="Arial"/>
                <w:b/>
                <w:bCs/>
                <w:kern w:val="2"/>
                <w:sz w:val="20"/>
                <w:lang w:eastAsia="pt-BR"/>
                <w14:ligatures w14:val="standardContextual"/>
              </w:rPr>
              <w:t xml:space="preserve"> 2025, </w:t>
            </w:r>
            <w:proofErr w:type="gramStart"/>
            <w:r w:rsidRPr="00E13FDF">
              <w:rPr>
                <w:rFonts w:eastAsia="Arial"/>
                <w:b/>
                <w:bCs/>
                <w:kern w:val="2"/>
                <w:sz w:val="20"/>
                <w:lang w:eastAsia="pt-BR"/>
                <w14:ligatures w14:val="standardContextual"/>
              </w:rPr>
              <w:t>Objeto :</w:t>
            </w:r>
            <w:proofErr w:type="gramEnd"/>
            <w:r w:rsidRPr="00E13FDF">
              <w:rPr>
                <w:rFonts w:eastAsia="Arial"/>
                <w:b/>
                <w:bCs/>
                <w:kern w:val="2"/>
                <w:sz w:val="20"/>
                <w:lang w:eastAsia="pt-BR"/>
                <w14:ligatures w14:val="standardContextual"/>
              </w:rPr>
              <w:t xml:space="preserve"> Outros </w:t>
            </w:r>
            <w:r w:rsidRPr="00E13FDF">
              <w:rPr>
                <w:rFonts w:eastAsia="Arial"/>
                <w:b/>
                <w:bCs/>
                <w:kern w:val="2"/>
                <w:sz w:val="20"/>
                <w:lang w:eastAsia="pt-BR"/>
                <w14:ligatures w14:val="standardContextual"/>
              </w:rPr>
              <w:lastRenderedPageBreak/>
              <w:t xml:space="preserve">Serviços, </w:t>
            </w:r>
            <w:proofErr w:type="gramStart"/>
            <w:r w:rsidRPr="00E13FDF">
              <w:rPr>
                <w:rFonts w:eastAsia="Arial"/>
                <w:b/>
                <w:bCs/>
                <w:kern w:val="2"/>
                <w:sz w:val="20"/>
                <w:lang w:eastAsia="pt-BR"/>
                <w14:ligatures w14:val="standardContextual"/>
              </w:rPr>
              <w:t>Abertura :</w:t>
            </w:r>
            <w:proofErr w:type="gramEnd"/>
            <w:r w:rsidRPr="00E13FDF">
              <w:rPr>
                <w:rFonts w:eastAsia="Arial"/>
                <w:b/>
                <w:bCs/>
                <w:kern w:val="2"/>
                <w:sz w:val="20"/>
                <w:lang w:eastAsia="pt-BR"/>
                <w14:ligatures w14:val="standardContextual"/>
              </w:rPr>
              <w:t xml:space="preserve"> 15/12/2025</w:t>
            </w:r>
          </w:p>
        </w:tc>
        <w:tc>
          <w:tcPr>
            <w:tcW w:w="1984" w:type="dxa"/>
            <w:tcBorders>
              <w:top w:val="single" w:sz="4" w:space="0" w:color="000000"/>
              <w:left w:val="single" w:sz="4" w:space="0" w:color="auto"/>
              <w:bottom w:val="single" w:sz="4" w:space="0" w:color="000000"/>
              <w:right w:val="single" w:sz="4" w:space="0" w:color="000000"/>
            </w:tcBorders>
          </w:tcPr>
          <w:p w14:paraId="196B0437" w14:textId="1D7DC9FE" w:rsidR="00E13FDF" w:rsidRPr="00E13FDF" w:rsidRDefault="00E13FDF" w:rsidP="00E13FDF">
            <w:pPr>
              <w:jc w:val="both"/>
              <w:rPr>
                <w:rFonts w:eastAsia="Arial"/>
                <w:b/>
                <w:kern w:val="2"/>
                <w:sz w:val="20"/>
                <w:lang w:eastAsia="pt-BR"/>
                <w14:ligatures w14:val="standardContextual"/>
              </w:rPr>
            </w:pPr>
            <w:r w:rsidRPr="00E13FDF">
              <w:rPr>
                <w:rFonts w:eastAsia="Arial"/>
                <w:b/>
                <w:kern w:val="2"/>
                <w:sz w:val="20"/>
                <w:lang w:eastAsia="pt-BR"/>
                <w14:ligatures w14:val="standardContextual"/>
              </w:rPr>
              <w:lastRenderedPageBreak/>
              <w:t>4.300,00</w:t>
            </w:r>
          </w:p>
        </w:tc>
      </w:tr>
    </w:tbl>
    <w:p w14:paraId="03509DEF" w14:textId="26F9C846" w:rsidR="00D00B39" w:rsidRDefault="00E13FDF" w:rsidP="00C546BA">
      <w:pPr>
        <w:jc w:val="both"/>
        <w:rPr>
          <w:rFonts w:eastAsia="Arial"/>
          <w:b/>
          <w:bCs/>
          <w:kern w:val="2"/>
          <w:szCs w:val="22"/>
          <w:lang w:eastAsia="pt-BR"/>
          <w14:ligatures w14:val="standardContextual"/>
        </w:rPr>
      </w:pPr>
      <w:r>
        <w:rPr>
          <w:rFonts w:eastAsia="Arial"/>
          <w:b/>
          <w:bCs/>
          <w:kern w:val="2"/>
          <w:szCs w:val="22"/>
          <w:lang w:eastAsia="pt-BR"/>
          <w14:ligatures w14:val="standardContextual"/>
        </w:rPr>
        <w:t>PESQUISA COM EMPRESAS:</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5"/>
        <w:gridCol w:w="2267"/>
        <w:gridCol w:w="3119"/>
        <w:gridCol w:w="1984"/>
      </w:tblGrid>
      <w:tr w:rsidR="00E13FDF" w:rsidRPr="00E13FDF" w14:paraId="27B31E82" w14:textId="77777777" w:rsidTr="00D46AFC">
        <w:trPr>
          <w:trHeight w:val="519"/>
        </w:trPr>
        <w:tc>
          <w:tcPr>
            <w:tcW w:w="851" w:type="dxa"/>
            <w:tcBorders>
              <w:top w:val="single" w:sz="4" w:space="0" w:color="000000"/>
              <w:left w:val="single" w:sz="4" w:space="0" w:color="000000"/>
              <w:bottom w:val="single" w:sz="4" w:space="0" w:color="000000"/>
              <w:right w:val="single" w:sz="4" w:space="0" w:color="000000"/>
            </w:tcBorders>
          </w:tcPr>
          <w:p w14:paraId="487E68F7" w14:textId="77777777" w:rsidR="00E13FDF" w:rsidRPr="00E13FDF" w:rsidRDefault="00E13FDF" w:rsidP="00E13FDF">
            <w:pPr>
              <w:jc w:val="both"/>
              <w:rPr>
                <w:rFonts w:eastAsia="Arial"/>
                <w:b/>
                <w:bCs/>
                <w:kern w:val="2"/>
                <w:sz w:val="20"/>
                <w:lang w:eastAsia="pt-BR"/>
                <w14:ligatures w14:val="standardContextual"/>
              </w:rPr>
            </w:pPr>
          </w:p>
          <w:p w14:paraId="348D9BFB" w14:textId="77777777" w:rsidR="00E13FDF" w:rsidRPr="00E13FDF" w:rsidRDefault="00E13FDF" w:rsidP="00E13FDF">
            <w:pPr>
              <w:jc w:val="both"/>
              <w:rPr>
                <w:rFonts w:eastAsia="Arial"/>
                <w:b/>
                <w:bCs/>
                <w:kern w:val="2"/>
                <w:sz w:val="20"/>
                <w:lang w:eastAsia="pt-BR"/>
                <w14:ligatures w14:val="standardContextual"/>
              </w:rPr>
            </w:pPr>
            <w:r w:rsidRPr="00E13FDF">
              <w:rPr>
                <w:rFonts w:eastAsia="Arial"/>
                <w:b/>
                <w:bCs/>
                <w:kern w:val="2"/>
                <w:sz w:val="20"/>
                <w:lang w:eastAsia="pt-BR"/>
                <w14:ligatures w14:val="standardContextual"/>
              </w:rPr>
              <w:t>ITEM</w:t>
            </w:r>
          </w:p>
        </w:tc>
        <w:tc>
          <w:tcPr>
            <w:tcW w:w="1135" w:type="dxa"/>
            <w:tcBorders>
              <w:top w:val="single" w:sz="4" w:space="0" w:color="000000"/>
              <w:left w:val="single" w:sz="4" w:space="0" w:color="000000"/>
              <w:bottom w:val="single" w:sz="4" w:space="0" w:color="000000"/>
              <w:right w:val="single" w:sz="4" w:space="0" w:color="000000"/>
            </w:tcBorders>
          </w:tcPr>
          <w:p w14:paraId="37A5B444" w14:textId="77777777" w:rsidR="00E13FDF" w:rsidRPr="00E13FDF" w:rsidRDefault="00E13FDF" w:rsidP="00E13FDF">
            <w:pPr>
              <w:jc w:val="both"/>
              <w:rPr>
                <w:rFonts w:eastAsia="Arial"/>
                <w:b/>
                <w:bCs/>
                <w:kern w:val="2"/>
                <w:sz w:val="20"/>
                <w:lang w:eastAsia="pt-BR"/>
                <w14:ligatures w14:val="standardContextual"/>
              </w:rPr>
            </w:pPr>
          </w:p>
          <w:p w14:paraId="6B016480" w14:textId="77777777" w:rsidR="00E13FDF" w:rsidRPr="00E13FDF" w:rsidRDefault="00E13FDF" w:rsidP="00E13FDF">
            <w:pPr>
              <w:jc w:val="both"/>
              <w:rPr>
                <w:rFonts w:eastAsia="Arial"/>
                <w:b/>
                <w:bCs/>
                <w:kern w:val="2"/>
                <w:sz w:val="20"/>
                <w:lang w:eastAsia="pt-BR"/>
                <w14:ligatures w14:val="standardContextual"/>
              </w:rPr>
            </w:pPr>
            <w:r w:rsidRPr="00E13FDF">
              <w:rPr>
                <w:rFonts w:eastAsia="Arial"/>
                <w:b/>
                <w:bCs/>
                <w:kern w:val="2"/>
                <w:sz w:val="20"/>
                <w:lang w:eastAsia="pt-BR"/>
                <w14:ligatures w14:val="standardContextual"/>
              </w:rPr>
              <w:t>QUANT.</w:t>
            </w:r>
          </w:p>
        </w:tc>
        <w:tc>
          <w:tcPr>
            <w:tcW w:w="2267" w:type="dxa"/>
            <w:tcBorders>
              <w:top w:val="single" w:sz="4" w:space="0" w:color="000000"/>
              <w:left w:val="single" w:sz="4" w:space="0" w:color="000000"/>
              <w:bottom w:val="single" w:sz="4" w:space="0" w:color="000000"/>
              <w:right w:val="single" w:sz="4" w:space="0" w:color="auto"/>
            </w:tcBorders>
          </w:tcPr>
          <w:p w14:paraId="2F796D80" w14:textId="77777777" w:rsidR="00E13FDF" w:rsidRPr="00E13FDF" w:rsidRDefault="00E13FDF" w:rsidP="00E13FDF">
            <w:pPr>
              <w:jc w:val="both"/>
              <w:rPr>
                <w:rFonts w:eastAsia="Arial"/>
                <w:b/>
                <w:bCs/>
                <w:kern w:val="2"/>
                <w:sz w:val="20"/>
                <w:lang w:eastAsia="pt-BR"/>
                <w14:ligatures w14:val="standardContextual"/>
              </w:rPr>
            </w:pPr>
          </w:p>
          <w:p w14:paraId="606A89A9" w14:textId="77777777" w:rsidR="00E13FDF" w:rsidRPr="00E13FDF" w:rsidRDefault="00E13FDF" w:rsidP="00E13FDF">
            <w:pPr>
              <w:jc w:val="both"/>
              <w:rPr>
                <w:rFonts w:eastAsia="Arial"/>
                <w:b/>
                <w:bCs/>
                <w:kern w:val="2"/>
                <w:sz w:val="20"/>
                <w:lang w:eastAsia="pt-BR"/>
                <w14:ligatures w14:val="standardContextual"/>
              </w:rPr>
            </w:pPr>
            <w:r w:rsidRPr="00E13FDF">
              <w:rPr>
                <w:rFonts w:eastAsia="Arial"/>
                <w:b/>
                <w:bCs/>
                <w:kern w:val="2"/>
                <w:sz w:val="20"/>
                <w:lang w:eastAsia="pt-BR"/>
                <w14:ligatures w14:val="standardContextual"/>
              </w:rPr>
              <w:t xml:space="preserve">DESCRIÇÃO </w:t>
            </w:r>
          </w:p>
        </w:tc>
        <w:tc>
          <w:tcPr>
            <w:tcW w:w="3119" w:type="dxa"/>
            <w:tcBorders>
              <w:top w:val="single" w:sz="4" w:space="0" w:color="000000"/>
              <w:left w:val="single" w:sz="4" w:space="0" w:color="auto"/>
              <w:bottom w:val="single" w:sz="4" w:space="0" w:color="000000"/>
              <w:right w:val="single" w:sz="4" w:space="0" w:color="auto"/>
            </w:tcBorders>
          </w:tcPr>
          <w:p w14:paraId="72300124" w14:textId="77777777" w:rsidR="00E13FDF" w:rsidRPr="00E13FDF" w:rsidRDefault="00E13FDF" w:rsidP="00E13FDF">
            <w:pPr>
              <w:jc w:val="both"/>
              <w:rPr>
                <w:rFonts w:eastAsia="Arial"/>
                <w:b/>
                <w:bCs/>
                <w:kern w:val="2"/>
                <w:sz w:val="20"/>
                <w:lang w:eastAsia="pt-BR"/>
                <w14:ligatures w14:val="standardContextual"/>
              </w:rPr>
            </w:pPr>
          </w:p>
          <w:p w14:paraId="36A8BFBC" w14:textId="77777777" w:rsidR="00E13FDF" w:rsidRPr="00E13FDF" w:rsidRDefault="00E13FDF" w:rsidP="00E13FDF">
            <w:pPr>
              <w:jc w:val="both"/>
              <w:rPr>
                <w:rFonts w:eastAsia="Arial"/>
                <w:b/>
                <w:bCs/>
                <w:kern w:val="2"/>
                <w:sz w:val="20"/>
                <w:lang w:eastAsia="pt-BR"/>
                <w14:ligatures w14:val="standardContextual"/>
              </w:rPr>
            </w:pPr>
            <w:r w:rsidRPr="00E13FDF">
              <w:rPr>
                <w:rFonts w:eastAsia="Arial"/>
                <w:b/>
                <w:bCs/>
                <w:kern w:val="2"/>
                <w:sz w:val="20"/>
                <w:lang w:eastAsia="pt-BR"/>
                <w14:ligatures w14:val="standardContextual"/>
              </w:rPr>
              <w:t>LICITACON</w:t>
            </w:r>
          </w:p>
          <w:p w14:paraId="02D05A4E" w14:textId="77777777" w:rsidR="00E13FDF" w:rsidRPr="00E13FDF" w:rsidRDefault="00E13FDF" w:rsidP="00E13FDF">
            <w:pPr>
              <w:jc w:val="both"/>
              <w:rPr>
                <w:rFonts w:eastAsia="Arial"/>
                <w:b/>
                <w:bCs/>
                <w:kern w:val="2"/>
                <w:sz w:val="20"/>
                <w:lang w:eastAsia="pt-BR"/>
                <w14:ligatures w14:val="standardContextual"/>
              </w:rPr>
            </w:pPr>
          </w:p>
        </w:tc>
        <w:tc>
          <w:tcPr>
            <w:tcW w:w="1984" w:type="dxa"/>
            <w:tcBorders>
              <w:top w:val="single" w:sz="4" w:space="0" w:color="000000"/>
              <w:left w:val="single" w:sz="4" w:space="0" w:color="auto"/>
              <w:bottom w:val="single" w:sz="4" w:space="0" w:color="000000"/>
              <w:right w:val="single" w:sz="4" w:space="0" w:color="000000"/>
            </w:tcBorders>
          </w:tcPr>
          <w:p w14:paraId="0E250EFF" w14:textId="77777777" w:rsidR="00E13FDF" w:rsidRPr="00E13FDF" w:rsidRDefault="00E13FDF" w:rsidP="00E13FDF">
            <w:pPr>
              <w:jc w:val="both"/>
              <w:rPr>
                <w:rFonts w:eastAsia="Arial"/>
                <w:b/>
                <w:bCs/>
                <w:kern w:val="2"/>
                <w:sz w:val="20"/>
                <w:lang w:eastAsia="pt-BR"/>
                <w14:ligatures w14:val="standardContextual"/>
              </w:rPr>
            </w:pPr>
          </w:p>
          <w:p w14:paraId="3EBD0A01" w14:textId="32625399" w:rsidR="00E13FDF" w:rsidRPr="00E13FDF" w:rsidRDefault="00E13FDF" w:rsidP="00E13FDF">
            <w:pPr>
              <w:jc w:val="both"/>
              <w:rPr>
                <w:rFonts w:eastAsia="Arial"/>
                <w:b/>
                <w:bCs/>
                <w:kern w:val="2"/>
                <w:sz w:val="20"/>
                <w:lang w:eastAsia="pt-BR"/>
                <w14:ligatures w14:val="standardContextual"/>
              </w:rPr>
            </w:pPr>
            <w:r w:rsidRPr="00E13FDF">
              <w:rPr>
                <w:rFonts w:eastAsia="Arial"/>
                <w:b/>
                <w:bCs/>
                <w:kern w:val="2"/>
                <w:sz w:val="20"/>
                <w:lang w:eastAsia="pt-BR"/>
                <w14:ligatures w14:val="standardContextual"/>
              </w:rPr>
              <w:t>VALOR</w:t>
            </w:r>
            <w:r w:rsidR="00763FE6" w:rsidRPr="00763FE6">
              <w:rPr>
                <w:rFonts w:eastAsia="Arial"/>
                <w:b/>
                <w:bCs/>
                <w:kern w:val="2"/>
                <w:sz w:val="20"/>
                <w:lang w:eastAsia="pt-BR"/>
                <w14:ligatures w14:val="standardContextual"/>
              </w:rPr>
              <w:t xml:space="preserve"> MENSAL</w:t>
            </w:r>
          </w:p>
          <w:p w14:paraId="7535B023" w14:textId="77777777" w:rsidR="00E13FDF" w:rsidRPr="00E13FDF" w:rsidRDefault="00E13FDF" w:rsidP="00E13FDF">
            <w:pPr>
              <w:jc w:val="both"/>
              <w:rPr>
                <w:rFonts w:eastAsia="Arial"/>
                <w:b/>
                <w:bCs/>
                <w:kern w:val="2"/>
                <w:sz w:val="20"/>
                <w:lang w:eastAsia="pt-BR"/>
                <w14:ligatures w14:val="standardContextual"/>
              </w:rPr>
            </w:pPr>
          </w:p>
        </w:tc>
      </w:tr>
      <w:tr w:rsidR="00E13FDF" w:rsidRPr="00E13FDF" w14:paraId="7BC82B5E" w14:textId="77777777" w:rsidTr="00D46AFC">
        <w:trPr>
          <w:trHeight w:val="519"/>
        </w:trPr>
        <w:tc>
          <w:tcPr>
            <w:tcW w:w="851" w:type="dxa"/>
            <w:vMerge w:val="restart"/>
            <w:tcBorders>
              <w:top w:val="single" w:sz="4" w:space="0" w:color="000000"/>
              <w:left w:val="single" w:sz="4" w:space="0" w:color="000000"/>
              <w:right w:val="single" w:sz="4" w:space="0" w:color="000000"/>
            </w:tcBorders>
          </w:tcPr>
          <w:p w14:paraId="1DA63B5E" w14:textId="77777777" w:rsidR="00E13FDF" w:rsidRPr="00E13FDF" w:rsidRDefault="00E13FDF" w:rsidP="00E13FDF">
            <w:pPr>
              <w:jc w:val="both"/>
              <w:rPr>
                <w:rFonts w:eastAsia="Arial"/>
                <w:b/>
                <w:bCs/>
                <w:kern w:val="2"/>
                <w:sz w:val="20"/>
                <w:lang w:eastAsia="pt-BR"/>
                <w14:ligatures w14:val="standardContextual"/>
              </w:rPr>
            </w:pPr>
            <w:r w:rsidRPr="00E13FDF">
              <w:rPr>
                <w:rFonts w:eastAsia="Arial"/>
                <w:b/>
                <w:bCs/>
                <w:kern w:val="2"/>
                <w:sz w:val="20"/>
                <w:lang w:eastAsia="pt-BR"/>
                <w14:ligatures w14:val="standardContextual"/>
              </w:rPr>
              <w:t>01</w:t>
            </w:r>
          </w:p>
        </w:tc>
        <w:tc>
          <w:tcPr>
            <w:tcW w:w="1135" w:type="dxa"/>
            <w:vMerge w:val="restart"/>
            <w:tcBorders>
              <w:top w:val="single" w:sz="4" w:space="0" w:color="000000"/>
              <w:left w:val="single" w:sz="4" w:space="0" w:color="000000"/>
              <w:right w:val="single" w:sz="4" w:space="0" w:color="000000"/>
            </w:tcBorders>
          </w:tcPr>
          <w:p w14:paraId="0D404C55" w14:textId="77777777" w:rsidR="00E13FDF" w:rsidRPr="00E13FDF" w:rsidRDefault="00E13FDF" w:rsidP="00E13FDF">
            <w:pPr>
              <w:jc w:val="both"/>
              <w:rPr>
                <w:rFonts w:eastAsia="Arial"/>
                <w:b/>
                <w:bCs/>
                <w:kern w:val="2"/>
                <w:sz w:val="20"/>
                <w:lang w:eastAsia="pt-BR"/>
                <w14:ligatures w14:val="standardContextual"/>
              </w:rPr>
            </w:pPr>
            <w:r w:rsidRPr="00E13FDF">
              <w:rPr>
                <w:rFonts w:eastAsia="Arial"/>
                <w:b/>
                <w:bCs/>
                <w:kern w:val="2"/>
                <w:sz w:val="20"/>
                <w:lang w:eastAsia="pt-BR"/>
                <w14:ligatures w14:val="standardContextual"/>
              </w:rPr>
              <w:t>01 vaga</w:t>
            </w:r>
          </w:p>
        </w:tc>
        <w:tc>
          <w:tcPr>
            <w:tcW w:w="2267" w:type="dxa"/>
            <w:vMerge w:val="restart"/>
            <w:tcBorders>
              <w:top w:val="single" w:sz="4" w:space="0" w:color="000000"/>
              <w:left w:val="single" w:sz="4" w:space="0" w:color="000000"/>
              <w:right w:val="single" w:sz="4" w:space="0" w:color="auto"/>
            </w:tcBorders>
          </w:tcPr>
          <w:p w14:paraId="76BD21C8" w14:textId="77777777" w:rsidR="00E13FDF" w:rsidRPr="00E13FDF" w:rsidRDefault="00E13FDF" w:rsidP="00E13FDF">
            <w:pPr>
              <w:jc w:val="both"/>
              <w:rPr>
                <w:rFonts w:eastAsia="Arial"/>
                <w:b/>
                <w:bCs/>
                <w:kern w:val="2"/>
                <w:sz w:val="20"/>
                <w:lang w:eastAsia="pt-BR"/>
                <w14:ligatures w14:val="standardContextual"/>
              </w:rPr>
            </w:pPr>
            <w:r w:rsidRPr="00E13FDF">
              <w:rPr>
                <w:rFonts w:eastAsia="Arial"/>
                <w:b/>
                <w:bCs/>
                <w:kern w:val="2"/>
                <w:sz w:val="20"/>
                <w:lang w:eastAsia="pt-BR"/>
                <w14:ligatures w14:val="standardContextual"/>
              </w:rPr>
              <w:t>ACOLHIMENTO DE IDOSO</w:t>
            </w:r>
          </w:p>
        </w:tc>
        <w:tc>
          <w:tcPr>
            <w:tcW w:w="3119" w:type="dxa"/>
            <w:tcBorders>
              <w:top w:val="single" w:sz="4" w:space="0" w:color="000000"/>
              <w:left w:val="single" w:sz="4" w:space="0" w:color="auto"/>
              <w:bottom w:val="single" w:sz="4" w:space="0" w:color="000000"/>
              <w:right w:val="single" w:sz="4" w:space="0" w:color="auto"/>
            </w:tcBorders>
          </w:tcPr>
          <w:p w14:paraId="50C5EBBE" w14:textId="24FE9DA5" w:rsidR="00E13FDF" w:rsidRPr="00E13FDF" w:rsidRDefault="00763FE6" w:rsidP="00E13FDF">
            <w:pPr>
              <w:jc w:val="both"/>
              <w:rPr>
                <w:rFonts w:eastAsia="Arial"/>
                <w:b/>
                <w:bCs/>
                <w:kern w:val="2"/>
                <w:sz w:val="20"/>
                <w:lang w:eastAsia="pt-BR"/>
                <w14:ligatures w14:val="standardContextual"/>
              </w:rPr>
            </w:pPr>
            <w:r w:rsidRPr="00763FE6">
              <w:rPr>
                <w:rFonts w:eastAsia="Arial"/>
                <w:b/>
                <w:bCs/>
                <w:kern w:val="2"/>
                <w:sz w:val="20"/>
                <w:lang w:eastAsia="pt-BR"/>
                <w14:ligatures w14:val="standardContextual"/>
              </w:rPr>
              <w:t>LAR DE IDOSOS CORACAO SAUDOSO LTDA</w:t>
            </w:r>
          </w:p>
        </w:tc>
        <w:tc>
          <w:tcPr>
            <w:tcW w:w="1984" w:type="dxa"/>
            <w:tcBorders>
              <w:top w:val="single" w:sz="4" w:space="0" w:color="000000"/>
              <w:left w:val="single" w:sz="4" w:space="0" w:color="auto"/>
              <w:bottom w:val="single" w:sz="4" w:space="0" w:color="000000"/>
              <w:right w:val="single" w:sz="4" w:space="0" w:color="000000"/>
            </w:tcBorders>
          </w:tcPr>
          <w:p w14:paraId="53F1BC0D" w14:textId="431721B3" w:rsidR="00E13FDF" w:rsidRPr="00E13FDF" w:rsidRDefault="00763FE6" w:rsidP="00763FE6">
            <w:pPr>
              <w:jc w:val="both"/>
              <w:rPr>
                <w:rFonts w:eastAsia="Arial"/>
                <w:b/>
                <w:bCs/>
                <w:kern w:val="2"/>
                <w:sz w:val="20"/>
                <w:lang w:eastAsia="pt-BR"/>
                <w14:ligatures w14:val="standardContextual"/>
              </w:rPr>
            </w:pPr>
            <w:r w:rsidRPr="00763FE6">
              <w:rPr>
                <w:rFonts w:eastAsia="Arial"/>
                <w:b/>
                <w:bCs/>
                <w:kern w:val="2"/>
                <w:sz w:val="20"/>
                <w:lang w:eastAsia="pt-BR"/>
                <w14:ligatures w14:val="standardContextual"/>
              </w:rPr>
              <w:t>R$</w:t>
            </w:r>
            <w:r>
              <w:rPr>
                <w:rFonts w:eastAsia="Arial"/>
                <w:b/>
                <w:bCs/>
                <w:kern w:val="2"/>
                <w:sz w:val="20"/>
                <w:lang w:eastAsia="pt-BR"/>
                <w14:ligatures w14:val="standardContextual"/>
              </w:rPr>
              <w:t xml:space="preserve"> </w:t>
            </w:r>
            <w:r w:rsidRPr="00763FE6">
              <w:rPr>
                <w:rFonts w:eastAsia="Arial"/>
                <w:b/>
                <w:bCs/>
                <w:kern w:val="2"/>
                <w:sz w:val="20"/>
                <w:lang w:eastAsia="pt-BR"/>
                <w14:ligatures w14:val="standardContextual"/>
              </w:rPr>
              <w:t>4.052,50</w:t>
            </w:r>
          </w:p>
        </w:tc>
      </w:tr>
      <w:tr w:rsidR="00E13FDF" w:rsidRPr="00E13FDF" w14:paraId="108E24D2" w14:textId="77777777" w:rsidTr="00D46AFC">
        <w:trPr>
          <w:trHeight w:val="519"/>
        </w:trPr>
        <w:tc>
          <w:tcPr>
            <w:tcW w:w="851" w:type="dxa"/>
            <w:vMerge/>
            <w:tcBorders>
              <w:left w:val="single" w:sz="4" w:space="0" w:color="000000"/>
              <w:right w:val="single" w:sz="4" w:space="0" w:color="000000"/>
            </w:tcBorders>
          </w:tcPr>
          <w:p w14:paraId="49349D86" w14:textId="77777777" w:rsidR="00E13FDF" w:rsidRPr="00E13FDF" w:rsidRDefault="00E13FDF" w:rsidP="00E13FDF">
            <w:pPr>
              <w:jc w:val="both"/>
              <w:rPr>
                <w:rFonts w:eastAsia="Arial"/>
                <w:b/>
                <w:bCs/>
                <w:kern w:val="2"/>
                <w:sz w:val="20"/>
                <w:lang w:eastAsia="pt-BR"/>
                <w14:ligatures w14:val="standardContextual"/>
              </w:rPr>
            </w:pPr>
          </w:p>
        </w:tc>
        <w:tc>
          <w:tcPr>
            <w:tcW w:w="1135" w:type="dxa"/>
            <w:vMerge/>
            <w:tcBorders>
              <w:left w:val="single" w:sz="4" w:space="0" w:color="000000"/>
              <w:right w:val="single" w:sz="4" w:space="0" w:color="000000"/>
            </w:tcBorders>
          </w:tcPr>
          <w:p w14:paraId="028BF892" w14:textId="77777777" w:rsidR="00E13FDF" w:rsidRPr="00E13FDF" w:rsidRDefault="00E13FDF" w:rsidP="00E13FDF">
            <w:pPr>
              <w:jc w:val="both"/>
              <w:rPr>
                <w:rFonts w:eastAsia="Arial"/>
                <w:b/>
                <w:bCs/>
                <w:kern w:val="2"/>
                <w:sz w:val="20"/>
                <w:lang w:eastAsia="pt-BR"/>
                <w14:ligatures w14:val="standardContextual"/>
              </w:rPr>
            </w:pPr>
          </w:p>
        </w:tc>
        <w:tc>
          <w:tcPr>
            <w:tcW w:w="2267" w:type="dxa"/>
            <w:vMerge/>
            <w:tcBorders>
              <w:left w:val="single" w:sz="4" w:space="0" w:color="000000"/>
              <w:right w:val="single" w:sz="4" w:space="0" w:color="auto"/>
            </w:tcBorders>
          </w:tcPr>
          <w:p w14:paraId="4ECBB92D" w14:textId="77777777" w:rsidR="00E13FDF" w:rsidRPr="00E13FDF" w:rsidRDefault="00E13FDF" w:rsidP="00E13FDF">
            <w:pPr>
              <w:jc w:val="both"/>
              <w:rPr>
                <w:rFonts w:eastAsia="Arial"/>
                <w:b/>
                <w:bCs/>
                <w:kern w:val="2"/>
                <w:sz w:val="20"/>
                <w:lang w:eastAsia="pt-BR"/>
                <w14:ligatures w14:val="standardContextual"/>
              </w:rPr>
            </w:pPr>
          </w:p>
        </w:tc>
        <w:tc>
          <w:tcPr>
            <w:tcW w:w="3119" w:type="dxa"/>
            <w:tcBorders>
              <w:top w:val="single" w:sz="4" w:space="0" w:color="000000"/>
              <w:left w:val="single" w:sz="4" w:space="0" w:color="auto"/>
              <w:bottom w:val="single" w:sz="4" w:space="0" w:color="000000"/>
              <w:right w:val="single" w:sz="4" w:space="0" w:color="auto"/>
            </w:tcBorders>
          </w:tcPr>
          <w:p w14:paraId="788BDFC5" w14:textId="1D3BD123" w:rsidR="00E13FDF" w:rsidRPr="00E13FDF" w:rsidRDefault="00763FE6" w:rsidP="00E13FDF">
            <w:pPr>
              <w:jc w:val="both"/>
              <w:rPr>
                <w:rFonts w:eastAsia="Arial"/>
                <w:b/>
                <w:bCs/>
                <w:kern w:val="2"/>
                <w:sz w:val="20"/>
                <w:lang w:eastAsia="pt-BR"/>
                <w14:ligatures w14:val="standardContextual"/>
              </w:rPr>
            </w:pPr>
            <w:r>
              <w:rPr>
                <w:rFonts w:eastAsia="Arial"/>
                <w:b/>
                <w:bCs/>
                <w:kern w:val="2"/>
                <w:sz w:val="20"/>
                <w:lang w:eastAsia="pt-BR"/>
                <w14:ligatures w14:val="standardContextual"/>
              </w:rPr>
              <w:t>RESIDENCIAL GERIÁTRICO SÃO RAFAEL LTDA</w:t>
            </w:r>
          </w:p>
        </w:tc>
        <w:tc>
          <w:tcPr>
            <w:tcW w:w="1984" w:type="dxa"/>
            <w:tcBorders>
              <w:top w:val="single" w:sz="4" w:space="0" w:color="000000"/>
              <w:left w:val="single" w:sz="4" w:space="0" w:color="auto"/>
              <w:bottom w:val="single" w:sz="4" w:space="0" w:color="000000"/>
              <w:right w:val="single" w:sz="4" w:space="0" w:color="000000"/>
            </w:tcBorders>
          </w:tcPr>
          <w:p w14:paraId="2914730B" w14:textId="680540F1" w:rsidR="00E13FDF" w:rsidRPr="00E13FDF" w:rsidRDefault="00763FE6" w:rsidP="00763FE6">
            <w:pPr>
              <w:jc w:val="both"/>
              <w:rPr>
                <w:rFonts w:eastAsia="Arial"/>
                <w:b/>
                <w:bCs/>
                <w:kern w:val="2"/>
                <w:sz w:val="20"/>
                <w:lang w:eastAsia="pt-BR"/>
                <w14:ligatures w14:val="standardContextual"/>
              </w:rPr>
            </w:pPr>
            <w:r>
              <w:rPr>
                <w:rFonts w:eastAsia="Arial"/>
                <w:b/>
                <w:bCs/>
                <w:kern w:val="2"/>
                <w:sz w:val="20"/>
                <w:lang w:eastAsia="pt-BR"/>
                <w14:ligatures w14:val="standardContextual"/>
              </w:rPr>
              <w:t>R$ 6.500,00</w:t>
            </w:r>
          </w:p>
        </w:tc>
      </w:tr>
      <w:tr w:rsidR="00E13FDF" w:rsidRPr="00E13FDF" w14:paraId="71A70D05" w14:textId="77777777" w:rsidTr="00D46AFC">
        <w:trPr>
          <w:trHeight w:val="519"/>
        </w:trPr>
        <w:tc>
          <w:tcPr>
            <w:tcW w:w="851" w:type="dxa"/>
            <w:vMerge/>
            <w:tcBorders>
              <w:left w:val="single" w:sz="4" w:space="0" w:color="000000"/>
              <w:bottom w:val="single" w:sz="4" w:space="0" w:color="000000"/>
              <w:right w:val="single" w:sz="4" w:space="0" w:color="000000"/>
            </w:tcBorders>
          </w:tcPr>
          <w:p w14:paraId="38274C21" w14:textId="77777777" w:rsidR="00E13FDF" w:rsidRPr="00E13FDF" w:rsidRDefault="00E13FDF" w:rsidP="00E13FDF">
            <w:pPr>
              <w:jc w:val="both"/>
              <w:rPr>
                <w:rFonts w:eastAsia="Arial"/>
                <w:b/>
                <w:bCs/>
                <w:kern w:val="2"/>
                <w:sz w:val="20"/>
                <w:lang w:eastAsia="pt-BR"/>
                <w14:ligatures w14:val="standardContextual"/>
              </w:rPr>
            </w:pPr>
          </w:p>
        </w:tc>
        <w:tc>
          <w:tcPr>
            <w:tcW w:w="1135" w:type="dxa"/>
            <w:vMerge/>
            <w:tcBorders>
              <w:left w:val="single" w:sz="4" w:space="0" w:color="000000"/>
              <w:bottom w:val="single" w:sz="4" w:space="0" w:color="000000"/>
              <w:right w:val="single" w:sz="4" w:space="0" w:color="000000"/>
            </w:tcBorders>
          </w:tcPr>
          <w:p w14:paraId="56A05E89" w14:textId="77777777" w:rsidR="00E13FDF" w:rsidRPr="00E13FDF" w:rsidRDefault="00E13FDF" w:rsidP="00E13FDF">
            <w:pPr>
              <w:jc w:val="both"/>
              <w:rPr>
                <w:rFonts w:eastAsia="Arial"/>
                <w:b/>
                <w:bCs/>
                <w:kern w:val="2"/>
                <w:sz w:val="20"/>
                <w:lang w:eastAsia="pt-BR"/>
                <w14:ligatures w14:val="standardContextual"/>
              </w:rPr>
            </w:pPr>
          </w:p>
        </w:tc>
        <w:tc>
          <w:tcPr>
            <w:tcW w:w="2267" w:type="dxa"/>
            <w:vMerge/>
            <w:tcBorders>
              <w:left w:val="single" w:sz="4" w:space="0" w:color="000000"/>
              <w:bottom w:val="single" w:sz="4" w:space="0" w:color="000000"/>
              <w:right w:val="single" w:sz="4" w:space="0" w:color="auto"/>
            </w:tcBorders>
          </w:tcPr>
          <w:p w14:paraId="615791B9" w14:textId="77777777" w:rsidR="00E13FDF" w:rsidRPr="00E13FDF" w:rsidRDefault="00E13FDF" w:rsidP="00E13FDF">
            <w:pPr>
              <w:jc w:val="both"/>
              <w:rPr>
                <w:rFonts w:eastAsia="Arial"/>
                <w:b/>
                <w:bCs/>
                <w:kern w:val="2"/>
                <w:sz w:val="20"/>
                <w:lang w:eastAsia="pt-BR"/>
                <w14:ligatures w14:val="standardContextual"/>
              </w:rPr>
            </w:pPr>
          </w:p>
        </w:tc>
        <w:tc>
          <w:tcPr>
            <w:tcW w:w="3119" w:type="dxa"/>
            <w:tcBorders>
              <w:top w:val="single" w:sz="4" w:space="0" w:color="000000"/>
              <w:left w:val="single" w:sz="4" w:space="0" w:color="auto"/>
              <w:bottom w:val="single" w:sz="4" w:space="0" w:color="000000"/>
              <w:right w:val="single" w:sz="4" w:space="0" w:color="auto"/>
            </w:tcBorders>
          </w:tcPr>
          <w:p w14:paraId="777E4BE2" w14:textId="07A29E13" w:rsidR="00E13FDF" w:rsidRPr="00E13FDF" w:rsidRDefault="00763FE6" w:rsidP="00E13FDF">
            <w:pPr>
              <w:jc w:val="both"/>
              <w:rPr>
                <w:rFonts w:eastAsia="Arial"/>
                <w:b/>
                <w:bCs/>
                <w:kern w:val="2"/>
                <w:sz w:val="20"/>
                <w:lang w:eastAsia="pt-BR"/>
                <w14:ligatures w14:val="standardContextual"/>
              </w:rPr>
            </w:pPr>
            <w:r>
              <w:rPr>
                <w:rFonts w:eastAsia="Arial"/>
                <w:b/>
                <w:bCs/>
                <w:kern w:val="2"/>
                <w:sz w:val="20"/>
                <w:lang w:eastAsia="pt-BR"/>
                <w14:ligatures w14:val="standardContextual"/>
              </w:rPr>
              <w:t>SANTA PAULINA RESIDENCIAL GERIÁTRICO</w:t>
            </w:r>
          </w:p>
        </w:tc>
        <w:tc>
          <w:tcPr>
            <w:tcW w:w="1984" w:type="dxa"/>
            <w:tcBorders>
              <w:top w:val="single" w:sz="4" w:space="0" w:color="000000"/>
              <w:left w:val="single" w:sz="4" w:space="0" w:color="auto"/>
              <w:bottom w:val="single" w:sz="4" w:space="0" w:color="000000"/>
              <w:right w:val="single" w:sz="4" w:space="0" w:color="000000"/>
            </w:tcBorders>
          </w:tcPr>
          <w:p w14:paraId="43320999" w14:textId="0972AEB8" w:rsidR="00E13FDF" w:rsidRPr="00E13FDF" w:rsidRDefault="00763FE6" w:rsidP="00763FE6">
            <w:pPr>
              <w:jc w:val="both"/>
              <w:rPr>
                <w:rFonts w:eastAsia="Arial"/>
                <w:b/>
                <w:bCs/>
                <w:kern w:val="2"/>
                <w:sz w:val="20"/>
                <w:lang w:eastAsia="pt-BR"/>
                <w14:ligatures w14:val="standardContextual"/>
              </w:rPr>
            </w:pPr>
            <w:r>
              <w:rPr>
                <w:rFonts w:eastAsia="Arial"/>
                <w:b/>
                <w:bCs/>
                <w:kern w:val="2"/>
                <w:sz w:val="20"/>
                <w:lang w:eastAsia="pt-BR"/>
                <w14:ligatures w14:val="standardContextual"/>
              </w:rPr>
              <w:t>R$ 6.200,00</w:t>
            </w:r>
          </w:p>
        </w:tc>
      </w:tr>
    </w:tbl>
    <w:p w14:paraId="20C0F417" w14:textId="77777777" w:rsidR="00E13FDF" w:rsidRPr="00E13FDF" w:rsidRDefault="00E13FDF" w:rsidP="00C546BA">
      <w:pPr>
        <w:jc w:val="both"/>
        <w:rPr>
          <w:rFonts w:eastAsia="Arial"/>
          <w:b/>
          <w:bCs/>
          <w:kern w:val="2"/>
          <w:szCs w:val="22"/>
          <w:lang w:eastAsia="pt-BR"/>
          <w14:ligatures w14:val="standardContextual"/>
        </w:rPr>
      </w:pPr>
    </w:p>
    <w:p w14:paraId="7E959852" w14:textId="77777777" w:rsidR="009602A0" w:rsidRPr="00C546BA" w:rsidRDefault="009602A0" w:rsidP="00C546BA">
      <w:pPr>
        <w:pStyle w:val="NormalWeb"/>
        <w:spacing w:before="0" w:beforeAutospacing="0" w:after="0" w:afterAutospacing="0"/>
        <w:jc w:val="both"/>
        <w:rPr>
          <w:rFonts w:ascii="Arial" w:hAnsi="Arial" w:cs="Arial"/>
          <w:b/>
          <w:bCs/>
          <w:color w:val="000000"/>
          <w:sz w:val="22"/>
          <w:szCs w:val="22"/>
        </w:rPr>
      </w:pPr>
    </w:p>
    <w:p w14:paraId="0344706D" w14:textId="0BDF2526" w:rsidR="00B31BFD" w:rsidRPr="00944343" w:rsidRDefault="003339BD" w:rsidP="00944343">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10. ADEQUAÇÃO ORÇAMENTÁRIA</w:t>
      </w:r>
    </w:p>
    <w:p w14:paraId="0E32B3C3" w14:textId="477C3685" w:rsidR="003E19DA" w:rsidRPr="00C546BA" w:rsidRDefault="003E19DA" w:rsidP="00B31BFD">
      <w:pPr>
        <w:jc w:val="both"/>
        <w:rPr>
          <w:rFonts w:eastAsia="Arial"/>
          <w:kern w:val="2"/>
          <w:szCs w:val="22"/>
          <w:lang w:eastAsia="pt-BR"/>
          <w14:ligatures w14:val="standardContextual"/>
        </w:rPr>
      </w:pPr>
      <w:r w:rsidRPr="00C546BA">
        <w:rPr>
          <w:rFonts w:eastAsia="Arial"/>
          <w:kern w:val="2"/>
          <w:szCs w:val="22"/>
          <w:lang w:eastAsia="pt-BR"/>
          <w14:ligatures w14:val="standardContextual"/>
        </w:rPr>
        <w:t>O dispêndio financeiro decorrente da contratação ora pretendida decorrerá da dotação orçamentária:</w:t>
      </w:r>
    </w:p>
    <w:p w14:paraId="4F2F3B0E" w14:textId="5F7E9C0C" w:rsidR="0030415D" w:rsidRPr="0030415D" w:rsidRDefault="0030415D" w:rsidP="0030415D">
      <w:pPr>
        <w:jc w:val="both"/>
        <w:rPr>
          <w:rFonts w:eastAsia="Arial"/>
          <w:kern w:val="2"/>
          <w:szCs w:val="22"/>
          <w:lang w:eastAsia="pt-BR"/>
          <w14:ligatures w14:val="standardContextual"/>
        </w:rPr>
      </w:pPr>
      <w:r w:rsidRPr="0030415D">
        <w:rPr>
          <w:rFonts w:eastAsia="Arial"/>
          <w:kern w:val="2"/>
          <w:szCs w:val="22"/>
          <w:lang w:eastAsia="pt-BR"/>
          <w14:ligatures w14:val="standardContextual"/>
        </w:rPr>
        <w:t>Órgão</w:t>
      </w:r>
      <w:r w:rsidRPr="00453C47">
        <w:rPr>
          <w:rFonts w:eastAsia="Arial"/>
          <w:kern w:val="2"/>
          <w:szCs w:val="22"/>
          <w:lang w:eastAsia="pt-BR"/>
          <w14:ligatures w14:val="standardContextual"/>
        </w:rPr>
        <w:t xml:space="preserve">: 09 - SECRETARIA MUNICIPAL DA ASSISTÊNCIA SOCIAL. Unidade Orçamentária: 01– Secretaria Municipal da Assistência Social. </w:t>
      </w:r>
      <w:proofErr w:type="gramStart"/>
      <w:r w:rsidRPr="00453C47">
        <w:rPr>
          <w:rFonts w:eastAsia="Arial"/>
          <w:kern w:val="2"/>
          <w:szCs w:val="22"/>
          <w:lang w:eastAsia="pt-BR"/>
          <w14:ligatures w14:val="standardContextual"/>
        </w:rPr>
        <w:t>Proj./</w:t>
      </w:r>
      <w:proofErr w:type="gramEnd"/>
      <w:r w:rsidRPr="00453C47">
        <w:rPr>
          <w:rFonts w:eastAsia="Arial"/>
          <w:kern w:val="2"/>
          <w:szCs w:val="22"/>
          <w:lang w:eastAsia="pt-BR"/>
          <w14:ligatures w14:val="standardContextual"/>
        </w:rPr>
        <w:t>Atividade: 2.0</w:t>
      </w:r>
      <w:r w:rsidR="00453C47">
        <w:rPr>
          <w:rFonts w:eastAsia="Arial"/>
          <w:kern w:val="2"/>
          <w:szCs w:val="22"/>
          <w:lang w:eastAsia="pt-BR"/>
          <w14:ligatures w14:val="standardContextual"/>
        </w:rPr>
        <w:t>66</w:t>
      </w:r>
      <w:r w:rsidRPr="00453C47">
        <w:rPr>
          <w:rFonts w:eastAsia="Arial"/>
          <w:kern w:val="2"/>
          <w:szCs w:val="22"/>
          <w:lang w:eastAsia="pt-BR"/>
          <w14:ligatures w14:val="standardContextual"/>
        </w:rPr>
        <w:t xml:space="preserve"> – Administração Geral – Assistência Social. Elementos: </w:t>
      </w:r>
      <w:r w:rsidR="00453C47">
        <w:rPr>
          <w:rFonts w:eastAsia="Arial"/>
          <w:kern w:val="2"/>
          <w:szCs w:val="22"/>
          <w:lang w:eastAsia="pt-BR"/>
          <w14:ligatures w14:val="standardContextual"/>
        </w:rPr>
        <w:t>330</w:t>
      </w:r>
      <w:r w:rsidRPr="00453C47">
        <w:rPr>
          <w:rFonts w:eastAsia="Arial"/>
          <w:kern w:val="2"/>
          <w:szCs w:val="22"/>
          <w:lang w:eastAsia="pt-BR"/>
          <w14:ligatures w14:val="standardContextual"/>
        </w:rPr>
        <w:t xml:space="preserve"> - 3.3.90.39.00.00.00.00.0500 – Outros Serviços de Terceiros Pessoa Jurídica.</w:t>
      </w:r>
    </w:p>
    <w:p w14:paraId="54105F32" w14:textId="77777777" w:rsidR="0054210A" w:rsidRPr="00C546BA" w:rsidRDefault="0054210A" w:rsidP="00C546BA">
      <w:pPr>
        <w:jc w:val="both"/>
        <w:rPr>
          <w:szCs w:val="22"/>
        </w:rPr>
      </w:pPr>
    </w:p>
    <w:p w14:paraId="353C652D" w14:textId="77777777" w:rsidR="009744C0" w:rsidRDefault="009744C0" w:rsidP="00F47315">
      <w:pPr>
        <w:jc w:val="center"/>
        <w:rPr>
          <w:szCs w:val="22"/>
        </w:rPr>
      </w:pPr>
    </w:p>
    <w:p w14:paraId="6E55E4CF" w14:textId="2072213A" w:rsidR="00AF43CC" w:rsidRDefault="00584795" w:rsidP="00F47315">
      <w:pPr>
        <w:jc w:val="center"/>
        <w:rPr>
          <w:szCs w:val="22"/>
        </w:rPr>
      </w:pPr>
      <w:r w:rsidRPr="00C546BA">
        <w:rPr>
          <w:szCs w:val="22"/>
        </w:rPr>
        <w:t xml:space="preserve">Miraguaí – RS, </w:t>
      </w:r>
      <w:r w:rsidR="00763FE6">
        <w:rPr>
          <w:szCs w:val="22"/>
        </w:rPr>
        <w:t>17</w:t>
      </w:r>
      <w:r w:rsidRPr="00C546BA">
        <w:rPr>
          <w:szCs w:val="22"/>
        </w:rPr>
        <w:t xml:space="preserve"> de </w:t>
      </w:r>
      <w:r w:rsidR="00763FE6">
        <w:rPr>
          <w:szCs w:val="22"/>
        </w:rPr>
        <w:t>abril</w:t>
      </w:r>
      <w:r w:rsidRPr="00C546BA">
        <w:rPr>
          <w:szCs w:val="22"/>
        </w:rPr>
        <w:t xml:space="preserve"> de 202</w:t>
      </w:r>
      <w:r w:rsidR="00763FE6">
        <w:rPr>
          <w:szCs w:val="22"/>
        </w:rPr>
        <w:t>6</w:t>
      </w:r>
      <w:r w:rsidRPr="00C546BA">
        <w:rPr>
          <w:szCs w:val="22"/>
        </w:rPr>
        <w:t>.</w:t>
      </w:r>
    </w:p>
    <w:p w14:paraId="5360BE06" w14:textId="77777777" w:rsidR="00FB0375" w:rsidRDefault="00FB0375" w:rsidP="00F47315">
      <w:pPr>
        <w:jc w:val="center"/>
        <w:rPr>
          <w:szCs w:val="22"/>
        </w:rPr>
      </w:pPr>
    </w:p>
    <w:p w14:paraId="697AF54D" w14:textId="77777777" w:rsidR="00B31BFD" w:rsidRDefault="00B31BFD" w:rsidP="00F47315">
      <w:pPr>
        <w:jc w:val="center"/>
        <w:rPr>
          <w:szCs w:val="22"/>
        </w:rPr>
      </w:pPr>
    </w:p>
    <w:p w14:paraId="0AA0DB4E" w14:textId="77777777" w:rsidR="00944343" w:rsidRPr="00C546BA" w:rsidRDefault="00944343" w:rsidP="00F47315">
      <w:pPr>
        <w:jc w:val="center"/>
        <w:rPr>
          <w:szCs w:val="22"/>
        </w:rPr>
      </w:pPr>
    </w:p>
    <w:p w14:paraId="70CBF8EF" w14:textId="2C8578FF" w:rsidR="00766056" w:rsidRPr="00C546BA" w:rsidRDefault="00766056" w:rsidP="00F47315">
      <w:pPr>
        <w:jc w:val="center"/>
        <w:rPr>
          <w:szCs w:val="22"/>
        </w:rPr>
      </w:pPr>
      <w:r w:rsidRPr="00C546BA">
        <w:rPr>
          <w:szCs w:val="22"/>
        </w:rPr>
        <w:t>____________________________</w:t>
      </w:r>
      <w:r w:rsidR="00B26340">
        <w:rPr>
          <w:szCs w:val="22"/>
        </w:rPr>
        <w:t>_____</w:t>
      </w:r>
      <w:r w:rsidRPr="00C546BA">
        <w:rPr>
          <w:szCs w:val="22"/>
        </w:rPr>
        <w:t>__</w:t>
      </w:r>
    </w:p>
    <w:p w14:paraId="39CB0DD9" w14:textId="3EABD837" w:rsidR="00766056" w:rsidRPr="009744C0" w:rsidRDefault="00AB7BB6" w:rsidP="00F47315">
      <w:pPr>
        <w:jc w:val="center"/>
        <w:rPr>
          <w:b/>
          <w:bCs/>
          <w:i/>
          <w:iCs/>
          <w:szCs w:val="22"/>
        </w:rPr>
      </w:pPr>
      <w:r>
        <w:rPr>
          <w:b/>
          <w:bCs/>
          <w:i/>
          <w:iCs/>
          <w:szCs w:val="22"/>
        </w:rPr>
        <w:t>ELENIR TERESINHA DA SILV</w:t>
      </w:r>
      <w:r w:rsidR="00CD3CE1">
        <w:rPr>
          <w:b/>
          <w:bCs/>
          <w:i/>
          <w:iCs/>
          <w:szCs w:val="22"/>
        </w:rPr>
        <w:t>A</w:t>
      </w:r>
    </w:p>
    <w:p w14:paraId="333289B5" w14:textId="0DEC167F" w:rsidR="009744C0" w:rsidRDefault="004254E5" w:rsidP="00F47315">
      <w:pPr>
        <w:jc w:val="center"/>
        <w:rPr>
          <w:i/>
          <w:iCs/>
          <w:szCs w:val="22"/>
        </w:rPr>
      </w:pPr>
      <w:r>
        <w:rPr>
          <w:i/>
          <w:iCs/>
          <w:szCs w:val="22"/>
        </w:rPr>
        <w:t>Secretária</w:t>
      </w:r>
      <w:r w:rsidR="00B26340">
        <w:rPr>
          <w:i/>
          <w:iCs/>
          <w:szCs w:val="22"/>
        </w:rPr>
        <w:t xml:space="preserve"> de </w:t>
      </w:r>
      <w:r>
        <w:rPr>
          <w:i/>
          <w:iCs/>
          <w:szCs w:val="22"/>
        </w:rPr>
        <w:t>Assistência Social</w:t>
      </w:r>
    </w:p>
    <w:p w14:paraId="0A110E44" w14:textId="77777777" w:rsidR="005B5C78" w:rsidRDefault="005B5C78" w:rsidP="00F47315">
      <w:pPr>
        <w:jc w:val="center"/>
        <w:rPr>
          <w:i/>
          <w:iCs/>
          <w:szCs w:val="22"/>
        </w:rPr>
      </w:pPr>
    </w:p>
    <w:p w14:paraId="4B5D0FAF" w14:textId="77777777" w:rsidR="005B5C78" w:rsidRDefault="005B5C78" w:rsidP="00F47315">
      <w:pPr>
        <w:jc w:val="center"/>
        <w:rPr>
          <w:i/>
          <w:iCs/>
          <w:szCs w:val="22"/>
        </w:rPr>
      </w:pPr>
    </w:p>
    <w:p w14:paraId="4C2F8344" w14:textId="7E9B34D5" w:rsidR="005B5C78" w:rsidRPr="005B5C78" w:rsidRDefault="005B5C78" w:rsidP="00F47315">
      <w:pPr>
        <w:jc w:val="center"/>
        <w:rPr>
          <w:b/>
          <w:i/>
          <w:iCs/>
          <w:szCs w:val="22"/>
        </w:rPr>
      </w:pPr>
      <w:r>
        <w:rPr>
          <w:b/>
          <w:i/>
          <w:iCs/>
          <w:szCs w:val="22"/>
        </w:rPr>
        <w:t xml:space="preserve"> </w:t>
      </w:r>
    </w:p>
    <w:sectPr w:rsidR="005B5C78" w:rsidRPr="005B5C78" w:rsidSect="00170234">
      <w:footerReference w:type="default" r:id="rId8"/>
      <w:headerReference w:type="first" r:id="rId9"/>
      <w:pgSz w:w="11906" w:h="16838"/>
      <w:pgMar w:top="2552" w:right="1134" w:bottom="1985"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B204" w14:textId="77777777" w:rsidR="00D1189E" w:rsidRDefault="00D1189E">
      <w:r>
        <w:separator/>
      </w:r>
    </w:p>
  </w:endnote>
  <w:endnote w:type="continuationSeparator" w:id="0">
    <w:p w14:paraId="1D26CDD5" w14:textId="77777777" w:rsidR="00D1189E" w:rsidRDefault="00D1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7B1D5B3" w14:textId="12214EB3" w:rsidR="00D1189E" w:rsidRDefault="00D1189E" w:rsidP="00732F1B">
        <w:pPr>
          <w:pStyle w:val="Rodap"/>
          <w:jc w:val="right"/>
        </w:pPr>
        <w:r>
          <w:fldChar w:fldCharType="begin"/>
        </w:r>
        <w:r>
          <w:instrText>PAGE   \* MERGEFORMAT</w:instrText>
        </w:r>
        <w:r>
          <w:fldChar w:fldCharType="separate"/>
        </w:r>
        <w:r w:rsidR="005B5C78">
          <w:rPr>
            <w:noProof/>
          </w:rPr>
          <w:t>3</w:t>
        </w:r>
        <w:r>
          <w:fldChar w:fldCharType="end"/>
        </w:r>
      </w:p>
    </w:sdtContent>
  </w:sdt>
  <w:p w14:paraId="543CF7EE" w14:textId="77777777" w:rsidR="00D1189E" w:rsidRPr="00502E0D" w:rsidRDefault="00D1189E" w:rsidP="00502E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D7B5" w14:textId="77777777" w:rsidR="00D1189E" w:rsidRDefault="00D1189E">
      <w:r>
        <w:separator/>
      </w:r>
    </w:p>
  </w:footnote>
  <w:footnote w:type="continuationSeparator" w:id="0">
    <w:p w14:paraId="42627EA1" w14:textId="77777777" w:rsidR="00D1189E" w:rsidRDefault="00D11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A7BD" w14:textId="13C02943" w:rsidR="000A4FBD" w:rsidRDefault="000A4FBD">
    <w:pPr>
      <w:pStyle w:val="Cabealho"/>
    </w:pPr>
    <w:r w:rsidRPr="000A4FBD">
      <w:rPr>
        <w:rFonts w:ascii="Calibri" w:eastAsia="Calibri" w:hAnsi="Calibri" w:cs="Times New Roman"/>
        <w:noProof/>
        <w:szCs w:val="22"/>
        <w:lang w:eastAsia="en-US"/>
        <w14:ligatures w14:val="standardContextual"/>
      </w:rPr>
      <w:drawing>
        <wp:inline distT="0" distB="0" distL="0" distR="0" wp14:anchorId="4DFBA583" wp14:editId="4A0978F1">
          <wp:extent cx="5400040" cy="1026458"/>
          <wp:effectExtent l="0" t="0" r="0" b="2540"/>
          <wp:docPr id="92051666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191036"/>
    <w:multiLevelType w:val="multilevel"/>
    <w:tmpl w:val="1BEE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6FF72234"/>
    <w:multiLevelType w:val="hybridMultilevel"/>
    <w:tmpl w:val="F6A253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21507833">
    <w:abstractNumId w:val="0"/>
  </w:num>
  <w:num w:numId="2" w16cid:durableId="1780102468">
    <w:abstractNumId w:val="1"/>
  </w:num>
  <w:num w:numId="3" w16cid:durableId="984158900">
    <w:abstractNumId w:val="4"/>
  </w:num>
  <w:num w:numId="4" w16cid:durableId="1423722014">
    <w:abstractNumId w:val="2"/>
  </w:num>
  <w:num w:numId="5" w16cid:durableId="305670750">
    <w:abstractNumId w:val="5"/>
  </w:num>
  <w:num w:numId="6" w16cid:durableId="1473019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E0D"/>
    <w:rsid w:val="00007198"/>
    <w:rsid w:val="00013502"/>
    <w:rsid w:val="0002783F"/>
    <w:rsid w:val="0003317D"/>
    <w:rsid w:val="00034C98"/>
    <w:rsid w:val="0003603D"/>
    <w:rsid w:val="0005289F"/>
    <w:rsid w:val="00053E01"/>
    <w:rsid w:val="00054D2D"/>
    <w:rsid w:val="00056018"/>
    <w:rsid w:val="000632BB"/>
    <w:rsid w:val="00071ED4"/>
    <w:rsid w:val="00076E4E"/>
    <w:rsid w:val="00090784"/>
    <w:rsid w:val="000921AB"/>
    <w:rsid w:val="000921E8"/>
    <w:rsid w:val="00092A81"/>
    <w:rsid w:val="000A4FBD"/>
    <w:rsid w:val="000B091B"/>
    <w:rsid w:val="000B4D10"/>
    <w:rsid w:val="000C0348"/>
    <w:rsid w:val="000C0B7D"/>
    <w:rsid w:val="000C7C30"/>
    <w:rsid w:val="000E417E"/>
    <w:rsid w:val="000F34F6"/>
    <w:rsid w:val="000F365D"/>
    <w:rsid w:val="00112C7B"/>
    <w:rsid w:val="00115E99"/>
    <w:rsid w:val="00120E0C"/>
    <w:rsid w:val="00123E80"/>
    <w:rsid w:val="00135D0E"/>
    <w:rsid w:val="0016035C"/>
    <w:rsid w:val="0016054F"/>
    <w:rsid w:val="001642B6"/>
    <w:rsid w:val="00170234"/>
    <w:rsid w:val="00177582"/>
    <w:rsid w:val="0018150E"/>
    <w:rsid w:val="00181FE2"/>
    <w:rsid w:val="0019568D"/>
    <w:rsid w:val="001B124B"/>
    <w:rsid w:val="001B7D2E"/>
    <w:rsid w:val="001C3A0F"/>
    <w:rsid w:val="001D16D4"/>
    <w:rsid w:val="001D4F88"/>
    <w:rsid w:val="001F1D31"/>
    <w:rsid w:val="00203C09"/>
    <w:rsid w:val="0020551E"/>
    <w:rsid w:val="0022044A"/>
    <w:rsid w:val="00231F44"/>
    <w:rsid w:val="002345E1"/>
    <w:rsid w:val="0024029F"/>
    <w:rsid w:val="00241818"/>
    <w:rsid w:val="0024323B"/>
    <w:rsid w:val="00247EDE"/>
    <w:rsid w:val="002543A1"/>
    <w:rsid w:val="00257E37"/>
    <w:rsid w:val="00264D9D"/>
    <w:rsid w:val="002754A6"/>
    <w:rsid w:val="00275DC9"/>
    <w:rsid w:val="00276C95"/>
    <w:rsid w:val="0028692C"/>
    <w:rsid w:val="002B1997"/>
    <w:rsid w:val="002B3B55"/>
    <w:rsid w:val="002D163D"/>
    <w:rsid w:val="002D5F07"/>
    <w:rsid w:val="002F26B5"/>
    <w:rsid w:val="0030415D"/>
    <w:rsid w:val="00304421"/>
    <w:rsid w:val="00317E8C"/>
    <w:rsid w:val="00321CD0"/>
    <w:rsid w:val="00322D62"/>
    <w:rsid w:val="0032783D"/>
    <w:rsid w:val="003323D2"/>
    <w:rsid w:val="003339BD"/>
    <w:rsid w:val="0033619B"/>
    <w:rsid w:val="00357F2C"/>
    <w:rsid w:val="00360953"/>
    <w:rsid w:val="0037799F"/>
    <w:rsid w:val="00387AA6"/>
    <w:rsid w:val="003A1A5C"/>
    <w:rsid w:val="003B677C"/>
    <w:rsid w:val="003D4B43"/>
    <w:rsid w:val="003E01B0"/>
    <w:rsid w:val="003E10AF"/>
    <w:rsid w:val="003E19DA"/>
    <w:rsid w:val="003E3608"/>
    <w:rsid w:val="003E5CE9"/>
    <w:rsid w:val="003F372D"/>
    <w:rsid w:val="00401BA4"/>
    <w:rsid w:val="00401C3A"/>
    <w:rsid w:val="00406B2C"/>
    <w:rsid w:val="00410ADF"/>
    <w:rsid w:val="004218E2"/>
    <w:rsid w:val="004254E5"/>
    <w:rsid w:val="004417A7"/>
    <w:rsid w:val="004469DB"/>
    <w:rsid w:val="00450915"/>
    <w:rsid w:val="0045094B"/>
    <w:rsid w:val="004511A1"/>
    <w:rsid w:val="00452171"/>
    <w:rsid w:val="00453C47"/>
    <w:rsid w:val="0046538C"/>
    <w:rsid w:val="004820BE"/>
    <w:rsid w:val="0049267E"/>
    <w:rsid w:val="004A0242"/>
    <w:rsid w:val="004A4B5F"/>
    <w:rsid w:val="004A57E1"/>
    <w:rsid w:val="004A5831"/>
    <w:rsid w:val="004A6E00"/>
    <w:rsid w:val="004B0E9A"/>
    <w:rsid w:val="004B37C4"/>
    <w:rsid w:val="004C072E"/>
    <w:rsid w:val="004D14A5"/>
    <w:rsid w:val="004D675A"/>
    <w:rsid w:val="004D72FC"/>
    <w:rsid w:val="004E4E08"/>
    <w:rsid w:val="004E4F74"/>
    <w:rsid w:val="00502E0D"/>
    <w:rsid w:val="00520F9B"/>
    <w:rsid w:val="00523467"/>
    <w:rsid w:val="005337F0"/>
    <w:rsid w:val="00533B87"/>
    <w:rsid w:val="00535E75"/>
    <w:rsid w:val="0054210A"/>
    <w:rsid w:val="005437B2"/>
    <w:rsid w:val="0055235A"/>
    <w:rsid w:val="0056404E"/>
    <w:rsid w:val="005643B5"/>
    <w:rsid w:val="00564DC2"/>
    <w:rsid w:val="00571991"/>
    <w:rsid w:val="00571FEB"/>
    <w:rsid w:val="00581217"/>
    <w:rsid w:val="00584795"/>
    <w:rsid w:val="00590B3B"/>
    <w:rsid w:val="00592EA8"/>
    <w:rsid w:val="005A1890"/>
    <w:rsid w:val="005A2613"/>
    <w:rsid w:val="005A6D7F"/>
    <w:rsid w:val="005A7BCE"/>
    <w:rsid w:val="005B1006"/>
    <w:rsid w:val="005B5C78"/>
    <w:rsid w:val="005D0A15"/>
    <w:rsid w:val="005D1434"/>
    <w:rsid w:val="005E46B5"/>
    <w:rsid w:val="005E4757"/>
    <w:rsid w:val="005F4B9E"/>
    <w:rsid w:val="00613399"/>
    <w:rsid w:val="00620EED"/>
    <w:rsid w:val="006212C8"/>
    <w:rsid w:val="00627A6A"/>
    <w:rsid w:val="00630C8F"/>
    <w:rsid w:val="0063265F"/>
    <w:rsid w:val="00635162"/>
    <w:rsid w:val="00645DCB"/>
    <w:rsid w:val="006632EC"/>
    <w:rsid w:val="00686EA3"/>
    <w:rsid w:val="0069066E"/>
    <w:rsid w:val="006C3941"/>
    <w:rsid w:val="006C78F7"/>
    <w:rsid w:val="006D06E4"/>
    <w:rsid w:val="006E29C6"/>
    <w:rsid w:val="006F13FA"/>
    <w:rsid w:val="006F7A58"/>
    <w:rsid w:val="00706FCD"/>
    <w:rsid w:val="00712342"/>
    <w:rsid w:val="00720D03"/>
    <w:rsid w:val="00720FDF"/>
    <w:rsid w:val="00726AAE"/>
    <w:rsid w:val="00732F1B"/>
    <w:rsid w:val="00736BB3"/>
    <w:rsid w:val="007373F4"/>
    <w:rsid w:val="0074088D"/>
    <w:rsid w:val="007418F9"/>
    <w:rsid w:val="00744451"/>
    <w:rsid w:val="00746DA5"/>
    <w:rsid w:val="00757551"/>
    <w:rsid w:val="0076178F"/>
    <w:rsid w:val="00763FE6"/>
    <w:rsid w:val="00766056"/>
    <w:rsid w:val="00770873"/>
    <w:rsid w:val="00770CB0"/>
    <w:rsid w:val="00774485"/>
    <w:rsid w:val="00785605"/>
    <w:rsid w:val="007A019D"/>
    <w:rsid w:val="007A5E07"/>
    <w:rsid w:val="007C0E10"/>
    <w:rsid w:val="007D1EC9"/>
    <w:rsid w:val="007D3A9D"/>
    <w:rsid w:val="007E7737"/>
    <w:rsid w:val="007F6228"/>
    <w:rsid w:val="00805B51"/>
    <w:rsid w:val="00813C3A"/>
    <w:rsid w:val="0081748B"/>
    <w:rsid w:val="00825E47"/>
    <w:rsid w:val="0083187F"/>
    <w:rsid w:val="00833D8E"/>
    <w:rsid w:val="00855A5B"/>
    <w:rsid w:val="008709B2"/>
    <w:rsid w:val="00870BA6"/>
    <w:rsid w:val="00881C74"/>
    <w:rsid w:val="0088253E"/>
    <w:rsid w:val="00886A7A"/>
    <w:rsid w:val="0089125B"/>
    <w:rsid w:val="00896676"/>
    <w:rsid w:val="0089786B"/>
    <w:rsid w:val="008B1386"/>
    <w:rsid w:val="008B398A"/>
    <w:rsid w:val="008C23C6"/>
    <w:rsid w:val="008C4775"/>
    <w:rsid w:val="008D11D1"/>
    <w:rsid w:val="008D3A67"/>
    <w:rsid w:val="008E16EC"/>
    <w:rsid w:val="008F3C7B"/>
    <w:rsid w:val="008F4385"/>
    <w:rsid w:val="00901B56"/>
    <w:rsid w:val="009057D3"/>
    <w:rsid w:val="0090749C"/>
    <w:rsid w:val="00907B55"/>
    <w:rsid w:val="009103C4"/>
    <w:rsid w:val="00917447"/>
    <w:rsid w:val="00933A18"/>
    <w:rsid w:val="00934C46"/>
    <w:rsid w:val="00944343"/>
    <w:rsid w:val="00946011"/>
    <w:rsid w:val="009538DB"/>
    <w:rsid w:val="009600DD"/>
    <w:rsid w:val="009602A0"/>
    <w:rsid w:val="0096624A"/>
    <w:rsid w:val="009744C0"/>
    <w:rsid w:val="0097768F"/>
    <w:rsid w:val="009927AC"/>
    <w:rsid w:val="009966BE"/>
    <w:rsid w:val="00996C8D"/>
    <w:rsid w:val="009C26E9"/>
    <w:rsid w:val="009C3170"/>
    <w:rsid w:val="009C5BC6"/>
    <w:rsid w:val="009D0FC5"/>
    <w:rsid w:val="009D1080"/>
    <w:rsid w:val="009D48B5"/>
    <w:rsid w:val="009F5767"/>
    <w:rsid w:val="00A04BBC"/>
    <w:rsid w:val="00A10C77"/>
    <w:rsid w:val="00A14341"/>
    <w:rsid w:val="00A17AB4"/>
    <w:rsid w:val="00A21CB3"/>
    <w:rsid w:val="00A25301"/>
    <w:rsid w:val="00A41F1E"/>
    <w:rsid w:val="00A52D48"/>
    <w:rsid w:val="00A62C84"/>
    <w:rsid w:val="00A82DB3"/>
    <w:rsid w:val="00A94C95"/>
    <w:rsid w:val="00A96191"/>
    <w:rsid w:val="00AA1058"/>
    <w:rsid w:val="00AA5971"/>
    <w:rsid w:val="00AA7C51"/>
    <w:rsid w:val="00AB5184"/>
    <w:rsid w:val="00AB7BB6"/>
    <w:rsid w:val="00AC4E37"/>
    <w:rsid w:val="00AC69E9"/>
    <w:rsid w:val="00AC6DE8"/>
    <w:rsid w:val="00AE3554"/>
    <w:rsid w:val="00AE66AB"/>
    <w:rsid w:val="00AF43CC"/>
    <w:rsid w:val="00B04BBE"/>
    <w:rsid w:val="00B1151E"/>
    <w:rsid w:val="00B158A8"/>
    <w:rsid w:val="00B26340"/>
    <w:rsid w:val="00B31BFD"/>
    <w:rsid w:val="00B33E44"/>
    <w:rsid w:val="00B41026"/>
    <w:rsid w:val="00B44F41"/>
    <w:rsid w:val="00B578A5"/>
    <w:rsid w:val="00B82CB8"/>
    <w:rsid w:val="00B96321"/>
    <w:rsid w:val="00B96D5C"/>
    <w:rsid w:val="00BA7EC0"/>
    <w:rsid w:val="00BB5DC9"/>
    <w:rsid w:val="00BC6F52"/>
    <w:rsid w:val="00BD00B6"/>
    <w:rsid w:val="00BD3F79"/>
    <w:rsid w:val="00BE4AAD"/>
    <w:rsid w:val="00BF288C"/>
    <w:rsid w:val="00C05ADB"/>
    <w:rsid w:val="00C117BA"/>
    <w:rsid w:val="00C13492"/>
    <w:rsid w:val="00C14553"/>
    <w:rsid w:val="00C1565E"/>
    <w:rsid w:val="00C17098"/>
    <w:rsid w:val="00C238D7"/>
    <w:rsid w:val="00C313BF"/>
    <w:rsid w:val="00C31B32"/>
    <w:rsid w:val="00C4112F"/>
    <w:rsid w:val="00C46241"/>
    <w:rsid w:val="00C52AE8"/>
    <w:rsid w:val="00C546BA"/>
    <w:rsid w:val="00C64969"/>
    <w:rsid w:val="00C67601"/>
    <w:rsid w:val="00C742D1"/>
    <w:rsid w:val="00C7783A"/>
    <w:rsid w:val="00C829DF"/>
    <w:rsid w:val="00C90F73"/>
    <w:rsid w:val="00C949F0"/>
    <w:rsid w:val="00C94E71"/>
    <w:rsid w:val="00C96ABB"/>
    <w:rsid w:val="00CA1144"/>
    <w:rsid w:val="00CB6315"/>
    <w:rsid w:val="00CC16CF"/>
    <w:rsid w:val="00CC37BB"/>
    <w:rsid w:val="00CC6C90"/>
    <w:rsid w:val="00CC7E0F"/>
    <w:rsid w:val="00CD1323"/>
    <w:rsid w:val="00CD3CE1"/>
    <w:rsid w:val="00CD642D"/>
    <w:rsid w:val="00CD7855"/>
    <w:rsid w:val="00CE1CE4"/>
    <w:rsid w:val="00CE2C30"/>
    <w:rsid w:val="00D008B8"/>
    <w:rsid w:val="00D00B39"/>
    <w:rsid w:val="00D1189E"/>
    <w:rsid w:val="00D16074"/>
    <w:rsid w:val="00D30D2D"/>
    <w:rsid w:val="00D31BAD"/>
    <w:rsid w:val="00D41025"/>
    <w:rsid w:val="00D44C1C"/>
    <w:rsid w:val="00D44CBC"/>
    <w:rsid w:val="00D452AD"/>
    <w:rsid w:val="00D50ACD"/>
    <w:rsid w:val="00D66959"/>
    <w:rsid w:val="00D7410F"/>
    <w:rsid w:val="00D75ECB"/>
    <w:rsid w:val="00D77493"/>
    <w:rsid w:val="00D83CC4"/>
    <w:rsid w:val="00DA1885"/>
    <w:rsid w:val="00DA63B7"/>
    <w:rsid w:val="00DA7412"/>
    <w:rsid w:val="00DB70C9"/>
    <w:rsid w:val="00DC018A"/>
    <w:rsid w:val="00DD01B8"/>
    <w:rsid w:val="00DE0B44"/>
    <w:rsid w:val="00DE34B5"/>
    <w:rsid w:val="00DE3DC8"/>
    <w:rsid w:val="00DF17E5"/>
    <w:rsid w:val="00DF1932"/>
    <w:rsid w:val="00DF7B37"/>
    <w:rsid w:val="00E07291"/>
    <w:rsid w:val="00E0768E"/>
    <w:rsid w:val="00E13FDF"/>
    <w:rsid w:val="00E23A28"/>
    <w:rsid w:val="00E25F86"/>
    <w:rsid w:val="00E33A43"/>
    <w:rsid w:val="00E40AD7"/>
    <w:rsid w:val="00E55CB8"/>
    <w:rsid w:val="00E569FF"/>
    <w:rsid w:val="00E56A69"/>
    <w:rsid w:val="00E60B44"/>
    <w:rsid w:val="00E63DFF"/>
    <w:rsid w:val="00E705CB"/>
    <w:rsid w:val="00E74498"/>
    <w:rsid w:val="00E80693"/>
    <w:rsid w:val="00E81601"/>
    <w:rsid w:val="00E830EB"/>
    <w:rsid w:val="00E9280A"/>
    <w:rsid w:val="00EA57E0"/>
    <w:rsid w:val="00EB0EA8"/>
    <w:rsid w:val="00EB12F8"/>
    <w:rsid w:val="00EB3014"/>
    <w:rsid w:val="00EB5414"/>
    <w:rsid w:val="00EC66E2"/>
    <w:rsid w:val="00EE44EC"/>
    <w:rsid w:val="00EE774F"/>
    <w:rsid w:val="00EE7A0B"/>
    <w:rsid w:val="00EF2F3C"/>
    <w:rsid w:val="00EF3A01"/>
    <w:rsid w:val="00EF6160"/>
    <w:rsid w:val="00EF7DFF"/>
    <w:rsid w:val="00F01FB4"/>
    <w:rsid w:val="00F10A7D"/>
    <w:rsid w:val="00F14193"/>
    <w:rsid w:val="00F17BB8"/>
    <w:rsid w:val="00F246DD"/>
    <w:rsid w:val="00F47315"/>
    <w:rsid w:val="00F50A45"/>
    <w:rsid w:val="00F52C2B"/>
    <w:rsid w:val="00F619A0"/>
    <w:rsid w:val="00F62B2E"/>
    <w:rsid w:val="00F62C01"/>
    <w:rsid w:val="00F74086"/>
    <w:rsid w:val="00F744DE"/>
    <w:rsid w:val="00F778AA"/>
    <w:rsid w:val="00F81D43"/>
    <w:rsid w:val="00F93B9E"/>
    <w:rsid w:val="00F9774C"/>
    <w:rsid w:val="00FA3D17"/>
    <w:rsid w:val="00FA4B99"/>
    <w:rsid w:val="00FA5143"/>
    <w:rsid w:val="00FB0375"/>
    <w:rsid w:val="00FC0161"/>
    <w:rsid w:val="00FC2590"/>
    <w:rsid w:val="00FC336F"/>
    <w:rsid w:val="00FE3023"/>
    <w:rsid w:val="00FE7F2A"/>
    <w:rsid w:val="00FF37D4"/>
    <w:rsid w:val="00FF5FCC"/>
    <w:rsid w:val="00FF73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oNotEmbedSmartTags/>
  <w:decimalSymbol w:val=","/>
  <w:listSeparator w:val=";"/>
  <w14:docId w14:val="2D3003F4"/>
  <w15:docId w15:val="{C92025D1-9117-4046-BF40-2A2301E3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lang w:eastAsia="zh-CN"/>
    </w:rPr>
  </w:style>
  <w:style w:type="paragraph" w:styleId="Ttulo1">
    <w:name w:val="heading 1"/>
    <w:basedOn w:val="Normal"/>
    <w:next w:val="Normal"/>
    <w:qFormat/>
    <w:pPr>
      <w:keepNext/>
      <w:numPr>
        <w:numId w:val="2"/>
      </w:numPr>
      <w:spacing w:before="240" w:after="60"/>
      <w:outlineLvl w:val="0"/>
    </w:pPr>
    <w:rPr>
      <w:b/>
      <w:kern w:val="1"/>
      <w:sz w:val="28"/>
    </w:rPr>
  </w:style>
  <w:style w:type="paragraph" w:styleId="Ttulo2">
    <w:name w:val="heading 2"/>
    <w:basedOn w:val="Normal"/>
    <w:next w:val="Normal"/>
    <w:link w:val="Ttulo2Char"/>
    <w:semiHidden/>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semiHidden/>
    <w:unhideWhenUsed/>
    <w:qFormat/>
    <w:rsid w:val="00B96D5C"/>
    <w:pPr>
      <w:keepNext/>
      <w:spacing w:before="240" w:after="60"/>
      <w:outlineLvl w:val="2"/>
    </w:pPr>
    <w:rPr>
      <w:rFonts w:ascii="Calibri Light" w:hAnsi="Calibri Light" w:cs="Times New Roman"/>
      <w:b/>
      <w:bCs/>
      <w:sz w:val="26"/>
      <w:szCs w:val="26"/>
    </w:rPr>
  </w:style>
  <w:style w:type="paragraph" w:styleId="Ttulo7">
    <w:name w:val="heading 7"/>
    <w:basedOn w:val="Normal"/>
    <w:next w:val="Normal"/>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customStyle="1" w:styleId="Refdenotadefim1">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widowControl w:val="0"/>
      <w:suppressAutoHyphens/>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Legenda3">
    <w:name w:val="Legenda3"/>
    <w:basedOn w:val="Normal"/>
    <w:pPr>
      <w:suppressLineNumbers/>
      <w:spacing w:before="120" w:after="120"/>
    </w:pPr>
    <w:rPr>
      <w:rFonts w:cs="Mangal"/>
      <w:i/>
      <w:iCs/>
      <w:sz w:val="24"/>
      <w:szCs w:val="24"/>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Subttulo">
    <w:name w:val="Subtitle"/>
    <w:basedOn w:val="Captulo"/>
    <w:next w:val="Corpodetexto"/>
    <w:qFormat/>
    <w:pPr>
      <w:jc w:val="center"/>
    </w:pPr>
    <w:rPr>
      <w:i/>
      <w:iCs/>
    </w:rPr>
  </w:style>
  <w:style w:type="paragraph" w:styleId="Rodap">
    <w:name w:val="footer"/>
    <w:basedOn w:val="Normal"/>
    <w:link w:val="RodapChar"/>
    <w:uiPriority w:val="99"/>
    <w:pPr>
      <w:tabs>
        <w:tab w:val="center" w:pos="4419"/>
        <w:tab w:val="right" w:pos="8838"/>
      </w:tabs>
    </w:pPr>
  </w:style>
  <w:style w:type="paragraph" w:styleId="Cabealho">
    <w:name w:val="header"/>
    <w:basedOn w:val="Normal"/>
    <w:pPr>
      <w:tabs>
        <w:tab w:val="center" w:pos="4419"/>
        <w:tab w:val="right" w:pos="8838"/>
      </w:tabs>
    </w:pPr>
  </w:style>
  <w:style w:type="paragraph" w:customStyle="1" w:styleId="JE1">
    <w:name w:val="JE1"/>
    <w:basedOn w:val="Ttulo1"/>
    <w:pPr>
      <w:numPr>
        <w:numId w:val="0"/>
      </w:numPr>
      <w:suppressAutoHyphens/>
      <w:jc w:val="center"/>
    </w:pPr>
  </w:style>
  <w:style w:type="paragraph" w:styleId="Recuodecorpodetexto">
    <w:name w:val="Body Text Indent"/>
    <w:basedOn w:val="Normal"/>
    <w:pPr>
      <w:suppressAutoHyphens/>
      <w:ind w:left="2410"/>
      <w:jc w:val="both"/>
    </w:pPr>
    <w:rPr>
      <w:b/>
      <w:sz w:val="24"/>
    </w:rPr>
  </w:style>
  <w:style w:type="paragraph" w:styleId="Textodenotaderodap">
    <w:name w:val="footnote text"/>
    <w:basedOn w:val="Normal"/>
    <w:pPr>
      <w:suppressAutoHyphens/>
    </w:pPr>
    <w:rPr>
      <w:rFonts w:ascii="Times New Roman" w:hAnsi="Times New Roman" w:cs="Times New Roman"/>
      <w:sz w:val="20"/>
    </w:rPr>
  </w:style>
  <w:style w:type="paragraph" w:customStyle="1" w:styleId="Corpodetexto21">
    <w:name w:val="Corpo de texto 21"/>
    <w:basedOn w:val="Normal"/>
    <w:pPr>
      <w:jc w:val="both"/>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customStyle="1" w:styleId="RodapChar">
    <w:name w:val="Rodapé Char"/>
    <w:link w:val="Rodap"/>
    <w:uiPriority w:val="99"/>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semiHidden/>
    <w:unhideWhenUsed/>
    <w:rsid w:val="00AC6DE8"/>
    <w:rPr>
      <w:color w:val="954F72" w:themeColor="followedHyperlink"/>
      <w:u w:val="single"/>
    </w:rPr>
  </w:style>
  <w:style w:type="character" w:customStyle="1" w:styleId="Ttulo2Char">
    <w:name w:val="Título 2 Char"/>
    <w:basedOn w:val="Fontepargpadro"/>
    <w:link w:val="Ttulo2"/>
    <w:semiHidden/>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basedOn w:val="Normal"/>
    <w:uiPriority w:val="34"/>
    <w:qFormat/>
    <w:rsid w:val="00E07291"/>
    <w:pPr>
      <w:ind w:left="720"/>
      <w:contextualSpacing/>
    </w:pPr>
  </w:style>
  <w:style w:type="paragraph" w:styleId="NormalWeb">
    <w:name w:val="Normal (Web)"/>
    <w:basedOn w:val="Normal"/>
    <w:uiPriority w:val="99"/>
    <w:unhideWhenUsed/>
    <w:rsid w:val="005E4757"/>
    <w:pPr>
      <w:spacing w:before="100" w:beforeAutospacing="1" w:after="100" w:afterAutospacing="1"/>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7038">
      <w:bodyDiv w:val="1"/>
      <w:marLeft w:val="0"/>
      <w:marRight w:val="0"/>
      <w:marTop w:val="0"/>
      <w:marBottom w:val="0"/>
      <w:divBdr>
        <w:top w:val="none" w:sz="0" w:space="0" w:color="auto"/>
        <w:left w:val="none" w:sz="0" w:space="0" w:color="auto"/>
        <w:bottom w:val="none" w:sz="0" w:space="0" w:color="auto"/>
        <w:right w:val="none" w:sz="0" w:space="0" w:color="auto"/>
      </w:divBdr>
    </w:div>
    <w:div w:id="1150825522">
      <w:bodyDiv w:val="1"/>
      <w:marLeft w:val="0"/>
      <w:marRight w:val="0"/>
      <w:marTop w:val="0"/>
      <w:marBottom w:val="0"/>
      <w:divBdr>
        <w:top w:val="none" w:sz="0" w:space="0" w:color="auto"/>
        <w:left w:val="none" w:sz="0" w:space="0" w:color="auto"/>
        <w:bottom w:val="none" w:sz="0" w:space="0" w:color="auto"/>
        <w:right w:val="none" w:sz="0" w:space="0" w:color="auto"/>
      </w:divBdr>
    </w:div>
    <w:div w:id="1451317741">
      <w:bodyDiv w:val="1"/>
      <w:marLeft w:val="0"/>
      <w:marRight w:val="0"/>
      <w:marTop w:val="0"/>
      <w:marBottom w:val="0"/>
      <w:divBdr>
        <w:top w:val="none" w:sz="0" w:space="0" w:color="auto"/>
        <w:left w:val="none" w:sz="0" w:space="0" w:color="auto"/>
        <w:bottom w:val="none" w:sz="0" w:space="0" w:color="auto"/>
        <w:right w:val="none" w:sz="0" w:space="0" w:color="auto"/>
      </w:divBdr>
    </w:div>
    <w:div w:id="1479956313">
      <w:bodyDiv w:val="1"/>
      <w:marLeft w:val="0"/>
      <w:marRight w:val="0"/>
      <w:marTop w:val="0"/>
      <w:marBottom w:val="0"/>
      <w:divBdr>
        <w:top w:val="none" w:sz="0" w:space="0" w:color="auto"/>
        <w:left w:val="none" w:sz="0" w:space="0" w:color="auto"/>
        <w:bottom w:val="none" w:sz="0" w:space="0" w:color="auto"/>
        <w:right w:val="none" w:sz="0" w:space="0" w:color="auto"/>
      </w:divBdr>
    </w:div>
    <w:div w:id="18329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238A6-9629-4E8E-BBD7-0AC93177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6</Pages>
  <Words>2001</Words>
  <Characters>10809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12785</CharactersWithSpaces>
  <SharedDoc>false</SharedDoc>
  <HLinks>
    <vt:vector size="6" baseType="variant">
      <vt:variant>
        <vt:i4>2424898</vt:i4>
      </vt:variant>
      <vt:variant>
        <vt:i4>0</vt:i4>
      </vt:variant>
      <vt:variant>
        <vt:i4>0</vt:i4>
      </vt:variant>
      <vt:variant>
        <vt:i4>5</vt:i4>
      </vt:variant>
      <vt:variant>
        <vt:lpwstr>http://www1.tce.rs.gov.br/portal/page/portal/tcers/publicacoes/orientacoes_gestores/OT - Coleta de Res%EDduos S%F3lidos 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Bello</dc:creator>
  <cp:lastModifiedBy>User</cp:lastModifiedBy>
  <cp:revision>68</cp:revision>
  <cp:lastPrinted>2026-04-17T18:57:00Z</cp:lastPrinted>
  <dcterms:created xsi:type="dcterms:W3CDTF">2024-02-09T18:40:00Z</dcterms:created>
  <dcterms:modified xsi:type="dcterms:W3CDTF">2026-04-17T18:57:00Z</dcterms:modified>
</cp:coreProperties>
</file>