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6550226F" w:rsidR="00946011" w:rsidRPr="00E52E4B" w:rsidRDefault="0045094B"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szCs w:val="22"/>
        </w:rPr>
      </w:pPr>
      <w:r w:rsidRPr="00E52E4B">
        <w:rPr>
          <w:rFonts w:ascii="Times New Roman" w:hAnsi="Times New Roman" w:cs="Times New Roman"/>
          <w:b/>
          <w:szCs w:val="22"/>
        </w:rPr>
        <w:t>TERMO DE REFERÊNCIA</w:t>
      </w:r>
    </w:p>
    <w:p w14:paraId="67AE34DE" w14:textId="77777777" w:rsidR="00170234" w:rsidRPr="00E52E4B" w:rsidRDefault="00170234"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Cs w:val="22"/>
        </w:rPr>
      </w:pPr>
    </w:p>
    <w:p w14:paraId="08EB98F2" w14:textId="77366A4A" w:rsidR="009103C4" w:rsidRPr="00E52E4B"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b/>
          <w:bCs/>
          <w:szCs w:val="22"/>
        </w:rPr>
      </w:pPr>
      <w:r w:rsidRPr="00E52E4B">
        <w:rPr>
          <w:rFonts w:ascii="Times New Roman" w:hAnsi="Times New Roman" w:cs="Times New Roman"/>
          <w:b/>
          <w:bCs/>
          <w:szCs w:val="22"/>
        </w:rPr>
        <w:t xml:space="preserve">PROCESSO ADMINISTRATIVO Nº </w:t>
      </w:r>
      <w:r w:rsidR="00DA57CA">
        <w:rPr>
          <w:rFonts w:ascii="Times New Roman" w:hAnsi="Times New Roman" w:cs="Times New Roman"/>
          <w:b/>
          <w:bCs/>
          <w:szCs w:val="22"/>
        </w:rPr>
        <w:t>04</w:t>
      </w:r>
      <w:r w:rsidR="00F8462B" w:rsidRPr="00E52E4B">
        <w:rPr>
          <w:rFonts w:ascii="Times New Roman" w:hAnsi="Times New Roman" w:cs="Times New Roman"/>
          <w:b/>
          <w:bCs/>
          <w:szCs w:val="22"/>
        </w:rPr>
        <w:t>/202</w:t>
      </w:r>
      <w:r w:rsidR="00DA57CA">
        <w:rPr>
          <w:rFonts w:ascii="Times New Roman" w:hAnsi="Times New Roman" w:cs="Times New Roman"/>
          <w:b/>
          <w:bCs/>
          <w:szCs w:val="22"/>
        </w:rPr>
        <w:t>6</w:t>
      </w:r>
    </w:p>
    <w:p w14:paraId="2B2DB0F0" w14:textId="2F38598F" w:rsidR="009103C4"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 xml:space="preserve">Município de </w:t>
      </w:r>
      <w:r w:rsidR="00FF7377" w:rsidRPr="00E52E4B">
        <w:rPr>
          <w:rFonts w:ascii="Times New Roman" w:hAnsi="Times New Roman" w:cs="Times New Roman"/>
          <w:szCs w:val="22"/>
        </w:rPr>
        <w:t>Miraguaí</w:t>
      </w:r>
    </w:p>
    <w:p w14:paraId="2A972C3A" w14:textId="15B49515" w:rsidR="00357F2C"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Secretaria Municipal de</w:t>
      </w:r>
      <w:r w:rsidR="00806A25" w:rsidRPr="00E52E4B">
        <w:rPr>
          <w:rFonts w:ascii="Times New Roman" w:hAnsi="Times New Roman" w:cs="Times New Roman"/>
          <w:szCs w:val="22"/>
        </w:rPr>
        <w:t xml:space="preserve"> </w:t>
      </w:r>
      <w:r w:rsidR="00DA57CA">
        <w:rPr>
          <w:rFonts w:ascii="Times New Roman" w:hAnsi="Times New Roman" w:cs="Times New Roman"/>
          <w:szCs w:val="22"/>
        </w:rPr>
        <w:t>SAÚDE</w:t>
      </w:r>
      <w:r w:rsidR="00806A25" w:rsidRPr="00E52E4B">
        <w:rPr>
          <w:rFonts w:ascii="Times New Roman" w:hAnsi="Times New Roman" w:cs="Times New Roman"/>
          <w:szCs w:val="22"/>
        </w:rPr>
        <w:t xml:space="preserve"> </w:t>
      </w:r>
    </w:p>
    <w:p w14:paraId="6DA9AC02" w14:textId="47D6B5D3" w:rsidR="004C70C3" w:rsidRDefault="00AF43CC" w:rsidP="007F74C4">
      <w:pPr>
        <w:jc w:val="both"/>
        <w:rPr>
          <w:rFonts w:ascii="Times New Roman" w:hAnsi="Times New Roman" w:cs="Times New Roman"/>
          <w:b/>
          <w:szCs w:val="22"/>
        </w:rPr>
      </w:pPr>
      <w:r w:rsidRPr="00E52E4B">
        <w:rPr>
          <w:rFonts w:ascii="Times New Roman" w:hAnsi="Times New Roman" w:cs="Times New Roman"/>
          <w:szCs w:val="22"/>
        </w:rPr>
        <w:t xml:space="preserve">Necessidade da Administração: </w:t>
      </w:r>
      <w:bookmarkStart w:id="0" w:name="_Hlk214458076"/>
      <w:r w:rsidR="00DA57CA" w:rsidRPr="00DA57CA">
        <w:rPr>
          <w:rFonts w:ascii="Times New Roman" w:hAnsi="Times New Roman" w:cs="Times New Roman"/>
          <w:b/>
          <w:szCs w:val="22"/>
        </w:rPr>
        <w:t xml:space="preserve">Contratação de empresa especializada para prestação de serviço de </w:t>
      </w:r>
      <w:r w:rsidR="00DA57CA" w:rsidRPr="001B0953">
        <w:rPr>
          <w:rFonts w:ascii="Times New Roman" w:hAnsi="Times New Roman" w:cs="Times New Roman"/>
          <w:b/>
          <w:szCs w:val="22"/>
        </w:rPr>
        <w:t>locação de veículo do tipo ambulância para</w:t>
      </w:r>
      <w:r w:rsidR="00DA57CA" w:rsidRPr="00DA57CA">
        <w:rPr>
          <w:rFonts w:ascii="Times New Roman" w:hAnsi="Times New Roman" w:cs="Times New Roman"/>
          <w:b/>
          <w:szCs w:val="22"/>
        </w:rPr>
        <w:t xml:space="preserve"> atender as demandas da Secretaria de Saúde do Município de Miraguaí/RS.</w:t>
      </w:r>
    </w:p>
    <w:p w14:paraId="35026C73" w14:textId="77777777" w:rsidR="00DA57CA" w:rsidRPr="00E52E4B" w:rsidRDefault="00DA57CA" w:rsidP="007F74C4">
      <w:pPr>
        <w:jc w:val="both"/>
        <w:rPr>
          <w:b/>
          <w:bCs/>
          <w:color w:val="000000"/>
          <w:szCs w:val="22"/>
        </w:rPr>
      </w:pPr>
    </w:p>
    <w:bookmarkEnd w:id="0"/>
    <w:p w14:paraId="553B0E4A" w14:textId="4EB34DEF" w:rsidR="00E33A43"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1. DEFINIÇÃO DO OBJETO</w:t>
      </w:r>
    </w:p>
    <w:p w14:paraId="1A115391" w14:textId="77777777" w:rsidR="00C546BA" w:rsidRPr="00E52E4B" w:rsidRDefault="00C546BA" w:rsidP="00C546BA">
      <w:pPr>
        <w:pStyle w:val="NormalWeb"/>
        <w:spacing w:before="0" w:beforeAutospacing="0" w:after="0" w:afterAutospacing="0"/>
        <w:jc w:val="both"/>
        <w:rPr>
          <w:b/>
          <w:bCs/>
          <w:color w:val="000000"/>
          <w:sz w:val="22"/>
          <w:szCs w:val="22"/>
        </w:rPr>
      </w:pPr>
    </w:p>
    <w:p w14:paraId="778E5C81" w14:textId="77777777" w:rsidR="00DA57CA" w:rsidRPr="00DA57CA" w:rsidRDefault="004E4F74" w:rsidP="00DA57CA">
      <w:pPr>
        <w:ind w:firstLine="709"/>
        <w:jc w:val="both"/>
        <w:rPr>
          <w:rFonts w:ascii="Times New Roman" w:hAnsi="Times New Roman" w:cs="Times New Roman"/>
          <w:b/>
          <w:bCs/>
          <w:color w:val="000000"/>
          <w:szCs w:val="22"/>
        </w:rPr>
      </w:pPr>
      <w:r w:rsidRPr="00DA57CA">
        <w:rPr>
          <w:rFonts w:ascii="Times New Roman" w:hAnsi="Times New Roman" w:cs="Times New Roman"/>
          <w:color w:val="000000"/>
          <w:szCs w:val="22"/>
        </w:rPr>
        <w:t xml:space="preserve">O presente termo tem por objeto a </w:t>
      </w:r>
      <w:bookmarkStart w:id="1" w:name="_Hlk214458100"/>
      <w:r w:rsidR="00DA57CA" w:rsidRPr="00DA57CA">
        <w:rPr>
          <w:rFonts w:ascii="Times New Roman" w:hAnsi="Times New Roman" w:cs="Times New Roman"/>
          <w:color w:val="000000"/>
          <w:szCs w:val="22"/>
        </w:rPr>
        <w:t xml:space="preserve">Contratação de empresa especializada para prestação de serviço de </w:t>
      </w:r>
      <w:r w:rsidR="00DA57CA" w:rsidRPr="001B0953">
        <w:rPr>
          <w:rFonts w:ascii="Times New Roman" w:hAnsi="Times New Roman" w:cs="Times New Roman"/>
          <w:color w:val="000000"/>
          <w:szCs w:val="22"/>
        </w:rPr>
        <w:t>locação de veículo do tipo ambulância para</w:t>
      </w:r>
      <w:r w:rsidR="00DA57CA" w:rsidRPr="00DA57CA">
        <w:rPr>
          <w:rFonts w:ascii="Times New Roman" w:hAnsi="Times New Roman" w:cs="Times New Roman"/>
          <w:color w:val="000000"/>
          <w:szCs w:val="22"/>
        </w:rPr>
        <w:t xml:space="preserve"> atender as demandas da Secretaria de Saúde do Município de Miraguaí/RS.</w:t>
      </w:r>
    </w:p>
    <w:p w14:paraId="1E1C7C94" w14:textId="77777777" w:rsidR="00DA57CA" w:rsidRPr="00DA57CA" w:rsidRDefault="00DA57CA" w:rsidP="00DA57CA">
      <w:pPr>
        <w:ind w:firstLine="709"/>
        <w:jc w:val="both"/>
        <w:rPr>
          <w:rFonts w:ascii="Times New Roman" w:hAnsi="Times New Roman" w:cs="Times New Roman"/>
          <w:szCs w:val="22"/>
          <w:lang w:eastAsia="en-US"/>
        </w:rPr>
      </w:pPr>
      <w:r w:rsidRPr="00DA57CA">
        <w:rPr>
          <w:rFonts w:ascii="Times New Roman" w:hAnsi="Times New Roman" w:cs="Times New Roman"/>
          <w:szCs w:val="22"/>
          <w:lang w:eastAsia="en-US"/>
        </w:rPr>
        <w:t>O Município de Miraguaí, por meio da Secretaria Municipal de Saúde, enfrenta situação emergencial decorrente da indisponibilidade da única ambulância pertencente à frota municipal, a qual se encontra com problemas mecânicos, impossibilitando sua utilização imediata para o atendimento das demandas de saúde da população.</w:t>
      </w:r>
    </w:p>
    <w:p w14:paraId="45E40358" w14:textId="77777777" w:rsidR="00DA57CA" w:rsidRPr="00DA57CA" w:rsidRDefault="00DA57CA" w:rsidP="00DA57CA">
      <w:pPr>
        <w:ind w:firstLine="709"/>
        <w:jc w:val="both"/>
        <w:rPr>
          <w:rFonts w:ascii="Times New Roman" w:hAnsi="Times New Roman" w:cs="Times New Roman"/>
          <w:szCs w:val="22"/>
          <w:lang w:eastAsia="en-US"/>
        </w:rPr>
      </w:pPr>
      <w:r w:rsidRPr="00DA57CA">
        <w:rPr>
          <w:rFonts w:ascii="Times New Roman" w:hAnsi="Times New Roman" w:cs="Times New Roman"/>
          <w:szCs w:val="22"/>
          <w:lang w:eastAsia="en-US"/>
        </w:rPr>
        <w:t>Ressalta-se que a ambulância é veículo essencial para a prestação dos serviços de saúde, especialmente para o transporte de pacientes, atendimentos de urgência e emergência, remoções para unidades hospitalares de referência e demais deslocamentos necessários à garantia do direito fundamental à saúde. A interrupção desses serviços pode ocasionar grave prejuízo à coletividade, colocando em risco a integridade física e a vida dos munícipes.</w:t>
      </w:r>
    </w:p>
    <w:p w14:paraId="57612F0B" w14:textId="77777777" w:rsidR="00DA57CA" w:rsidRPr="00DA57CA" w:rsidRDefault="00DA57CA" w:rsidP="00DA57CA">
      <w:pPr>
        <w:ind w:firstLine="709"/>
        <w:jc w:val="both"/>
        <w:rPr>
          <w:rFonts w:ascii="Times New Roman" w:hAnsi="Times New Roman" w:cs="Times New Roman"/>
          <w:szCs w:val="22"/>
          <w:lang w:eastAsia="en-US"/>
        </w:rPr>
      </w:pPr>
      <w:r w:rsidRPr="00DA57CA">
        <w:rPr>
          <w:rFonts w:ascii="Times New Roman" w:hAnsi="Times New Roman" w:cs="Times New Roman"/>
          <w:szCs w:val="22"/>
          <w:lang w:eastAsia="en-US"/>
        </w:rPr>
        <w:t>A demanda da Secretaria Municipal de Saúde é contínua e elevada, não sendo possível manter a regularidade dos atendimentos sem a disponibilidade de ambulância adequada e em plenas condições de uso. A permanência dessa situação compromete diretamente a eficiência, a continuidade e a segurança dos serviços públicos essenciais.</w:t>
      </w:r>
    </w:p>
    <w:p w14:paraId="46569E4D" w14:textId="465E4006" w:rsidR="00DA57CA" w:rsidRPr="00DA57CA" w:rsidRDefault="00DA57CA" w:rsidP="00DA57CA">
      <w:pPr>
        <w:ind w:firstLine="709"/>
        <w:jc w:val="both"/>
        <w:rPr>
          <w:rFonts w:ascii="Times New Roman" w:hAnsi="Times New Roman" w:cs="Times New Roman"/>
          <w:szCs w:val="22"/>
          <w:lang w:eastAsia="en-US"/>
        </w:rPr>
      </w:pPr>
      <w:r w:rsidRPr="00DA57CA">
        <w:rPr>
          <w:rFonts w:ascii="Times New Roman" w:hAnsi="Times New Roman" w:cs="Times New Roman"/>
          <w:szCs w:val="22"/>
          <w:lang w:eastAsia="en-US"/>
        </w:rPr>
        <w:t xml:space="preserve">Diante desse cenário, caracteriza-se a situação de emergência, nos termos do artigo 75, inciso </w:t>
      </w:r>
      <w:r w:rsidR="00672455">
        <w:rPr>
          <w:rFonts w:ascii="Times New Roman" w:hAnsi="Times New Roman" w:cs="Times New Roman"/>
          <w:szCs w:val="22"/>
          <w:lang w:eastAsia="en-US"/>
        </w:rPr>
        <w:t>VII</w:t>
      </w:r>
      <w:r w:rsidRPr="00DA57CA">
        <w:rPr>
          <w:rFonts w:ascii="Times New Roman" w:hAnsi="Times New Roman" w:cs="Times New Roman"/>
          <w:szCs w:val="22"/>
          <w:lang w:eastAsia="en-US"/>
        </w:rPr>
        <w:t>I, da Lei Federal nº 14.133/2021, que autoriza a contratação direta quando houver necessidade de atendimento imediato de situação que possa ocasionar prejuízo ou comprometer a segurança de pessoas, obras, serviços, equipamentos e outros bens, públicos ou particulares.</w:t>
      </w:r>
    </w:p>
    <w:p w14:paraId="0403B9A2" w14:textId="77777777" w:rsidR="00DA57CA" w:rsidRPr="00DA57CA" w:rsidRDefault="00DA57CA" w:rsidP="00DA57CA">
      <w:pPr>
        <w:ind w:firstLine="709"/>
        <w:jc w:val="both"/>
        <w:rPr>
          <w:rFonts w:ascii="Times New Roman" w:hAnsi="Times New Roman" w:cs="Times New Roman"/>
          <w:szCs w:val="22"/>
          <w:lang w:eastAsia="en-US"/>
        </w:rPr>
      </w:pPr>
      <w:r w:rsidRPr="00DA57CA">
        <w:rPr>
          <w:rFonts w:ascii="Times New Roman" w:hAnsi="Times New Roman" w:cs="Times New Roman"/>
          <w:szCs w:val="22"/>
          <w:lang w:eastAsia="en-US"/>
        </w:rPr>
        <w:t>Assim, a contratação emergencial para a locação de ambulância mostra-se medida indispensável, adequada e proporcional, com o objetivo de assegurar a continuidade dos serviços de saúde, até que seja possível a regularização da frota municipal, seja por meio do conserto do veículo existente ou pela adoção de solução definitiva.</w:t>
      </w:r>
    </w:p>
    <w:p w14:paraId="1DF51E2C" w14:textId="77777777" w:rsidR="00DA57CA" w:rsidRDefault="00DA57CA" w:rsidP="00DA57CA">
      <w:pPr>
        <w:ind w:firstLine="709"/>
        <w:jc w:val="both"/>
        <w:rPr>
          <w:rFonts w:ascii="Times New Roman" w:hAnsi="Times New Roman" w:cs="Times New Roman"/>
          <w:szCs w:val="22"/>
          <w:lang w:eastAsia="en-US"/>
        </w:rPr>
      </w:pPr>
      <w:r w:rsidRPr="00DA57CA">
        <w:rPr>
          <w:rFonts w:ascii="Times New Roman" w:hAnsi="Times New Roman" w:cs="Times New Roman"/>
          <w:szCs w:val="22"/>
          <w:lang w:eastAsia="en-US"/>
        </w:rPr>
        <w:t>Por fim, destaca-se que a contratação emergencial terá prazo estritamente necessário à superação da situação emergencial, observando-se os princípios da legalidade, impessoalidade, moralidade, publicidade, eficiência e economicidade, conforme determina a legislação vigente.</w:t>
      </w:r>
    </w:p>
    <w:p w14:paraId="71D4C5F8" w14:textId="77777777" w:rsidR="006D5A46" w:rsidRDefault="006D5A46" w:rsidP="006D5A46">
      <w:pPr>
        <w:ind w:firstLine="709"/>
        <w:jc w:val="both"/>
        <w:rPr>
          <w:rFonts w:ascii="Times New Roman" w:hAnsi="Times New Roman" w:cs="Times New Roman"/>
          <w:szCs w:val="22"/>
          <w:lang w:eastAsia="en-US"/>
        </w:rPr>
      </w:pPr>
    </w:p>
    <w:p w14:paraId="63159113" w14:textId="2B90ECAF" w:rsidR="006D5A46" w:rsidRDefault="006D5A46" w:rsidP="006D5A46">
      <w:pPr>
        <w:ind w:firstLine="709"/>
        <w:jc w:val="both"/>
        <w:rPr>
          <w:rFonts w:ascii="Times New Roman" w:hAnsi="Times New Roman" w:cs="Times New Roman"/>
          <w:szCs w:val="22"/>
          <w:lang w:eastAsia="en-US"/>
        </w:rPr>
      </w:pPr>
      <w:r w:rsidRPr="006D5A46">
        <w:rPr>
          <w:rFonts w:ascii="Times New Roman" w:hAnsi="Times New Roman" w:cs="Times New Roman"/>
          <w:szCs w:val="22"/>
          <w:lang w:eastAsia="en-US"/>
        </w:rPr>
        <w:t xml:space="preserve">Fica dispensado o Estudo técnico preliminar, dado o fato de ser serviço de entrega imediata, em caráter de urgência. </w:t>
      </w:r>
    </w:p>
    <w:p w14:paraId="2CA93DA9" w14:textId="77777777" w:rsidR="006D5A46" w:rsidRPr="00DA57CA" w:rsidRDefault="006D5A46" w:rsidP="00DA57CA">
      <w:pPr>
        <w:ind w:firstLine="709"/>
        <w:jc w:val="both"/>
        <w:rPr>
          <w:rFonts w:ascii="Times New Roman" w:hAnsi="Times New Roman" w:cs="Times New Roman"/>
          <w:szCs w:val="22"/>
          <w:lang w:eastAsia="en-US"/>
        </w:rPr>
      </w:pPr>
    </w:p>
    <w:p w14:paraId="11129DFF" w14:textId="1702C679" w:rsidR="004E4F74" w:rsidRPr="00E52E4B" w:rsidRDefault="00D44CBC" w:rsidP="00C546BA">
      <w:pPr>
        <w:pStyle w:val="NormalWeb"/>
        <w:spacing w:before="0" w:beforeAutospacing="0" w:after="0" w:afterAutospacing="0"/>
        <w:jc w:val="both"/>
        <w:rPr>
          <w:color w:val="000000"/>
          <w:sz w:val="22"/>
          <w:szCs w:val="22"/>
        </w:rPr>
      </w:pPr>
      <w:r w:rsidRPr="00E52E4B">
        <w:rPr>
          <w:color w:val="000000"/>
          <w:sz w:val="22"/>
          <w:szCs w:val="22"/>
        </w:rPr>
        <w:t xml:space="preserve">Os serviços objeto da contratação pretendida possuem as seguintes </w:t>
      </w:r>
      <w:r w:rsidR="00C546BA" w:rsidRPr="00E52E4B">
        <w:rPr>
          <w:color w:val="000000"/>
          <w:sz w:val="22"/>
          <w:szCs w:val="22"/>
        </w:rPr>
        <w:t>condições</w:t>
      </w:r>
      <w:r w:rsidRPr="00E52E4B">
        <w:rPr>
          <w:color w:val="000000"/>
          <w:sz w:val="22"/>
          <w:szCs w:val="22"/>
        </w:rPr>
        <w:t>:</w:t>
      </w:r>
      <w:r w:rsidR="009103C4" w:rsidRPr="00E52E4B">
        <w:rPr>
          <w:color w:val="000000"/>
          <w:sz w:val="22"/>
          <w:szCs w:val="22"/>
        </w:rPr>
        <w:t xml:space="preserve"> </w:t>
      </w:r>
    </w:p>
    <w:p w14:paraId="0B37A0FD" w14:textId="006DEDD9" w:rsidR="00FF7377" w:rsidRPr="00E52E4B" w:rsidRDefault="00FF7377" w:rsidP="00C546BA">
      <w:pPr>
        <w:pStyle w:val="NormalWeb"/>
        <w:spacing w:before="0" w:beforeAutospacing="0" w:after="0" w:afterAutospacing="0"/>
        <w:jc w:val="both"/>
        <w:rPr>
          <w:color w:val="000000"/>
          <w:sz w:val="22"/>
          <w:szCs w:val="22"/>
        </w:rPr>
      </w:pPr>
      <w:r w:rsidRPr="00E52E4B">
        <w:rPr>
          <w:color w:val="000000"/>
          <w:sz w:val="22"/>
          <w:szCs w:val="22"/>
        </w:rPr>
        <w:t xml:space="preserve">Prazo de Entrega/ Execução: </w:t>
      </w:r>
      <w:r w:rsidR="00DA57CA" w:rsidRPr="00DA57CA">
        <w:rPr>
          <w:color w:val="000000"/>
          <w:sz w:val="22"/>
          <w:szCs w:val="22"/>
        </w:rPr>
        <w:t>A partir da assinatura do contrato</w:t>
      </w:r>
    </w:p>
    <w:p w14:paraId="67E6AD14" w14:textId="0B2B5F01" w:rsidR="0076585E" w:rsidRDefault="00FF7377" w:rsidP="00C546BA">
      <w:pPr>
        <w:pStyle w:val="NormalWeb"/>
        <w:spacing w:before="0" w:beforeAutospacing="0" w:after="0" w:afterAutospacing="0"/>
        <w:jc w:val="both"/>
        <w:rPr>
          <w:color w:val="000000"/>
          <w:sz w:val="22"/>
          <w:szCs w:val="22"/>
        </w:rPr>
      </w:pPr>
      <w:r w:rsidRPr="00E52E4B">
        <w:rPr>
          <w:color w:val="000000"/>
          <w:sz w:val="22"/>
          <w:szCs w:val="22"/>
        </w:rPr>
        <w:lastRenderedPageBreak/>
        <w:t xml:space="preserve">Local da Entrega/Execução: </w:t>
      </w:r>
      <w:bookmarkEnd w:id="1"/>
      <w:r w:rsidR="00DA57CA" w:rsidRPr="00DA57CA">
        <w:rPr>
          <w:color w:val="000000"/>
          <w:sz w:val="22"/>
          <w:szCs w:val="22"/>
        </w:rPr>
        <w:t xml:space="preserve">A retirada e a devolução do veículo </w:t>
      </w:r>
      <w:r w:rsidR="00076CB8">
        <w:rPr>
          <w:color w:val="000000"/>
          <w:sz w:val="22"/>
          <w:szCs w:val="22"/>
        </w:rPr>
        <w:t>se</w:t>
      </w:r>
      <w:r w:rsidR="00DA57CA" w:rsidRPr="00DA57CA">
        <w:rPr>
          <w:color w:val="000000"/>
          <w:sz w:val="22"/>
          <w:szCs w:val="22"/>
        </w:rPr>
        <w:t>rão ser realizadas pelo contratante</w:t>
      </w:r>
      <w:r w:rsidR="00076CB8">
        <w:rPr>
          <w:color w:val="000000"/>
          <w:sz w:val="22"/>
          <w:szCs w:val="22"/>
        </w:rPr>
        <w:t>.</w:t>
      </w:r>
    </w:p>
    <w:p w14:paraId="5C9384E8" w14:textId="77777777" w:rsidR="00DA57CA" w:rsidRPr="00E52E4B" w:rsidRDefault="00DA57CA" w:rsidP="00C546BA">
      <w:pPr>
        <w:pStyle w:val="NormalWeb"/>
        <w:spacing w:before="0" w:beforeAutospacing="0" w:after="0" w:afterAutospacing="0"/>
        <w:jc w:val="both"/>
        <w:rPr>
          <w:b/>
          <w:bCs/>
          <w:color w:val="000000"/>
          <w:sz w:val="22"/>
          <w:szCs w:val="22"/>
        </w:rPr>
      </w:pPr>
    </w:p>
    <w:p w14:paraId="21AF9FEE" w14:textId="535A1ACC"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2. FUNDAMENTAÇÃO DA CONTRATAÇÃO</w:t>
      </w:r>
    </w:p>
    <w:p w14:paraId="38F99BE8" w14:textId="00B5F7B6" w:rsidR="00056018" w:rsidRPr="00E52E4B" w:rsidRDefault="00056018" w:rsidP="00E52E4B">
      <w:pPr>
        <w:ind w:firstLine="708"/>
        <w:jc w:val="both"/>
        <w:rPr>
          <w:rFonts w:ascii="Times New Roman" w:hAnsi="Times New Roman" w:cs="Times New Roman"/>
          <w:color w:val="000000"/>
          <w:szCs w:val="22"/>
          <w:lang w:eastAsia="pt-BR"/>
        </w:rPr>
      </w:pPr>
      <w:bookmarkStart w:id="2" w:name="art6xxiiic"/>
      <w:bookmarkEnd w:id="2"/>
      <w:r w:rsidRPr="00E52E4B">
        <w:rPr>
          <w:rFonts w:ascii="Times New Roman" w:hAnsi="Times New Roman" w:cs="Times New Roman"/>
          <w:color w:val="000000"/>
          <w:szCs w:val="22"/>
          <w:lang w:eastAsia="pt-BR"/>
        </w:rPr>
        <w:t xml:space="preserve">A contratação será realizada por meio de Dispensa de licitação, conforme Lei Federal nº 14.133/2021, nos termos do artigo 75, inciso </w:t>
      </w:r>
      <w:r w:rsidR="00672455">
        <w:rPr>
          <w:rFonts w:ascii="Times New Roman" w:hAnsi="Times New Roman" w:cs="Times New Roman"/>
          <w:color w:val="000000"/>
          <w:szCs w:val="22"/>
          <w:lang w:eastAsia="pt-BR"/>
        </w:rPr>
        <w:t>VIII</w:t>
      </w:r>
      <w:r w:rsidRPr="00E52E4B">
        <w:rPr>
          <w:rFonts w:ascii="Times New Roman" w:hAnsi="Times New Roman" w:cs="Times New Roman"/>
          <w:color w:val="000000"/>
          <w:szCs w:val="22"/>
          <w:lang w:eastAsia="pt-BR"/>
        </w:rPr>
        <w:t>.</w:t>
      </w:r>
    </w:p>
    <w:p w14:paraId="6795F541" w14:textId="77777777" w:rsidR="00882DC7" w:rsidRPr="00E52E4B" w:rsidRDefault="00882DC7" w:rsidP="00C546BA">
      <w:pPr>
        <w:pStyle w:val="NormalWeb"/>
        <w:spacing w:before="0" w:beforeAutospacing="0" w:after="0" w:afterAutospacing="0"/>
        <w:jc w:val="both"/>
        <w:rPr>
          <w:b/>
          <w:bCs/>
          <w:color w:val="000000"/>
          <w:sz w:val="22"/>
          <w:szCs w:val="22"/>
        </w:rPr>
      </w:pPr>
    </w:p>
    <w:p w14:paraId="589CF94E" w14:textId="7AFABA24" w:rsidR="00D44CBC"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3. DESCRIÇÃO DA SOLUÇÃO COMO UM TODO</w:t>
      </w:r>
    </w:p>
    <w:p w14:paraId="49B7DBA6" w14:textId="2BE18428" w:rsidR="00137145" w:rsidRDefault="00D44CBC" w:rsidP="00137145">
      <w:pPr>
        <w:ind w:firstLine="708"/>
        <w:jc w:val="both"/>
        <w:rPr>
          <w:rFonts w:ascii="Times New Roman" w:hAnsi="Times New Roman" w:cs="Times New Roman"/>
          <w:bCs/>
          <w:szCs w:val="22"/>
        </w:rPr>
      </w:pPr>
      <w:bookmarkStart w:id="3" w:name="_Hlk214459185"/>
      <w:r w:rsidRPr="00E52E4B">
        <w:rPr>
          <w:rFonts w:ascii="Times New Roman" w:hAnsi="Times New Roman" w:cs="Times New Roman"/>
          <w:szCs w:val="22"/>
        </w:rPr>
        <w:t xml:space="preserve">A solução proposta é a </w:t>
      </w:r>
      <w:bookmarkStart w:id="4" w:name="_Hlk214458919"/>
      <w:r w:rsidR="00672455" w:rsidRPr="00672455">
        <w:rPr>
          <w:rFonts w:ascii="Times New Roman" w:hAnsi="Times New Roman" w:cs="Times New Roman"/>
          <w:bCs/>
          <w:szCs w:val="22"/>
        </w:rPr>
        <w:t xml:space="preserve">Contratação de empresa especializada para prestação de serviço de </w:t>
      </w:r>
      <w:r w:rsidR="00672455" w:rsidRPr="001B0953">
        <w:rPr>
          <w:rFonts w:ascii="Times New Roman" w:hAnsi="Times New Roman" w:cs="Times New Roman"/>
          <w:bCs/>
          <w:szCs w:val="22"/>
        </w:rPr>
        <w:t>locação de veículo do tipo ambulância para</w:t>
      </w:r>
      <w:r w:rsidR="00672455" w:rsidRPr="00672455">
        <w:rPr>
          <w:rFonts w:ascii="Times New Roman" w:hAnsi="Times New Roman" w:cs="Times New Roman"/>
          <w:bCs/>
          <w:szCs w:val="22"/>
        </w:rPr>
        <w:t xml:space="preserve"> atender as demandas da Secretaria de Saúde do Município de Miraguaí/RS.</w:t>
      </w:r>
    </w:p>
    <w:bookmarkEnd w:id="4"/>
    <w:bookmarkEnd w:id="3"/>
    <w:p w14:paraId="1CDD631B" w14:textId="77777777" w:rsidR="00177968" w:rsidRPr="00177968" w:rsidRDefault="00177968" w:rsidP="00137145">
      <w:pPr>
        <w:ind w:firstLine="708"/>
        <w:jc w:val="both"/>
        <w:rPr>
          <w:bCs/>
          <w:color w:val="000000"/>
          <w:szCs w:val="22"/>
        </w:rPr>
      </w:pPr>
    </w:p>
    <w:p w14:paraId="0FD8F2AB" w14:textId="4CCA543D"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4. REQUISITOS DA CONTRATAÇÃO</w:t>
      </w:r>
      <w:bookmarkStart w:id="5" w:name="art6xxiiie"/>
      <w:bookmarkEnd w:id="5"/>
    </w:p>
    <w:p w14:paraId="66F3227E" w14:textId="0D934650"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Os </w:t>
      </w:r>
      <w:r w:rsidR="00571991" w:rsidRPr="00E52E4B">
        <w:rPr>
          <w:rFonts w:ascii="Times New Roman" w:hAnsi="Times New Roman" w:cs="Times New Roman"/>
          <w:szCs w:val="22"/>
        </w:rPr>
        <w:t>serviços</w:t>
      </w:r>
      <w:r w:rsidRPr="00E52E4B">
        <w:rPr>
          <w:rFonts w:ascii="Times New Roman" w:hAnsi="Times New Roman" w:cs="Times New Roman"/>
          <w:szCs w:val="22"/>
        </w:rPr>
        <w:t xml:space="preserve"> têm natureza de serviços comuns, tendo em vista que seus </w:t>
      </w:r>
      <w:r w:rsidRPr="00E52E4B">
        <w:rPr>
          <w:rFonts w:ascii="Times New Roman" w:hAnsi="Times New Roman" w:cs="Times New Roman"/>
          <w:color w:val="000000"/>
          <w:szCs w:val="22"/>
        </w:rPr>
        <w:t xml:space="preserve">padrões de desempenho e qualidade podem ser objetivamente definidos pelo edital, por meio de especificações usuais de mercado, </w:t>
      </w:r>
      <w:r w:rsidRPr="00E52E4B">
        <w:rPr>
          <w:rFonts w:ascii="Times New Roman" w:hAnsi="Times New Roman" w:cs="Times New Roman"/>
          <w:szCs w:val="22"/>
        </w:rPr>
        <w:t xml:space="preserve">nos termos do art. 6º, inciso XIII, da Lei </w:t>
      </w:r>
      <w:r w:rsidR="009103C4"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62554CB3" w14:textId="77777777" w:rsidR="00E33A43" w:rsidRPr="00E52E4B" w:rsidRDefault="00E33A43" w:rsidP="00C546BA">
      <w:pPr>
        <w:jc w:val="both"/>
        <w:rPr>
          <w:rFonts w:ascii="Times New Roman" w:hAnsi="Times New Roman" w:cs="Times New Roman"/>
          <w:szCs w:val="22"/>
        </w:rPr>
      </w:pPr>
    </w:p>
    <w:p w14:paraId="7D6C6017" w14:textId="1C6F6A1E"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A contratação será realizada por meio de </w:t>
      </w:r>
      <w:r w:rsidR="00571991" w:rsidRPr="00E52E4B">
        <w:rPr>
          <w:rFonts w:ascii="Times New Roman" w:hAnsi="Times New Roman" w:cs="Times New Roman"/>
          <w:szCs w:val="22"/>
        </w:rPr>
        <w:t>Dispensa de Licitação</w:t>
      </w:r>
      <w:r w:rsidRPr="00E52E4B">
        <w:rPr>
          <w:rFonts w:ascii="Times New Roman" w:hAnsi="Times New Roman" w:cs="Times New Roman"/>
          <w:szCs w:val="22"/>
        </w:rPr>
        <w:t xml:space="preserve"> nos termos </w:t>
      </w:r>
      <w:r w:rsidR="004820BE" w:rsidRPr="00E52E4B">
        <w:rPr>
          <w:rFonts w:ascii="Times New Roman" w:hAnsi="Times New Roman" w:cs="Times New Roman"/>
          <w:szCs w:val="22"/>
        </w:rPr>
        <w:t xml:space="preserve">do artigo 75, inciso </w:t>
      </w:r>
      <w:r w:rsidR="00603BC8">
        <w:rPr>
          <w:rFonts w:ascii="Times New Roman" w:hAnsi="Times New Roman" w:cs="Times New Roman"/>
          <w:szCs w:val="22"/>
        </w:rPr>
        <w:t>VI</w:t>
      </w:r>
      <w:r w:rsidR="004820BE" w:rsidRPr="00E52E4B">
        <w:rPr>
          <w:rFonts w:ascii="Times New Roman" w:hAnsi="Times New Roman" w:cs="Times New Roman"/>
          <w:szCs w:val="22"/>
        </w:rPr>
        <w:t>II,</w:t>
      </w:r>
      <w:r w:rsidRPr="00E52E4B">
        <w:rPr>
          <w:rFonts w:ascii="Times New Roman" w:hAnsi="Times New Roman" w:cs="Times New Roman"/>
          <w:szCs w:val="22"/>
        </w:rPr>
        <w:t xml:space="preserve">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41AF563B" w14:textId="77777777" w:rsidR="00E33A43" w:rsidRPr="00E52E4B" w:rsidRDefault="00E33A43" w:rsidP="00C546BA">
      <w:pPr>
        <w:jc w:val="both"/>
        <w:rPr>
          <w:rFonts w:ascii="Times New Roman" w:hAnsi="Times New Roman" w:cs="Times New Roman"/>
          <w:szCs w:val="22"/>
        </w:rPr>
      </w:pPr>
    </w:p>
    <w:p w14:paraId="7E8BE348" w14:textId="7C260884"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Para prestação dos serviços pretendidos os eventuais interessados deverão comprovar que atuam em ramo de atividade compatível com o objeto da licitação, bem como apresentar os seguintes documentos a título habilitação, nos termos do art. 62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760F0FDD" w14:textId="77777777" w:rsidR="00056018" w:rsidRPr="00E52E4B" w:rsidRDefault="00056018" w:rsidP="00C546BA">
      <w:pPr>
        <w:jc w:val="both"/>
        <w:rPr>
          <w:rFonts w:ascii="Times New Roman" w:hAnsi="Times New Roman" w:cs="Times New Roman"/>
          <w:szCs w:val="22"/>
        </w:rPr>
      </w:pPr>
    </w:p>
    <w:p w14:paraId="3AE0911D"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JURÍDICA</w:t>
      </w:r>
    </w:p>
    <w:p w14:paraId="542BDAE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cópia do registro comercial, no caso de empresa individual;</w:t>
      </w:r>
    </w:p>
    <w:p w14:paraId="3178BF4F"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comprovante de inscrição no Cadastro Nacional de Pessoa Física (CPF), se o licitante for pessoa natural, ou no Cadastro Nacional da Pessoa Jurídica (CNPJ/MF), se o licitante for pessoa jurídica;</w:t>
      </w:r>
    </w:p>
    <w:p w14:paraId="17C8CC5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d) cópia do decreto de autorização, em se tratando de empresa ou sociedade estrangeira em funcionamento no País, e ato de registro ou autorização para funcionamento expedido pelo órgão competente, quando a atividade assim o exigir.</w:t>
      </w:r>
    </w:p>
    <w:p w14:paraId="0D52D1F0" w14:textId="77777777" w:rsidR="00056018" w:rsidRPr="00E52E4B" w:rsidRDefault="00056018" w:rsidP="00C546BA">
      <w:pPr>
        <w:jc w:val="both"/>
        <w:rPr>
          <w:rFonts w:ascii="Times New Roman" w:hAnsi="Times New Roman" w:cs="Times New Roman"/>
          <w:szCs w:val="22"/>
        </w:rPr>
      </w:pPr>
    </w:p>
    <w:p w14:paraId="3D4CA0DC"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FISCAL, SOCIAL E TRABALHISTA</w:t>
      </w:r>
    </w:p>
    <w:p w14:paraId="3FC3FE8E"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prova de regularidade perante a Fazenda federal, estadual e/ou municipal do domicílio ou sede do licitante;</w:t>
      </w:r>
    </w:p>
    <w:p w14:paraId="4D1F2EC7"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prova de regularidade relativa à Seguridade Social e ao FGTS, que demonstre cumprimento dos encargos sociais instituídos por lei;</w:t>
      </w:r>
    </w:p>
    <w:p w14:paraId="4052658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d) prova de regularidade perante a Justiça do Trabalho.</w:t>
      </w:r>
    </w:p>
    <w:p w14:paraId="340CDE34" w14:textId="77777777" w:rsidR="00056018" w:rsidRPr="00E52E4B" w:rsidRDefault="00056018" w:rsidP="00C546BA">
      <w:pPr>
        <w:jc w:val="both"/>
        <w:rPr>
          <w:rFonts w:ascii="Times New Roman" w:hAnsi="Times New Roman" w:cs="Times New Roman"/>
          <w:szCs w:val="22"/>
        </w:rPr>
      </w:pPr>
    </w:p>
    <w:p w14:paraId="6CB550A6"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ECONÔMICO-FINANCEIRA:</w:t>
      </w:r>
    </w:p>
    <w:p w14:paraId="02E3CF65" w14:textId="4AE69949"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 xml:space="preserve">a) certidão negativa de falência expedida pelo distribuidor da sede da pessoa jurídica, em prazo não superior a </w:t>
      </w:r>
      <w:r w:rsidR="005057E8">
        <w:rPr>
          <w:rFonts w:ascii="Times New Roman" w:hAnsi="Times New Roman" w:cs="Times New Roman"/>
          <w:szCs w:val="22"/>
        </w:rPr>
        <w:t>9</w:t>
      </w:r>
      <w:r w:rsidRPr="00E52E4B">
        <w:rPr>
          <w:rFonts w:ascii="Times New Roman" w:hAnsi="Times New Roman" w:cs="Times New Roman"/>
          <w:szCs w:val="22"/>
        </w:rPr>
        <w:t>0 dias da data designada para a apresentação do documento;</w:t>
      </w:r>
    </w:p>
    <w:p w14:paraId="1872321F" w14:textId="77777777" w:rsidR="00706FCD" w:rsidRPr="00E52E4B" w:rsidRDefault="00706FCD" w:rsidP="00C546BA">
      <w:pPr>
        <w:jc w:val="both"/>
        <w:rPr>
          <w:rFonts w:ascii="Times New Roman" w:hAnsi="Times New Roman" w:cs="Times New Roman"/>
          <w:szCs w:val="22"/>
        </w:rPr>
      </w:pPr>
    </w:p>
    <w:p w14:paraId="189F0245" w14:textId="090E98DB" w:rsidR="0045094B"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lastRenderedPageBreak/>
        <w:t>5. MODELO DE EXECUÇÃO DO OBJETO</w:t>
      </w:r>
    </w:p>
    <w:p w14:paraId="74CEA3E7" w14:textId="405DADE0" w:rsidR="000C0348" w:rsidRPr="00E52E4B" w:rsidRDefault="000C0348" w:rsidP="00C546BA">
      <w:pPr>
        <w:pStyle w:val="NormalWeb"/>
        <w:spacing w:before="0" w:beforeAutospacing="0" w:after="0" w:afterAutospacing="0"/>
        <w:jc w:val="both"/>
        <w:rPr>
          <w:color w:val="000000"/>
          <w:sz w:val="22"/>
          <w:szCs w:val="22"/>
        </w:rPr>
      </w:pPr>
      <w:bookmarkStart w:id="6" w:name="art6xxiiif"/>
      <w:bookmarkEnd w:id="6"/>
      <w:r w:rsidRPr="00E52E4B">
        <w:rPr>
          <w:color w:val="000000"/>
          <w:sz w:val="22"/>
          <w:szCs w:val="22"/>
        </w:rPr>
        <w:t>O serviço</w:t>
      </w:r>
      <w:r w:rsidR="001D7B75" w:rsidRPr="00E52E4B">
        <w:rPr>
          <w:color w:val="000000"/>
          <w:sz w:val="22"/>
          <w:szCs w:val="22"/>
        </w:rPr>
        <w:t xml:space="preserve"> objeto deste termo deverá</w:t>
      </w:r>
      <w:r w:rsidR="007418F9" w:rsidRPr="00E52E4B">
        <w:rPr>
          <w:color w:val="000000"/>
          <w:sz w:val="22"/>
          <w:szCs w:val="22"/>
        </w:rPr>
        <w:t xml:space="preserve"> ser executado</w:t>
      </w:r>
      <w:r w:rsidR="00B31BFD" w:rsidRPr="00E52E4B">
        <w:rPr>
          <w:color w:val="000000"/>
          <w:sz w:val="22"/>
          <w:szCs w:val="22"/>
        </w:rPr>
        <w:t xml:space="preserve"> </w:t>
      </w:r>
      <w:r w:rsidR="00603BC8">
        <w:rPr>
          <w:color w:val="000000"/>
          <w:sz w:val="22"/>
          <w:szCs w:val="22"/>
        </w:rPr>
        <w:t>a contar da assinatura do contrato, com vigência de seis meses.</w:t>
      </w:r>
    </w:p>
    <w:p w14:paraId="7ACEDE7A" w14:textId="77777777" w:rsidR="000C0348" w:rsidRPr="00E52E4B" w:rsidRDefault="000C0348" w:rsidP="00C546BA">
      <w:pPr>
        <w:pStyle w:val="NormalWeb"/>
        <w:spacing w:before="0" w:beforeAutospacing="0" w:after="0" w:afterAutospacing="0"/>
        <w:jc w:val="both"/>
        <w:rPr>
          <w:color w:val="000000"/>
          <w:sz w:val="22"/>
          <w:szCs w:val="22"/>
        </w:rPr>
      </w:pPr>
    </w:p>
    <w:p w14:paraId="2B3B6F20" w14:textId="100AC43B"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6. MODELO DE GESTÃO DO CONTRATO</w:t>
      </w:r>
    </w:p>
    <w:p w14:paraId="2215E742" w14:textId="0460A670" w:rsidR="00B31BFD" w:rsidRPr="00E52E4B" w:rsidRDefault="007418F9" w:rsidP="00E52E4B">
      <w:pPr>
        <w:ind w:firstLine="708"/>
        <w:jc w:val="both"/>
        <w:rPr>
          <w:rFonts w:ascii="Times New Roman" w:eastAsia="Arial" w:hAnsi="Times New Roman" w:cs="Times New Roman"/>
          <w:color w:val="000000"/>
          <w:kern w:val="2"/>
          <w:szCs w:val="22"/>
          <w:lang w:eastAsia="pt-BR"/>
          <w14:ligatures w14:val="standardContextual"/>
        </w:rPr>
      </w:pPr>
      <w:bookmarkStart w:id="7" w:name="art6xxiiig"/>
      <w:bookmarkEnd w:id="7"/>
      <w:r w:rsidRPr="00E52E4B">
        <w:rPr>
          <w:rFonts w:ascii="Times New Roman" w:eastAsia="Arial" w:hAnsi="Times New Roman" w:cs="Times New Roman"/>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8EAD7F2" w14:textId="1EE3BEA8" w:rsidR="007418F9" w:rsidRPr="00E52E4B" w:rsidRDefault="007418F9" w:rsidP="00E52E4B">
      <w:pPr>
        <w:ind w:firstLine="708"/>
        <w:jc w:val="both"/>
        <w:rPr>
          <w:rFonts w:ascii="Times New Roman" w:hAnsi="Times New Roman" w:cs="Times New Roman"/>
          <w:kern w:val="2"/>
          <w:szCs w:val="22"/>
          <w:lang w:eastAsia="pt-BR"/>
          <w14:ligatures w14:val="standardContextual"/>
        </w:rPr>
      </w:pPr>
      <w:r w:rsidRPr="00E52E4B">
        <w:rPr>
          <w:rFonts w:ascii="Times New Roman" w:hAnsi="Times New Roman" w:cs="Times New Roman"/>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816C788" w14:textId="77777777" w:rsidR="00DB138E" w:rsidRPr="00E52E4B" w:rsidRDefault="00DB138E" w:rsidP="00C546BA">
      <w:pPr>
        <w:pStyle w:val="NormalWeb"/>
        <w:spacing w:before="0" w:beforeAutospacing="0" w:after="0" w:afterAutospacing="0"/>
        <w:jc w:val="both"/>
        <w:rPr>
          <w:b/>
          <w:bCs/>
          <w:color w:val="000000"/>
          <w:sz w:val="22"/>
          <w:szCs w:val="22"/>
        </w:rPr>
      </w:pPr>
    </w:p>
    <w:p w14:paraId="31B64B95" w14:textId="01F0EAD1" w:rsidR="0045094B"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7. CRITÉRIOS DE MEDIÇÃO E DE PAGAMENTO</w:t>
      </w:r>
    </w:p>
    <w:p w14:paraId="1FB45415" w14:textId="0B773181" w:rsidR="007418F9" w:rsidRPr="00E52E4B" w:rsidRDefault="007418F9" w:rsidP="00C546BA">
      <w:pPr>
        <w:pStyle w:val="NormalWeb"/>
        <w:spacing w:before="0" w:beforeAutospacing="0" w:after="0" w:afterAutospacing="0"/>
        <w:jc w:val="both"/>
        <w:rPr>
          <w:color w:val="000000"/>
          <w:sz w:val="22"/>
          <w:szCs w:val="22"/>
        </w:rPr>
      </w:pPr>
      <w:bookmarkStart w:id="8" w:name="art6xxiiih"/>
      <w:bookmarkEnd w:id="8"/>
      <w:r w:rsidRPr="00E52E4B">
        <w:rPr>
          <w:color w:val="000000"/>
          <w:sz w:val="22"/>
          <w:szCs w:val="22"/>
        </w:rPr>
        <w:t>O pagamento será efetuado media</w:t>
      </w:r>
      <w:r w:rsidR="00BE4AAD" w:rsidRPr="00E52E4B">
        <w:rPr>
          <w:color w:val="000000"/>
          <w:sz w:val="22"/>
          <w:szCs w:val="22"/>
        </w:rPr>
        <w:t>nte apresentação de nota fiscal</w:t>
      </w:r>
      <w:r w:rsidR="00603BC8">
        <w:rPr>
          <w:color w:val="000000"/>
          <w:sz w:val="22"/>
          <w:szCs w:val="22"/>
        </w:rPr>
        <w:t>, no prazo de até 30 dias.</w:t>
      </w:r>
    </w:p>
    <w:p w14:paraId="1D2F63EE" w14:textId="77777777" w:rsidR="00882DC7" w:rsidRPr="00E52E4B" w:rsidRDefault="00882DC7" w:rsidP="00C546BA">
      <w:pPr>
        <w:pStyle w:val="NormalWeb"/>
        <w:spacing w:before="0" w:beforeAutospacing="0" w:after="0" w:afterAutospacing="0"/>
        <w:jc w:val="both"/>
        <w:rPr>
          <w:b/>
          <w:bCs/>
          <w:color w:val="000000"/>
          <w:sz w:val="22"/>
          <w:szCs w:val="22"/>
        </w:rPr>
      </w:pPr>
    </w:p>
    <w:p w14:paraId="3C1DDD8F" w14:textId="05180579"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8. FORMA E CRITÉRIOS DE SELEÇÃO DO FORNECEDOR</w:t>
      </w:r>
      <w:r w:rsidR="00317E8C" w:rsidRPr="00E52E4B">
        <w:rPr>
          <w:b/>
          <w:bCs/>
          <w:color w:val="000000"/>
          <w:sz w:val="22"/>
          <w:szCs w:val="22"/>
        </w:rPr>
        <w:t>/PRESTADOR DE SERVIÇO</w:t>
      </w:r>
      <w:bookmarkStart w:id="9" w:name="art6xxiii.i"/>
      <w:bookmarkEnd w:id="9"/>
    </w:p>
    <w:p w14:paraId="563BA690" w14:textId="70C9D76E" w:rsidR="00E52E4B" w:rsidRDefault="00317E8C" w:rsidP="00603BC8">
      <w:pPr>
        <w:pStyle w:val="NormalWeb"/>
        <w:spacing w:before="0" w:beforeAutospacing="0" w:after="0" w:afterAutospacing="0"/>
        <w:ind w:firstLine="708"/>
        <w:jc w:val="both"/>
        <w:rPr>
          <w:color w:val="000000"/>
          <w:sz w:val="22"/>
          <w:szCs w:val="22"/>
        </w:rPr>
      </w:pPr>
      <w:r w:rsidRPr="00E52E4B">
        <w:rPr>
          <w:color w:val="000000"/>
          <w:sz w:val="22"/>
          <w:szCs w:val="22"/>
        </w:rPr>
        <w:t xml:space="preserve">Conforme disposto no item 4, o futuro contratado será mediante processo </w:t>
      </w:r>
      <w:r w:rsidR="00E830EB" w:rsidRPr="00E52E4B">
        <w:rPr>
          <w:color w:val="000000"/>
          <w:sz w:val="22"/>
          <w:szCs w:val="22"/>
        </w:rPr>
        <w:t xml:space="preserve">de Dispensa de Licitação, </w:t>
      </w:r>
      <w:r w:rsidR="00603BC8">
        <w:rPr>
          <w:color w:val="000000"/>
          <w:sz w:val="22"/>
          <w:szCs w:val="22"/>
        </w:rPr>
        <w:t>tendo em vista a urgência</w:t>
      </w:r>
      <w:r w:rsidR="00E830EB" w:rsidRPr="00E52E4B">
        <w:rPr>
          <w:color w:val="000000"/>
          <w:sz w:val="22"/>
          <w:szCs w:val="22"/>
        </w:rPr>
        <w:t xml:space="preserve">, enquadrando-se nos limites do Artigo 75, Inciso </w:t>
      </w:r>
      <w:r w:rsidR="00603BC8">
        <w:rPr>
          <w:color w:val="000000"/>
          <w:sz w:val="22"/>
          <w:szCs w:val="22"/>
        </w:rPr>
        <w:t>VI</w:t>
      </w:r>
      <w:r w:rsidR="00E830EB" w:rsidRPr="00E52E4B">
        <w:rPr>
          <w:color w:val="000000"/>
          <w:sz w:val="22"/>
          <w:szCs w:val="22"/>
        </w:rPr>
        <w:t>II da Lei Federal 14.133/2021.</w:t>
      </w:r>
    </w:p>
    <w:p w14:paraId="61670EF2" w14:textId="201B00A1" w:rsidR="00603BC8" w:rsidRDefault="00076CB8" w:rsidP="00603BC8">
      <w:pPr>
        <w:pStyle w:val="NormalWeb"/>
        <w:spacing w:before="0" w:beforeAutospacing="0" w:after="0" w:afterAutospacing="0"/>
        <w:ind w:firstLine="708"/>
        <w:jc w:val="both"/>
        <w:rPr>
          <w:color w:val="000000"/>
          <w:sz w:val="22"/>
          <w:szCs w:val="22"/>
        </w:rPr>
      </w:pPr>
      <w:r w:rsidRPr="00076CB8">
        <w:rPr>
          <w:color w:val="000000"/>
          <w:sz w:val="22"/>
          <w:szCs w:val="22"/>
        </w:rPr>
        <w:t>Justifica-se, ainda, a ausência de publicação do aviso de manifestação de interesse, em razão da urgência na prestação dos serviços com o referido veículo, considerando a demanda apresentada pela secretaria solicitante. Destaca-se que a indisponibilidade desse tipo de veículo poderia ocasionar prejuízos ainda maiores, uma vez que se trata de serviço essencial à preservação de vidas humanas.</w:t>
      </w:r>
    </w:p>
    <w:p w14:paraId="703F9B6D" w14:textId="77777777" w:rsidR="00076CB8" w:rsidRPr="00E52E4B" w:rsidRDefault="00076CB8" w:rsidP="00603BC8">
      <w:pPr>
        <w:pStyle w:val="NormalWeb"/>
        <w:spacing w:before="0" w:beforeAutospacing="0" w:after="0" w:afterAutospacing="0"/>
        <w:ind w:firstLine="708"/>
        <w:jc w:val="both"/>
        <w:rPr>
          <w:color w:val="000000"/>
          <w:sz w:val="22"/>
          <w:szCs w:val="22"/>
        </w:rPr>
      </w:pPr>
    </w:p>
    <w:p w14:paraId="2EBBF2F4" w14:textId="03861BBF"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9. ESTIMATIVA DO VALOR DA CONTRATAÇÃO</w:t>
      </w:r>
      <w:bookmarkStart w:id="10" w:name="art6xxiiij"/>
      <w:bookmarkEnd w:id="10"/>
    </w:p>
    <w:p w14:paraId="7759B544" w14:textId="6285A4C1" w:rsidR="001735EC" w:rsidRDefault="00317E8C" w:rsidP="00E52E4B">
      <w:pPr>
        <w:ind w:firstLine="708"/>
        <w:jc w:val="both"/>
        <w:rPr>
          <w:rFonts w:ascii="Times New Roman" w:hAnsi="Times New Roman" w:cs="Times New Roman"/>
          <w:szCs w:val="22"/>
        </w:rPr>
      </w:pPr>
      <w:r w:rsidRPr="00E52E4B">
        <w:rPr>
          <w:rFonts w:ascii="Times New Roman" w:hAnsi="Times New Roman" w:cs="Times New Roman"/>
          <w:szCs w:val="22"/>
        </w:rPr>
        <w:t>Estima-se para a contratação almejada o valor total de</w:t>
      </w:r>
      <w:r w:rsidR="00BE4AAD" w:rsidRPr="00E52E4B">
        <w:rPr>
          <w:rFonts w:ascii="Times New Roman" w:hAnsi="Times New Roman" w:cs="Times New Roman"/>
          <w:szCs w:val="22"/>
        </w:rPr>
        <w:t xml:space="preserve"> </w:t>
      </w:r>
      <w:r w:rsidRPr="00E52E4B">
        <w:rPr>
          <w:rFonts w:ascii="Times New Roman" w:hAnsi="Times New Roman" w:cs="Times New Roman"/>
          <w:szCs w:val="22"/>
        </w:rPr>
        <w:t>R$</w:t>
      </w:r>
      <w:r w:rsidR="0076178F" w:rsidRPr="00E52E4B">
        <w:rPr>
          <w:rFonts w:ascii="Times New Roman" w:hAnsi="Times New Roman" w:cs="Times New Roman"/>
          <w:szCs w:val="22"/>
        </w:rPr>
        <w:t xml:space="preserve"> </w:t>
      </w:r>
      <w:r w:rsidR="00076CB8">
        <w:rPr>
          <w:rFonts w:ascii="Times New Roman" w:hAnsi="Times New Roman" w:cs="Times New Roman"/>
          <w:szCs w:val="22"/>
        </w:rPr>
        <w:t>90.00</w:t>
      </w:r>
      <w:r w:rsidR="00B843A5">
        <w:rPr>
          <w:rFonts w:ascii="Times New Roman" w:hAnsi="Times New Roman" w:cs="Times New Roman"/>
          <w:szCs w:val="22"/>
        </w:rPr>
        <w:t>0</w:t>
      </w:r>
      <w:r w:rsidR="00076CB8">
        <w:rPr>
          <w:rFonts w:ascii="Times New Roman" w:hAnsi="Times New Roman" w:cs="Times New Roman"/>
          <w:szCs w:val="22"/>
        </w:rPr>
        <w:t>,00</w:t>
      </w:r>
      <w:r w:rsidR="0055235A" w:rsidRPr="00E52E4B">
        <w:rPr>
          <w:rFonts w:ascii="Times New Roman" w:hAnsi="Times New Roman" w:cs="Times New Roman"/>
          <w:szCs w:val="22"/>
        </w:rPr>
        <w:t xml:space="preserve"> (</w:t>
      </w:r>
      <w:r w:rsidR="00076CB8">
        <w:rPr>
          <w:rFonts w:ascii="Times New Roman" w:hAnsi="Times New Roman" w:cs="Times New Roman"/>
          <w:szCs w:val="22"/>
        </w:rPr>
        <w:t>noventa</w:t>
      </w:r>
      <w:r w:rsidR="00B843A5">
        <w:rPr>
          <w:rFonts w:ascii="Times New Roman" w:hAnsi="Times New Roman" w:cs="Times New Roman"/>
          <w:szCs w:val="22"/>
        </w:rPr>
        <w:t xml:space="preserve"> mil</w:t>
      </w:r>
      <w:r w:rsidR="007F74C4" w:rsidRPr="00E52E4B">
        <w:rPr>
          <w:rFonts w:ascii="Times New Roman" w:hAnsi="Times New Roman" w:cs="Times New Roman"/>
          <w:szCs w:val="22"/>
        </w:rPr>
        <w:t xml:space="preserve"> reais)</w:t>
      </w:r>
      <w:r w:rsidR="0055235A" w:rsidRPr="00E52E4B">
        <w:rPr>
          <w:rFonts w:ascii="Times New Roman" w:hAnsi="Times New Roman" w:cs="Times New Roman"/>
          <w:szCs w:val="22"/>
        </w:rPr>
        <w:t>, conforme especificado abaixo</w:t>
      </w:r>
      <w:r w:rsidR="00883F37">
        <w:rPr>
          <w:rFonts w:ascii="Times New Roman" w:hAnsi="Times New Roman" w:cs="Times New Roman"/>
          <w:szCs w:val="22"/>
        </w:rPr>
        <w:t>.</w:t>
      </w:r>
    </w:p>
    <w:p w14:paraId="7B821938" w14:textId="77777777" w:rsidR="00183495" w:rsidRDefault="00183495" w:rsidP="00E52E4B">
      <w:pPr>
        <w:ind w:firstLine="708"/>
        <w:jc w:val="both"/>
        <w:rPr>
          <w:rFonts w:ascii="Times New Roman" w:hAnsi="Times New Roman" w:cs="Times New Roman"/>
          <w:szCs w:val="22"/>
        </w:rPr>
      </w:pPr>
    </w:p>
    <w:p w14:paraId="14EAD447" w14:textId="23ADA4ED" w:rsidR="00076CB8" w:rsidRDefault="00B843A5" w:rsidP="00183495">
      <w:pPr>
        <w:ind w:firstLine="708"/>
        <w:jc w:val="both"/>
        <w:rPr>
          <w:rFonts w:ascii="Times New Roman" w:hAnsi="Times New Roman" w:cs="Times New Roman"/>
          <w:szCs w:val="22"/>
        </w:rPr>
      </w:pPr>
      <w:bookmarkStart w:id="11" w:name="_Hlk214459093"/>
      <w:r>
        <w:rPr>
          <w:rFonts w:ascii="Times New Roman" w:hAnsi="Times New Roman" w:cs="Times New Roman"/>
          <w:szCs w:val="22"/>
        </w:rPr>
        <w:t xml:space="preserve">A Secretaria de </w:t>
      </w:r>
      <w:r w:rsidR="00076CB8">
        <w:rPr>
          <w:rFonts w:ascii="Times New Roman" w:hAnsi="Times New Roman" w:cs="Times New Roman"/>
          <w:szCs w:val="22"/>
        </w:rPr>
        <w:t>Saúde</w:t>
      </w:r>
      <w:r>
        <w:rPr>
          <w:rFonts w:ascii="Times New Roman" w:hAnsi="Times New Roman" w:cs="Times New Roman"/>
          <w:szCs w:val="22"/>
        </w:rPr>
        <w:t xml:space="preserve"> </w:t>
      </w:r>
      <w:r w:rsidR="00076CB8">
        <w:rPr>
          <w:rFonts w:ascii="Times New Roman" w:hAnsi="Times New Roman" w:cs="Times New Roman"/>
          <w:szCs w:val="22"/>
        </w:rPr>
        <w:t>entrou em contato com potenciais fornecedores, sendo que somente um apresentou disponibilidade em locação desse tipo de veículo, conforme abaixo:</w:t>
      </w:r>
    </w:p>
    <w:p w14:paraId="674C3FD2" w14:textId="579CE2A6" w:rsidR="00183495" w:rsidRPr="00183495" w:rsidRDefault="00183495" w:rsidP="00183495">
      <w:pPr>
        <w:ind w:firstLine="708"/>
        <w:jc w:val="both"/>
        <w:rPr>
          <w:rFonts w:ascii="Times New Roman" w:hAnsi="Times New Roman" w:cs="Times New Roman"/>
          <w:szCs w:val="22"/>
        </w:rPr>
      </w:pPr>
    </w:p>
    <w:tbl>
      <w:tblPr>
        <w:tblStyle w:val="Tabelacomgrade"/>
        <w:tblW w:w="5000" w:type="pct"/>
        <w:tblInd w:w="108" w:type="dxa"/>
        <w:tblLook w:val="04A0" w:firstRow="1" w:lastRow="0" w:firstColumn="1" w:lastColumn="0" w:noHBand="0" w:noVBand="1"/>
      </w:tblPr>
      <w:tblGrid>
        <w:gridCol w:w="2717"/>
        <w:gridCol w:w="693"/>
        <w:gridCol w:w="4243"/>
        <w:gridCol w:w="1408"/>
      </w:tblGrid>
      <w:tr w:rsidR="00183495" w:rsidRPr="00183495" w14:paraId="6441CAB7" w14:textId="77777777" w:rsidTr="00076CB8">
        <w:tc>
          <w:tcPr>
            <w:tcW w:w="787" w:type="pct"/>
            <w:tcBorders>
              <w:top w:val="single" w:sz="4" w:space="0" w:color="auto"/>
              <w:left w:val="single" w:sz="4" w:space="0" w:color="auto"/>
              <w:bottom w:val="single" w:sz="4" w:space="0" w:color="auto"/>
              <w:right w:val="single" w:sz="4" w:space="0" w:color="auto"/>
            </w:tcBorders>
            <w:hideMark/>
          </w:tcPr>
          <w:p w14:paraId="73395C50" w14:textId="77777777" w:rsidR="00183495" w:rsidRPr="00183495" w:rsidRDefault="00183495" w:rsidP="00183495">
            <w:pPr>
              <w:jc w:val="both"/>
              <w:rPr>
                <w:rFonts w:ascii="Times New Roman" w:hAnsi="Times New Roman" w:cs="Times New Roman"/>
                <w:b/>
                <w:bCs/>
                <w:szCs w:val="22"/>
              </w:rPr>
            </w:pPr>
            <w:bookmarkStart w:id="12" w:name="_Hlk214459061"/>
            <w:bookmarkEnd w:id="11"/>
            <w:r w:rsidRPr="00183495">
              <w:rPr>
                <w:rFonts w:ascii="Times New Roman" w:hAnsi="Times New Roman" w:cs="Times New Roman"/>
                <w:b/>
                <w:bCs/>
                <w:szCs w:val="22"/>
              </w:rPr>
              <w:t>ITEM</w:t>
            </w:r>
          </w:p>
        </w:tc>
        <w:tc>
          <w:tcPr>
            <w:tcW w:w="382" w:type="pct"/>
            <w:tcBorders>
              <w:top w:val="single" w:sz="4" w:space="0" w:color="auto"/>
              <w:left w:val="single" w:sz="4" w:space="0" w:color="auto"/>
              <w:bottom w:val="single" w:sz="4" w:space="0" w:color="auto"/>
              <w:right w:val="single" w:sz="4" w:space="0" w:color="auto"/>
            </w:tcBorders>
            <w:hideMark/>
          </w:tcPr>
          <w:p w14:paraId="7A976105" w14:textId="77777777" w:rsidR="00183495" w:rsidRPr="00183495" w:rsidRDefault="00183495" w:rsidP="00183495">
            <w:pPr>
              <w:jc w:val="both"/>
              <w:rPr>
                <w:rFonts w:ascii="Times New Roman" w:hAnsi="Times New Roman" w:cs="Times New Roman"/>
                <w:b/>
                <w:bCs/>
                <w:szCs w:val="22"/>
              </w:rPr>
            </w:pPr>
            <w:r w:rsidRPr="00183495">
              <w:rPr>
                <w:rFonts w:ascii="Times New Roman" w:hAnsi="Times New Roman" w:cs="Times New Roman"/>
                <w:b/>
                <w:bCs/>
                <w:szCs w:val="22"/>
              </w:rPr>
              <w:t>QTD</w:t>
            </w:r>
          </w:p>
        </w:tc>
        <w:tc>
          <w:tcPr>
            <w:tcW w:w="2883" w:type="pct"/>
            <w:tcBorders>
              <w:top w:val="single" w:sz="4" w:space="0" w:color="auto"/>
              <w:left w:val="single" w:sz="4" w:space="0" w:color="auto"/>
              <w:bottom w:val="single" w:sz="4" w:space="0" w:color="auto"/>
              <w:right w:val="single" w:sz="4" w:space="0" w:color="auto"/>
            </w:tcBorders>
            <w:hideMark/>
          </w:tcPr>
          <w:p w14:paraId="1C71F5AE" w14:textId="77777777" w:rsidR="00183495" w:rsidRPr="00183495" w:rsidRDefault="00183495" w:rsidP="00183495">
            <w:pPr>
              <w:jc w:val="both"/>
              <w:rPr>
                <w:rFonts w:ascii="Times New Roman" w:hAnsi="Times New Roman" w:cs="Times New Roman"/>
                <w:b/>
                <w:bCs/>
                <w:szCs w:val="22"/>
              </w:rPr>
            </w:pPr>
            <w:r w:rsidRPr="00183495">
              <w:rPr>
                <w:rFonts w:ascii="Times New Roman" w:hAnsi="Times New Roman" w:cs="Times New Roman"/>
                <w:b/>
                <w:bCs/>
                <w:szCs w:val="22"/>
              </w:rPr>
              <w:t>EMPRESA</w:t>
            </w:r>
          </w:p>
        </w:tc>
        <w:tc>
          <w:tcPr>
            <w:tcW w:w="947" w:type="pct"/>
            <w:tcBorders>
              <w:top w:val="single" w:sz="4" w:space="0" w:color="auto"/>
              <w:left w:val="single" w:sz="4" w:space="0" w:color="auto"/>
              <w:bottom w:val="single" w:sz="4" w:space="0" w:color="auto"/>
              <w:right w:val="single" w:sz="4" w:space="0" w:color="auto"/>
            </w:tcBorders>
            <w:hideMark/>
          </w:tcPr>
          <w:p w14:paraId="7BEA3D62" w14:textId="194E88DC" w:rsidR="00183495" w:rsidRPr="00183495" w:rsidRDefault="00183495" w:rsidP="00183495">
            <w:pPr>
              <w:jc w:val="both"/>
              <w:rPr>
                <w:rFonts w:ascii="Times New Roman" w:hAnsi="Times New Roman" w:cs="Times New Roman"/>
                <w:b/>
                <w:bCs/>
                <w:szCs w:val="22"/>
              </w:rPr>
            </w:pPr>
            <w:r w:rsidRPr="00183495">
              <w:rPr>
                <w:rFonts w:ascii="Times New Roman" w:hAnsi="Times New Roman" w:cs="Times New Roman"/>
                <w:b/>
                <w:bCs/>
                <w:szCs w:val="22"/>
              </w:rPr>
              <w:t xml:space="preserve">VALOR </w:t>
            </w:r>
          </w:p>
        </w:tc>
      </w:tr>
      <w:tr w:rsidR="00183495" w:rsidRPr="00183495" w14:paraId="4977B047" w14:textId="77777777" w:rsidTr="00076CB8">
        <w:tc>
          <w:tcPr>
            <w:tcW w:w="787" w:type="pct"/>
            <w:tcBorders>
              <w:top w:val="single" w:sz="4" w:space="0" w:color="auto"/>
              <w:left w:val="single" w:sz="4" w:space="0" w:color="auto"/>
              <w:bottom w:val="single" w:sz="4" w:space="0" w:color="auto"/>
              <w:right w:val="single" w:sz="4" w:space="0" w:color="auto"/>
            </w:tcBorders>
          </w:tcPr>
          <w:p w14:paraId="60E902F6" w14:textId="77777777" w:rsidR="00370CD5" w:rsidRP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t>Locação de UMA ambulância com seguro total e rastreamento: sem combustível, equipada com maca escamoteável, cilindro de o2, suporte de soro e régua tripla.</w:t>
            </w:r>
          </w:p>
          <w:p w14:paraId="66237A32" w14:textId="77777777" w:rsidR="00370CD5" w:rsidRP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t>Sem equipe;</w:t>
            </w:r>
          </w:p>
          <w:p w14:paraId="7A13C067" w14:textId="77777777" w:rsidR="00370CD5" w:rsidRP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lastRenderedPageBreak/>
              <w:t>Manutenção preventiva por conta da contratada (troca de filtros, pneus e óleo).</w:t>
            </w:r>
          </w:p>
          <w:p w14:paraId="62C9335D" w14:textId="77777777" w:rsidR="00370CD5" w:rsidRP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t>Sprinter 2021</w:t>
            </w:r>
          </w:p>
          <w:p w14:paraId="5BC4720A" w14:textId="77777777" w:rsidR="00370CD5" w:rsidRP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t>Franquia de 5.000 km a cada 1.000 km excedentes será cobrado R$ 500,00 adicionais.</w:t>
            </w:r>
          </w:p>
          <w:p w14:paraId="1A57E21F" w14:textId="77777777" w:rsidR="00370CD5" w:rsidRP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t>Responsabilidade do contratante o pagamento de pedágios.</w:t>
            </w:r>
          </w:p>
          <w:p w14:paraId="121976DD" w14:textId="77777777" w:rsid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t>Retirada e devolução do veículo na cidade de Curitiba por conta do Contratante.</w:t>
            </w:r>
          </w:p>
          <w:p w14:paraId="4B0AC0E5" w14:textId="6A6DD1E0" w:rsidR="00183495" w:rsidRPr="00370CD5" w:rsidRDefault="00370CD5" w:rsidP="00370CD5">
            <w:pPr>
              <w:numPr>
                <w:ilvl w:val="0"/>
                <w:numId w:val="8"/>
              </w:numPr>
              <w:spacing w:before="240" w:after="60" w:line="259" w:lineRule="auto"/>
              <w:rPr>
                <w:rFonts w:ascii="Times New Roman" w:eastAsia="Calibri" w:hAnsi="Times New Roman" w:cs="Times New Roman"/>
                <w:b/>
                <w:bCs/>
                <w:sz w:val="20"/>
              </w:rPr>
            </w:pPr>
            <w:r w:rsidRPr="00370CD5">
              <w:rPr>
                <w:rFonts w:ascii="Times New Roman" w:eastAsia="Calibri" w:hAnsi="Times New Roman" w:cs="Times New Roman"/>
                <w:b/>
                <w:bCs/>
                <w:sz w:val="20"/>
              </w:rPr>
              <w:t>Franquia do seguro total de R$ 30.000,00 (Trinta mil reais).</w:t>
            </w:r>
          </w:p>
        </w:tc>
        <w:tc>
          <w:tcPr>
            <w:tcW w:w="382" w:type="pct"/>
            <w:tcBorders>
              <w:top w:val="single" w:sz="4" w:space="0" w:color="auto"/>
              <w:left w:val="single" w:sz="4" w:space="0" w:color="auto"/>
              <w:bottom w:val="single" w:sz="4" w:space="0" w:color="auto"/>
              <w:right w:val="single" w:sz="4" w:space="0" w:color="auto"/>
            </w:tcBorders>
          </w:tcPr>
          <w:p w14:paraId="22973ACC" w14:textId="77777777" w:rsidR="00076CB8" w:rsidRDefault="00076CB8" w:rsidP="00183495">
            <w:pPr>
              <w:jc w:val="both"/>
              <w:rPr>
                <w:rFonts w:ascii="Times New Roman" w:hAnsi="Times New Roman" w:cs="Times New Roman"/>
                <w:b/>
                <w:bCs/>
                <w:szCs w:val="22"/>
              </w:rPr>
            </w:pPr>
          </w:p>
          <w:p w14:paraId="6E3F57C8" w14:textId="64BC3056" w:rsidR="00183495" w:rsidRPr="00183495" w:rsidRDefault="00B843A5" w:rsidP="00183495">
            <w:pPr>
              <w:jc w:val="both"/>
              <w:rPr>
                <w:rFonts w:ascii="Times New Roman" w:hAnsi="Times New Roman" w:cs="Times New Roman"/>
                <w:b/>
                <w:bCs/>
                <w:szCs w:val="22"/>
              </w:rPr>
            </w:pPr>
            <w:r>
              <w:rPr>
                <w:rFonts w:ascii="Times New Roman" w:hAnsi="Times New Roman" w:cs="Times New Roman"/>
                <w:b/>
                <w:bCs/>
                <w:szCs w:val="22"/>
              </w:rPr>
              <w:t>01</w:t>
            </w:r>
          </w:p>
        </w:tc>
        <w:tc>
          <w:tcPr>
            <w:tcW w:w="2883" w:type="pct"/>
            <w:tcBorders>
              <w:top w:val="single" w:sz="4" w:space="0" w:color="auto"/>
              <w:left w:val="single" w:sz="4" w:space="0" w:color="auto"/>
              <w:bottom w:val="single" w:sz="4" w:space="0" w:color="auto"/>
              <w:right w:val="single" w:sz="4" w:space="0" w:color="auto"/>
            </w:tcBorders>
            <w:hideMark/>
          </w:tcPr>
          <w:p w14:paraId="54639856" w14:textId="77777777" w:rsidR="00370CD5" w:rsidRDefault="00370CD5" w:rsidP="00183495">
            <w:pPr>
              <w:jc w:val="both"/>
              <w:rPr>
                <w:rFonts w:ascii="Times New Roman" w:hAnsi="Times New Roman" w:cs="Times New Roman"/>
                <w:szCs w:val="22"/>
              </w:rPr>
            </w:pPr>
            <w:bookmarkStart w:id="13" w:name="_Hlk214458947"/>
          </w:p>
          <w:p w14:paraId="0F17888C" w14:textId="75F1B2C1" w:rsidR="00183495" w:rsidRPr="00183495" w:rsidRDefault="00076CB8" w:rsidP="00183495">
            <w:pPr>
              <w:jc w:val="both"/>
              <w:rPr>
                <w:rFonts w:ascii="Times New Roman" w:hAnsi="Times New Roman" w:cs="Times New Roman"/>
                <w:szCs w:val="22"/>
              </w:rPr>
            </w:pPr>
            <w:r>
              <w:rPr>
                <w:rFonts w:ascii="Times New Roman" w:hAnsi="Times New Roman" w:cs="Times New Roman"/>
                <w:szCs w:val="22"/>
              </w:rPr>
              <w:t>CARLOS ALBERTO DELPHIM ME</w:t>
            </w:r>
            <w:r w:rsidR="00183495" w:rsidRPr="00183495">
              <w:rPr>
                <w:rFonts w:ascii="Times New Roman" w:hAnsi="Times New Roman" w:cs="Times New Roman"/>
                <w:szCs w:val="22"/>
              </w:rPr>
              <w:t xml:space="preserve">, CNPJ nº </w:t>
            </w:r>
            <w:r>
              <w:rPr>
                <w:rFonts w:ascii="Times New Roman" w:hAnsi="Times New Roman" w:cs="Times New Roman"/>
                <w:szCs w:val="22"/>
              </w:rPr>
              <w:t>11.491.774/0001-89</w:t>
            </w:r>
            <w:r w:rsidR="00B843A5">
              <w:rPr>
                <w:rFonts w:ascii="Times New Roman" w:hAnsi="Times New Roman" w:cs="Times New Roman"/>
                <w:szCs w:val="22"/>
              </w:rPr>
              <w:t>.</w:t>
            </w:r>
            <w:bookmarkEnd w:id="13"/>
          </w:p>
        </w:tc>
        <w:tc>
          <w:tcPr>
            <w:tcW w:w="947" w:type="pct"/>
            <w:tcBorders>
              <w:top w:val="single" w:sz="4" w:space="0" w:color="auto"/>
              <w:left w:val="single" w:sz="4" w:space="0" w:color="auto"/>
              <w:bottom w:val="single" w:sz="4" w:space="0" w:color="auto"/>
              <w:right w:val="single" w:sz="4" w:space="0" w:color="auto"/>
            </w:tcBorders>
          </w:tcPr>
          <w:p w14:paraId="7AE14A42" w14:textId="77777777" w:rsidR="00370CD5" w:rsidRDefault="00370CD5" w:rsidP="00183495">
            <w:pPr>
              <w:jc w:val="both"/>
              <w:rPr>
                <w:rFonts w:ascii="Times New Roman" w:hAnsi="Times New Roman" w:cs="Times New Roman"/>
                <w:szCs w:val="22"/>
              </w:rPr>
            </w:pPr>
          </w:p>
          <w:p w14:paraId="14DE2420" w14:textId="0BD80FC2" w:rsidR="00183495" w:rsidRPr="00183495" w:rsidRDefault="00183495" w:rsidP="00183495">
            <w:pPr>
              <w:jc w:val="both"/>
              <w:rPr>
                <w:rFonts w:ascii="Times New Roman" w:hAnsi="Times New Roman" w:cs="Times New Roman"/>
                <w:szCs w:val="22"/>
              </w:rPr>
            </w:pPr>
            <w:r w:rsidRPr="00183495">
              <w:rPr>
                <w:rFonts w:ascii="Times New Roman" w:hAnsi="Times New Roman" w:cs="Times New Roman"/>
                <w:szCs w:val="22"/>
              </w:rPr>
              <w:t xml:space="preserve">R$ </w:t>
            </w:r>
            <w:r w:rsidR="00076CB8">
              <w:rPr>
                <w:rFonts w:ascii="Times New Roman" w:hAnsi="Times New Roman" w:cs="Times New Roman"/>
                <w:szCs w:val="22"/>
              </w:rPr>
              <w:t>15.000,00 (mensais)</w:t>
            </w:r>
          </w:p>
          <w:p w14:paraId="291C9B1F" w14:textId="77777777" w:rsidR="00183495" w:rsidRPr="00183495" w:rsidRDefault="00183495" w:rsidP="00183495">
            <w:pPr>
              <w:ind w:firstLine="708"/>
              <w:jc w:val="both"/>
              <w:rPr>
                <w:rFonts w:ascii="Times New Roman" w:hAnsi="Times New Roman" w:cs="Times New Roman"/>
                <w:szCs w:val="22"/>
              </w:rPr>
            </w:pPr>
          </w:p>
        </w:tc>
      </w:tr>
      <w:bookmarkEnd w:id="12"/>
    </w:tbl>
    <w:p w14:paraId="319071F1" w14:textId="77777777" w:rsidR="00183495" w:rsidRPr="00183495" w:rsidRDefault="00183495" w:rsidP="00183495">
      <w:pPr>
        <w:ind w:firstLine="708"/>
        <w:jc w:val="both"/>
        <w:rPr>
          <w:rFonts w:ascii="Times New Roman" w:hAnsi="Times New Roman" w:cs="Times New Roman"/>
          <w:szCs w:val="22"/>
        </w:rPr>
      </w:pPr>
    </w:p>
    <w:p w14:paraId="0D6FF75B" w14:textId="77777777" w:rsidR="00183495" w:rsidRPr="00183495" w:rsidRDefault="00183495" w:rsidP="00183495">
      <w:pPr>
        <w:ind w:firstLine="708"/>
        <w:jc w:val="both"/>
        <w:rPr>
          <w:rFonts w:ascii="Times New Roman" w:hAnsi="Times New Roman" w:cs="Times New Roman"/>
          <w:szCs w:val="22"/>
        </w:rPr>
      </w:pPr>
      <w:r w:rsidRPr="00183495">
        <w:rPr>
          <w:rFonts w:ascii="Times New Roman" w:hAnsi="Times New Roman" w:cs="Times New Roman"/>
          <w:szCs w:val="22"/>
        </w:rPr>
        <w:t>Abaixo segue pesquisa realizada no Portal Licitacon, os quais demonstram que o menor valor obtido conforme acima, está de acordo com o de mercado.</w:t>
      </w:r>
    </w:p>
    <w:p w14:paraId="1B711881" w14:textId="77777777" w:rsidR="00183495" w:rsidRPr="00183495" w:rsidRDefault="00183495" w:rsidP="00183495">
      <w:pPr>
        <w:ind w:firstLine="708"/>
        <w:jc w:val="both"/>
        <w:rPr>
          <w:rFonts w:ascii="Times New Roman" w:hAnsi="Times New Roman" w:cs="Times New Roman"/>
          <w:szCs w:val="22"/>
        </w:rPr>
      </w:pPr>
    </w:p>
    <w:tbl>
      <w:tblPr>
        <w:tblStyle w:val="Tabelacomgrade"/>
        <w:tblW w:w="4944" w:type="pct"/>
        <w:tblInd w:w="108" w:type="dxa"/>
        <w:tblLook w:val="04A0" w:firstRow="1" w:lastRow="0" w:firstColumn="1" w:lastColumn="0" w:noHBand="0" w:noVBand="1"/>
      </w:tblPr>
      <w:tblGrid>
        <w:gridCol w:w="803"/>
        <w:gridCol w:w="5324"/>
        <w:gridCol w:w="2833"/>
      </w:tblGrid>
      <w:tr w:rsidR="00E446ED" w:rsidRPr="00183495" w14:paraId="36D3DCFD" w14:textId="77777777" w:rsidTr="00E446ED">
        <w:tc>
          <w:tcPr>
            <w:tcW w:w="448" w:type="pct"/>
            <w:tcBorders>
              <w:top w:val="single" w:sz="4" w:space="0" w:color="auto"/>
              <w:left w:val="single" w:sz="4" w:space="0" w:color="auto"/>
              <w:bottom w:val="single" w:sz="4" w:space="0" w:color="auto"/>
              <w:right w:val="single" w:sz="4" w:space="0" w:color="auto"/>
            </w:tcBorders>
            <w:hideMark/>
          </w:tcPr>
          <w:p w14:paraId="5CC5DA6A" w14:textId="77777777" w:rsidR="00E446ED" w:rsidRPr="00183495" w:rsidRDefault="00E446ED" w:rsidP="00555928">
            <w:pPr>
              <w:jc w:val="both"/>
              <w:rPr>
                <w:rFonts w:ascii="Times New Roman" w:hAnsi="Times New Roman" w:cs="Times New Roman"/>
                <w:b/>
                <w:bCs/>
                <w:szCs w:val="22"/>
              </w:rPr>
            </w:pPr>
            <w:bookmarkStart w:id="14" w:name="_Hlk214459123"/>
            <w:r w:rsidRPr="00183495">
              <w:rPr>
                <w:rFonts w:ascii="Times New Roman" w:hAnsi="Times New Roman" w:cs="Times New Roman"/>
                <w:b/>
                <w:bCs/>
                <w:szCs w:val="22"/>
              </w:rPr>
              <w:t>ITEM</w:t>
            </w:r>
          </w:p>
        </w:tc>
        <w:tc>
          <w:tcPr>
            <w:tcW w:w="2971" w:type="pct"/>
            <w:tcBorders>
              <w:top w:val="single" w:sz="4" w:space="0" w:color="auto"/>
              <w:left w:val="single" w:sz="4" w:space="0" w:color="auto"/>
              <w:bottom w:val="single" w:sz="4" w:space="0" w:color="auto"/>
              <w:right w:val="single" w:sz="4" w:space="0" w:color="auto"/>
            </w:tcBorders>
            <w:hideMark/>
          </w:tcPr>
          <w:p w14:paraId="47B9BE22" w14:textId="77777777" w:rsidR="00E446ED" w:rsidRPr="00183495" w:rsidRDefault="00E446ED" w:rsidP="00183495">
            <w:pPr>
              <w:ind w:firstLine="708"/>
              <w:jc w:val="both"/>
              <w:rPr>
                <w:rFonts w:ascii="Times New Roman" w:hAnsi="Times New Roman" w:cs="Times New Roman"/>
                <w:b/>
                <w:bCs/>
                <w:szCs w:val="22"/>
              </w:rPr>
            </w:pPr>
            <w:r w:rsidRPr="00183495">
              <w:rPr>
                <w:rFonts w:ascii="Times New Roman" w:hAnsi="Times New Roman" w:cs="Times New Roman"/>
                <w:b/>
                <w:bCs/>
                <w:szCs w:val="22"/>
              </w:rPr>
              <w:t>LICITACON</w:t>
            </w:r>
          </w:p>
        </w:tc>
        <w:tc>
          <w:tcPr>
            <w:tcW w:w="1581" w:type="pct"/>
            <w:tcBorders>
              <w:top w:val="single" w:sz="4" w:space="0" w:color="auto"/>
              <w:left w:val="single" w:sz="4" w:space="0" w:color="auto"/>
              <w:bottom w:val="single" w:sz="4" w:space="0" w:color="auto"/>
              <w:right w:val="single" w:sz="4" w:space="0" w:color="auto"/>
            </w:tcBorders>
            <w:hideMark/>
          </w:tcPr>
          <w:p w14:paraId="3BBFFBDD" w14:textId="2BC71AD9" w:rsidR="00E446ED" w:rsidRPr="00183495" w:rsidRDefault="00E446ED" w:rsidP="00555928">
            <w:pPr>
              <w:ind w:firstLine="708"/>
              <w:jc w:val="both"/>
              <w:rPr>
                <w:rFonts w:ascii="Times New Roman" w:hAnsi="Times New Roman" w:cs="Times New Roman"/>
                <w:b/>
                <w:bCs/>
                <w:szCs w:val="22"/>
              </w:rPr>
            </w:pPr>
            <w:r w:rsidRPr="00183495">
              <w:rPr>
                <w:rFonts w:ascii="Times New Roman" w:hAnsi="Times New Roman" w:cs="Times New Roman"/>
                <w:b/>
                <w:bCs/>
                <w:szCs w:val="22"/>
              </w:rPr>
              <w:t xml:space="preserve">VALOR </w:t>
            </w:r>
          </w:p>
          <w:p w14:paraId="4F2E1B23" w14:textId="738A2100" w:rsidR="00E446ED" w:rsidRPr="00183495" w:rsidRDefault="00E446ED" w:rsidP="00183495">
            <w:pPr>
              <w:ind w:firstLine="708"/>
              <w:jc w:val="both"/>
              <w:rPr>
                <w:rFonts w:ascii="Times New Roman" w:hAnsi="Times New Roman" w:cs="Times New Roman"/>
                <w:b/>
                <w:bCs/>
                <w:szCs w:val="22"/>
              </w:rPr>
            </w:pPr>
          </w:p>
        </w:tc>
      </w:tr>
      <w:tr w:rsidR="00E446ED" w:rsidRPr="00183495" w14:paraId="5D002F55" w14:textId="77777777" w:rsidTr="00076CB8">
        <w:tc>
          <w:tcPr>
            <w:tcW w:w="448" w:type="pct"/>
            <w:vMerge w:val="restart"/>
            <w:tcBorders>
              <w:top w:val="single" w:sz="4" w:space="0" w:color="auto"/>
              <w:left w:val="single" w:sz="4" w:space="0" w:color="auto"/>
              <w:bottom w:val="single" w:sz="4" w:space="0" w:color="auto"/>
              <w:right w:val="single" w:sz="4" w:space="0" w:color="auto"/>
            </w:tcBorders>
          </w:tcPr>
          <w:p w14:paraId="78D1B67D" w14:textId="558A9038" w:rsidR="00E446ED" w:rsidRPr="00183495" w:rsidRDefault="00E446ED" w:rsidP="00555928">
            <w:pPr>
              <w:jc w:val="both"/>
              <w:rPr>
                <w:rFonts w:ascii="Times New Roman" w:hAnsi="Times New Roman" w:cs="Times New Roman"/>
                <w:b/>
                <w:bCs/>
                <w:szCs w:val="22"/>
              </w:rPr>
            </w:pPr>
            <w:r>
              <w:rPr>
                <w:rFonts w:ascii="Times New Roman" w:hAnsi="Times New Roman" w:cs="Times New Roman"/>
                <w:b/>
                <w:bCs/>
                <w:szCs w:val="22"/>
              </w:rPr>
              <w:t>1</w:t>
            </w:r>
          </w:p>
        </w:tc>
        <w:tc>
          <w:tcPr>
            <w:tcW w:w="2971" w:type="pct"/>
            <w:tcBorders>
              <w:top w:val="single" w:sz="4" w:space="0" w:color="auto"/>
              <w:left w:val="single" w:sz="4" w:space="0" w:color="auto"/>
              <w:bottom w:val="single" w:sz="4" w:space="0" w:color="auto"/>
              <w:right w:val="single" w:sz="4" w:space="0" w:color="auto"/>
            </w:tcBorders>
          </w:tcPr>
          <w:p w14:paraId="263984C9" w14:textId="1C76DC65" w:rsidR="00E446ED" w:rsidRPr="00183495" w:rsidRDefault="00076CB8" w:rsidP="00555928">
            <w:pPr>
              <w:jc w:val="both"/>
              <w:rPr>
                <w:rFonts w:ascii="Times New Roman" w:hAnsi="Times New Roman" w:cs="Times New Roman"/>
                <w:szCs w:val="22"/>
              </w:rPr>
            </w:pPr>
            <w:r w:rsidRPr="00076CB8">
              <w:rPr>
                <w:rFonts w:ascii="Times New Roman" w:hAnsi="Times New Roman" w:cs="Times New Roman"/>
                <w:b/>
                <w:bCs/>
                <w:szCs w:val="22"/>
              </w:rPr>
              <w:t xml:space="preserve">PM DE ARAMBARÉ, </w:t>
            </w:r>
            <w:proofErr w:type="gramStart"/>
            <w:r w:rsidRPr="00076CB8">
              <w:rPr>
                <w:rFonts w:ascii="Times New Roman" w:hAnsi="Times New Roman" w:cs="Times New Roman"/>
                <w:b/>
                <w:bCs/>
                <w:szCs w:val="22"/>
              </w:rPr>
              <w:t>Modalidade :</w:t>
            </w:r>
            <w:proofErr w:type="gramEnd"/>
            <w:r w:rsidRPr="00076CB8">
              <w:rPr>
                <w:rFonts w:ascii="Times New Roman" w:hAnsi="Times New Roman" w:cs="Times New Roman"/>
                <w:b/>
                <w:bCs/>
                <w:szCs w:val="22"/>
              </w:rPr>
              <w:t xml:space="preserve"> Processo de Dispensa, </w:t>
            </w:r>
            <w:proofErr w:type="spellStart"/>
            <w:r w:rsidRPr="00076CB8">
              <w:rPr>
                <w:rFonts w:ascii="Times New Roman" w:hAnsi="Times New Roman" w:cs="Times New Roman"/>
                <w:b/>
                <w:bCs/>
                <w:szCs w:val="22"/>
              </w:rPr>
              <w:t>Nr</w:t>
            </w:r>
            <w:proofErr w:type="spellEnd"/>
            <w:proofErr w:type="gramStart"/>
            <w:r w:rsidRPr="00076CB8">
              <w:rPr>
                <w:rFonts w:ascii="Times New Roman" w:hAnsi="Times New Roman" w:cs="Times New Roman"/>
                <w:b/>
                <w:bCs/>
                <w:szCs w:val="22"/>
              </w:rPr>
              <w:t>. :</w:t>
            </w:r>
            <w:proofErr w:type="gramEnd"/>
            <w:r w:rsidRPr="00076CB8">
              <w:rPr>
                <w:rFonts w:ascii="Times New Roman" w:hAnsi="Times New Roman" w:cs="Times New Roman"/>
                <w:b/>
                <w:bCs/>
                <w:szCs w:val="22"/>
              </w:rPr>
              <w:t xml:space="preserve"> 6, </w:t>
            </w:r>
            <w:proofErr w:type="gramStart"/>
            <w:r w:rsidRPr="00076CB8">
              <w:rPr>
                <w:rFonts w:ascii="Times New Roman" w:hAnsi="Times New Roman" w:cs="Times New Roman"/>
                <w:b/>
                <w:bCs/>
                <w:szCs w:val="22"/>
              </w:rPr>
              <w:t>Ano :</w:t>
            </w:r>
            <w:proofErr w:type="gramEnd"/>
            <w:r w:rsidRPr="00076CB8">
              <w:rPr>
                <w:rFonts w:ascii="Times New Roman" w:hAnsi="Times New Roman" w:cs="Times New Roman"/>
                <w:b/>
                <w:bCs/>
                <w:szCs w:val="22"/>
              </w:rPr>
              <w:t xml:space="preserve"> 2025, </w:t>
            </w:r>
            <w:proofErr w:type="gramStart"/>
            <w:r w:rsidRPr="00076CB8">
              <w:rPr>
                <w:rFonts w:ascii="Times New Roman" w:hAnsi="Times New Roman" w:cs="Times New Roman"/>
                <w:b/>
                <w:bCs/>
                <w:szCs w:val="22"/>
              </w:rPr>
              <w:t>Objeto :</w:t>
            </w:r>
            <w:proofErr w:type="gramEnd"/>
            <w:r w:rsidRPr="00076CB8">
              <w:rPr>
                <w:rFonts w:ascii="Times New Roman" w:hAnsi="Times New Roman" w:cs="Times New Roman"/>
                <w:b/>
                <w:bCs/>
                <w:szCs w:val="22"/>
              </w:rPr>
              <w:t xml:space="preserve"> Outros Serviços, </w:t>
            </w:r>
            <w:proofErr w:type="gramStart"/>
            <w:r w:rsidRPr="00076CB8">
              <w:rPr>
                <w:rFonts w:ascii="Times New Roman" w:hAnsi="Times New Roman" w:cs="Times New Roman"/>
                <w:b/>
                <w:bCs/>
                <w:szCs w:val="22"/>
              </w:rPr>
              <w:t>Abertura :</w:t>
            </w:r>
            <w:proofErr w:type="gramEnd"/>
            <w:r w:rsidRPr="00076CB8">
              <w:rPr>
                <w:rFonts w:ascii="Times New Roman" w:hAnsi="Times New Roman" w:cs="Times New Roman"/>
                <w:b/>
                <w:bCs/>
                <w:szCs w:val="22"/>
              </w:rPr>
              <w:t xml:space="preserve"> 24/01/2025</w:t>
            </w:r>
          </w:p>
        </w:tc>
        <w:tc>
          <w:tcPr>
            <w:tcW w:w="1581" w:type="pct"/>
            <w:tcBorders>
              <w:top w:val="single" w:sz="4" w:space="0" w:color="auto"/>
              <w:left w:val="single" w:sz="4" w:space="0" w:color="auto"/>
              <w:bottom w:val="single" w:sz="4" w:space="0" w:color="auto"/>
              <w:right w:val="single" w:sz="4" w:space="0" w:color="auto"/>
            </w:tcBorders>
          </w:tcPr>
          <w:p w14:paraId="4DC6C1A8" w14:textId="152D2EF8" w:rsidR="00E446ED" w:rsidRPr="00183495" w:rsidRDefault="00076CB8" w:rsidP="00CA7616">
            <w:pPr>
              <w:jc w:val="both"/>
              <w:rPr>
                <w:rFonts w:ascii="Times New Roman" w:hAnsi="Times New Roman" w:cs="Times New Roman"/>
                <w:szCs w:val="22"/>
              </w:rPr>
            </w:pPr>
            <w:r>
              <w:rPr>
                <w:rFonts w:ascii="Times New Roman" w:hAnsi="Times New Roman" w:cs="Times New Roman"/>
                <w:szCs w:val="22"/>
              </w:rPr>
              <w:t>R$ 28.800,00</w:t>
            </w:r>
          </w:p>
        </w:tc>
      </w:tr>
      <w:tr w:rsidR="00E446ED" w:rsidRPr="00183495" w14:paraId="391C9AF4" w14:textId="77777777" w:rsidTr="00076CB8">
        <w:tc>
          <w:tcPr>
            <w:tcW w:w="448" w:type="pct"/>
            <w:vMerge/>
            <w:tcBorders>
              <w:top w:val="single" w:sz="4" w:space="0" w:color="auto"/>
              <w:left w:val="single" w:sz="4" w:space="0" w:color="auto"/>
              <w:bottom w:val="single" w:sz="4" w:space="0" w:color="auto"/>
              <w:right w:val="single" w:sz="4" w:space="0" w:color="auto"/>
            </w:tcBorders>
            <w:vAlign w:val="center"/>
            <w:hideMark/>
          </w:tcPr>
          <w:p w14:paraId="6B24BFE5" w14:textId="77777777" w:rsidR="00E446ED" w:rsidRPr="00183495" w:rsidRDefault="00E446ED" w:rsidP="00183495">
            <w:pPr>
              <w:ind w:firstLine="708"/>
              <w:jc w:val="both"/>
              <w:rPr>
                <w:rFonts w:ascii="Times New Roman" w:hAnsi="Times New Roman" w:cs="Times New Roman"/>
                <w:b/>
                <w:bCs/>
                <w:szCs w:val="22"/>
              </w:rPr>
            </w:pPr>
          </w:p>
        </w:tc>
        <w:tc>
          <w:tcPr>
            <w:tcW w:w="2971" w:type="pct"/>
            <w:tcBorders>
              <w:top w:val="single" w:sz="4" w:space="0" w:color="auto"/>
              <w:left w:val="single" w:sz="4" w:space="0" w:color="auto"/>
              <w:bottom w:val="single" w:sz="4" w:space="0" w:color="auto"/>
              <w:right w:val="single" w:sz="4" w:space="0" w:color="auto"/>
            </w:tcBorders>
          </w:tcPr>
          <w:p w14:paraId="409D1621" w14:textId="21C55697" w:rsidR="00E446ED" w:rsidRPr="00183495" w:rsidRDefault="00076CB8" w:rsidP="00555928">
            <w:pPr>
              <w:jc w:val="both"/>
              <w:rPr>
                <w:rFonts w:ascii="Times New Roman" w:hAnsi="Times New Roman" w:cs="Times New Roman"/>
                <w:b/>
                <w:bCs/>
                <w:szCs w:val="22"/>
              </w:rPr>
            </w:pPr>
            <w:r w:rsidRPr="00076CB8">
              <w:rPr>
                <w:rFonts w:ascii="Times New Roman" w:hAnsi="Times New Roman" w:cs="Times New Roman"/>
                <w:b/>
                <w:bCs/>
                <w:szCs w:val="22"/>
              </w:rPr>
              <w:t xml:space="preserve">PM DE ARROIO DOS RATOS, </w:t>
            </w:r>
            <w:proofErr w:type="gramStart"/>
            <w:r w:rsidRPr="00076CB8">
              <w:rPr>
                <w:rFonts w:ascii="Times New Roman" w:hAnsi="Times New Roman" w:cs="Times New Roman"/>
                <w:b/>
                <w:bCs/>
                <w:szCs w:val="22"/>
              </w:rPr>
              <w:t>Modalidade :</w:t>
            </w:r>
            <w:proofErr w:type="gramEnd"/>
            <w:r w:rsidRPr="00076CB8">
              <w:rPr>
                <w:rFonts w:ascii="Times New Roman" w:hAnsi="Times New Roman" w:cs="Times New Roman"/>
                <w:b/>
                <w:bCs/>
                <w:szCs w:val="22"/>
              </w:rPr>
              <w:t xml:space="preserve"> Processo de Dispensa, </w:t>
            </w:r>
            <w:proofErr w:type="spellStart"/>
            <w:r w:rsidRPr="00076CB8">
              <w:rPr>
                <w:rFonts w:ascii="Times New Roman" w:hAnsi="Times New Roman" w:cs="Times New Roman"/>
                <w:b/>
                <w:bCs/>
                <w:szCs w:val="22"/>
              </w:rPr>
              <w:t>Nr</w:t>
            </w:r>
            <w:proofErr w:type="spellEnd"/>
            <w:proofErr w:type="gramStart"/>
            <w:r w:rsidRPr="00076CB8">
              <w:rPr>
                <w:rFonts w:ascii="Times New Roman" w:hAnsi="Times New Roman" w:cs="Times New Roman"/>
                <w:b/>
                <w:bCs/>
                <w:szCs w:val="22"/>
              </w:rPr>
              <w:t>. :</w:t>
            </w:r>
            <w:proofErr w:type="gramEnd"/>
            <w:r w:rsidRPr="00076CB8">
              <w:rPr>
                <w:rFonts w:ascii="Times New Roman" w:hAnsi="Times New Roman" w:cs="Times New Roman"/>
                <w:b/>
                <w:bCs/>
                <w:szCs w:val="22"/>
              </w:rPr>
              <w:t xml:space="preserve"> 3, </w:t>
            </w:r>
            <w:proofErr w:type="gramStart"/>
            <w:r w:rsidRPr="00076CB8">
              <w:rPr>
                <w:rFonts w:ascii="Times New Roman" w:hAnsi="Times New Roman" w:cs="Times New Roman"/>
                <w:b/>
                <w:bCs/>
                <w:szCs w:val="22"/>
              </w:rPr>
              <w:t>Ano :</w:t>
            </w:r>
            <w:proofErr w:type="gramEnd"/>
            <w:r w:rsidRPr="00076CB8">
              <w:rPr>
                <w:rFonts w:ascii="Times New Roman" w:hAnsi="Times New Roman" w:cs="Times New Roman"/>
                <w:b/>
                <w:bCs/>
                <w:szCs w:val="22"/>
              </w:rPr>
              <w:t xml:space="preserve"> 2025, </w:t>
            </w:r>
            <w:proofErr w:type="gramStart"/>
            <w:r w:rsidRPr="00076CB8">
              <w:rPr>
                <w:rFonts w:ascii="Times New Roman" w:hAnsi="Times New Roman" w:cs="Times New Roman"/>
                <w:b/>
                <w:bCs/>
                <w:szCs w:val="22"/>
              </w:rPr>
              <w:t>Objeto :</w:t>
            </w:r>
            <w:proofErr w:type="gramEnd"/>
            <w:r w:rsidRPr="00076CB8">
              <w:rPr>
                <w:rFonts w:ascii="Times New Roman" w:hAnsi="Times New Roman" w:cs="Times New Roman"/>
                <w:b/>
                <w:bCs/>
                <w:szCs w:val="22"/>
              </w:rPr>
              <w:t xml:space="preserve"> Locações, </w:t>
            </w:r>
            <w:proofErr w:type="gramStart"/>
            <w:r w:rsidRPr="00076CB8">
              <w:rPr>
                <w:rFonts w:ascii="Times New Roman" w:hAnsi="Times New Roman" w:cs="Times New Roman"/>
                <w:b/>
                <w:bCs/>
                <w:szCs w:val="22"/>
              </w:rPr>
              <w:t>Abertura :</w:t>
            </w:r>
            <w:proofErr w:type="gramEnd"/>
            <w:r w:rsidRPr="00076CB8">
              <w:rPr>
                <w:rFonts w:ascii="Times New Roman" w:hAnsi="Times New Roman" w:cs="Times New Roman"/>
                <w:b/>
                <w:bCs/>
                <w:szCs w:val="22"/>
              </w:rPr>
              <w:t xml:space="preserve"> 05/02/2025</w:t>
            </w:r>
          </w:p>
        </w:tc>
        <w:tc>
          <w:tcPr>
            <w:tcW w:w="1581" w:type="pct"/>
            <w:tcBorders>
              <w:top w:val="single" w:sz="4" w:space="0" w:color="auto"/>
              <w:left w:val="single" w:sz="4" w:space="0" w:color="auto"/>
              <w:bottom w:val="single" w:sz="4" w:space="0" w:color="auto"/>
              <w:right w:val="single" w:sz="4" w:space="0" w:color="auto"/>
            </w:tcBorders>
          </w:tcPr>
          <w:p w14:paraId="33149ECB" w14:textId="6DABFB73" w:rsidR="00E446ED" w:rsidRPr="00183495" w:rsidRDefault="00076CB8" w:rsidP="00076CB8">
            <w:pPr>
              <w:jc w:val="both"/>
              <w:rPr>
                <w:rFonts w:ascii="Times New Roman" w:hAnsi="Times New Roman" w:cs="Times New Roman"/>
                <w:szCs w:val="22"/>
              </w:rPr>
            </w:pPr>
            <w:r>
              <w:rPr>
                <w:rFonts w:ascii="Times New Roman" w:hAnsi="Times New Roman" w:cs="Times New Roman"/>
                <w:szCs w:val="22"/>
              </w:rPr>
              <w:t>R$ 16.000,00</w:t>
            </w:r>
          </w:p>
        </w:tc>
      </w:tr>
      <w:tr w:rsidR="00E446ED" w:rsidRPr="00183495" w14:paraId="7BFBE779" w14:textId="77777777" w:rsidTr="00076CB8">
        <w:tc>
          <w:tcPr>
            <w:tcW w:w="448" w:type="pct"/>
            <w:vMerge/>
            <w:tcBorders>
              <w:top w:val="single" w:sz="4" w:space="0" w:color="auto"/>
              <w:left w:val="single" w:sz="4" w:space="0" w:color="auto"/>
              <w:bottom w:val="single" w:sz="4" w:space="0" w:color="auto"/>
              <w:right w:val="single" w:sz="4" w:space="0" w:color="auto"/>
            </w:tcBorders>
            <w:vAlign w:val="center"/>
            <w:hideMark/>
          </w:tcPr>
          <w:p w14:paraId="197147E1" w14:textId="77777777" w:rsidR="00E446ED" w:rsidRPr="00183495" w:rsidRDefault="00E446ED" w:rsidP="00183495">
            <w:pPr>
              <w:ind w:firstLine="708"/>
              <w:jc w:val="both"/>
              <w:rPr>
                <w:rFonts w:ascii="Times New Roman" w:hAnsi="Times New Roman" w:cs="Times New Roman"/>
                <w:b/>
                <w:bCs/>
                <w:szCs w:val="22"/>
              </w:rPr>
            </w:pPr>
          </w:p>
        </w:tc>
        <w:tc>
          <w:tcPr>
            <w:tcW w:w="2971" w:type="pct"/>
            <w:tcBorders>
              <w:top w:val="single" w:sz="4" w:space="0" w:color="auto"/>
              <w:left w:val="single" w:sz="4" w:space="0" w:color="auto"/>
              <w:bottom w:val="single" w:sz="4" w:space="0" w:color="auto"/>
              <w:right w:val="single" w:sz="4" w:space="0" w:color="auto"/>
            </w:tcBorders>
          </w:tcPr>
          <w:p w14:paraId="723E3883" w14:textId="74DC52D5" w:rsidR="00E446ED" w:rsidRPr="00183495" w:rsidRDefault="006D77D5" w:rsidP="00B6522C">
            <w:pPr>
              <w:jc w:val="both"/>
              <w:rPr>
                <w:rFonts w:ascii="Times New Roman" w:hAnsi="Times New Roman" w:cs="Times New Roman"/>
                <w:szCs w:val="22"/>
              </w:rPr>
            </w:pPr>
            <w:r w:rsidRPr="006D77D5">
              <w:rPr>
                <w:rFonts w:ascii="Times New Roman" w:hAnsi="Times New Roman" w:cs="Times New Roman"/>
                <w:b/>
                <w:bCs/>
                <w:szCs w:val="22"/>
              </w:rPr>
              <w:t xml:space="preserve">PM DE CAMPO BOM, </w:t>
            </w:r>
            <w:proofErr w:type="gramStart"/>
            <w:r w:rsidRPr="006D77D5">
              <w:rPr>
                <w:rFonts w:ascii="Times New Roman" w:hAnsi="Times New Roman" w:cs="Times New Roman"/>
                <w:b/>
                <w:bCs/>
                <w:szCs w:val="22"/>
              </w:rPr>
              <w:t>Modalidade :</w:t>
            </w:r>
            <w:proofErr w:type="gramEnd"/>
            <w:r w:rsidRPr="006D77D5">
              <w:rPr>
                <w:rFonts w:ascii="Times New Roman" w:hAnsi="Times New Roman" w:cs="Times New Roman"/>
                <w:b/>
                <w:bCs/>
                <w:szCs w:val="22"/>
              </w:rPr>
              <w:t xml:space="preserve"> Processo de Dispensa, </w:t>
            </w:r>
            <w:proofErr w:type="spellStart"/>
            <w:r w:rsidRPr="006D77D5">
              <w:rPr>
                <w:rFonts w:ascii="Times New Roman" w:hAnsi="Times New Roman" w:cs="Times New Roman"/>
                <w:b/>
                <w:bCs/>
                <w:szCs w:val="22"/>
              </w:rPr>
              <w:t>Nr</w:t>
            </w:r>
            <w:proofErr w:type="spellEnd"/>
            <w:proofErr w:type="gramStart"/>
            <w:r w:rsidRPr="006D77D5">
              <w:rPr>
                <w:rFonts w:ascii="Times New Roman" w:hAnsi="Times New Roman" w:cs="Times New Roman"/>
                <w:b/>
                <w:bCs/>
                <w:szCs w:val="22"/>
              </w:rPr>
              <w:t>. :</w:t>
            </w:r>
            <w:proofErr w:type="gramEnd"/>
            <w:r w:rsidRPr="006D77D5">
              <w:rPr>
                <w:rFonts w:ascii="Times New Roman" w:hAnsi="Times New Roman" w:cs="Times New Roman"/>
                <w:b/>
                <w:bCs/>
                <w:szCs w:val="22"/>
              </w:rPr>
              <w:t xml:space="preserve"> 115, </w:t>
            </w:r>
            <w:proofErr w:type="gramStart"/>
            <w:r w:rsidRPr="006D77D5">
              <w:rPr>
                <w:rFonts w:ascii="Times New Roman" w:hAnsi="Times New Roman" w:cs="Times New Roman"/>
                <w:b/>
                <w:bCs/>
                <w:szCs w:val="22"/>
              </w:rPr>
              <w:t>Ano :</w:t>
            </w:r>
            <w:proofErr w:type="gramEnd"/>
            <w:r w:rsidRPr="006D77D5">
              <w:rPr>
                <w:rFonts w:ascii="Times New Roman" w:hAnsi="Times New Roman" w:cs="Times New Roman"/>
                <w:b/>
                <w:bCs/>
                <w:szCs w:val="22"/>
              </w:rPr>
              <w:t xml:space="preserve"> 2025, </w:t>
            </w:r>
            <w:proofErr w:type="gramStart"/>
            <w:r w:rsidRPr="006D77D5">
              <w:rPr>
                <w:rFonts w:ascii="Times New Roman" w:hAnsi="Times New Roman" w:cs="Times New Roman"/>
                <w:b/>
                <w:bCs/>
                <w:szCs w:val="22"/>
              </w:rPr>
              <w:t>Objeto :</w:t>
            </w:r>
            <w:proofErr w:type="gramEnd"/>
            <w:r w:rsidRPr="006D77D5">
              <w:rPr>
                <w:rFonts w:ascii="Times New Roman" w:hAnsi="Times New Roman" w:cs="Times New Roman"/>
                <w:b/>
                <w:bCs/>
                <w:szCs w:val="22"/>
              </w:rPr>
              <w:t xml:space="preserve"> Compras e Outros Serviços, </w:t>
            </w:r>
            <w:proofErr w:type="gramStart"/>
            <w:r w:rsidRPr="006D77D5">
              <w:rPr>
                <w:rFonts w:ascii="Times New Roman" w:hAnsi="Times New Roman" w:cs="Times New Roman"/>
                <w:b/>
                <w:bCs/>
                <w:szCs w:val="22"/>
              </w:rPr>
              <w:t>Abertura :</w:t>
            </w:r>
            <w:proofErr w:type="gramEnd"/>
            <w:r w:rsidRPr="006D77D5">
              <w:rPr>
                <w:rFonts w:ascii="Times New Roman" w:hAnsi="Times New Roman" w:cs="Times New Roman"/>
                <w:b/>
                <w:bCs/>
                <w:szCs w:val="22"/>
              </w:rPr>
              <w:t xml:space="preserve"> 27/10/2025</w:t>
            </w:r>
          </w:p>
        </w:tc>
        <w:tc>
          <w:tcPr>
            <w:tcW w:w="1581" w:type="pct"/>
            <w:tcBorders>
              <w:top w:val="single" w:sz="4" w:space="0" w:color="auto"/>
              <w:left w:val="single" w:sz="4" w:space="0" w:color="auto"/>
              <w:bottom w:val="single" w:sz="4" w:space="0" w:color="auto"/>
              <w:right w:val="single" w:sz="4" w:space="0" w:color="auto"/>
            </w:tcBorders>
          </w:tcPr>
          <w:p w14:paraId="382EF1B8" w14:textId="09EFDE35" w:rsidR="00E446ED" w:rsidRPr="00183495" w:rsidRDefault="006D77D5" w:rsidP="00B6522C">
            <w:pPr>
              <w:jc w:val="both"/>
              <w:rPr>
                <w:rFonts w:ascii="Times New Roman" w:hAnsi="Times New Roman" w:cs="Times New Roman"/>
                <w:szCs w:val="22"/>
              </w:rPr>
            </w:pPr>
            <w:r>
              <w:rPr>
                <w:rFonts w:ascii="Times New Roman" w:hAnsi="Times New Roman" w:cs="Times New Roman"/>
                <w:szCs w:val="22"/>
              </w:rPr>
              <w:t>R$ 27.500,00</w:t>
            </w:r>
          </w:p>
        </w:tc>
      </w:tr>
      <w:bookmarkEnd w:id="14"/>
    </w:tbl>
    <w:p w14:paraId="48E15E0F" w14:textId="77777777" w:rsidR="00183495" w:rsidRDefault="00183495" w:rsidP="00E52E4B">
      <w:pPr>
        <w:ind w:firstLine="708"/>
        <w:jc w:val="both"/>
        <w:rPr>
          <w:rFonts w:ascii="Times New Roman" w:hAnsi="Times New Roman" w:cs="Times New Roman"/>
          <w:szCs w:val="22"/>
        </w:rPr>
      </w:pPr>
    </w:p>
    <w:p w14:paraId="6980789D" w14:textId="77777777" w:rsidR="00183495" w:rsidRDefault="00183495" w:rsidP="00E52E4B">
      <w:pPr>
        <w:ind w:firstLine="708"/>
        <w:jc w:val="both"/>
        <w:rPr>
          <w:rFonts w:ascii="Times New Roman" w:hAnsi="Times New Roman" w:cs="Times New Roman"/>
          <w:szCs w:val="22"/>
        </w:rPr>
      </w:pPr>
    </w:p>
    <w:p w14:paraId="4D7782C9" w14:textId="77777777" w:rsidR="0026559E" w:rsidRPr="00E52E4B" w:rsidRDefault="0026559E" w:rsidP="00C546BA">
      <w:pPr>
        <w:jc w:val="both"/>
        <w:rPr>
          <w:rFonts w:ascii="Times New Roman" w:eastAsia="Arial" w:hAnsi="Times New Roman" w:cs="Times New Roman"/>
          <w:kern w:val="2"/>
          <w:szCs w:val="22"/>
          <w:lang w:eastAsia="pt-BR"/>
          <w14:ligatures w14:val="standardContextual"/>
        </w:rPr>
      </w:pPr>
    </w:p>
    <w:p w14:paraId="52D16E2B" w14:textId="49834EEC" w:rsidR="00B31BFD" w:rsidRPr="00E52E4B" w:rsidRDefault="00E9280A" w:rsidP="00E52E4B">
      <w:pPr>
        <w:ind w:firstLine="708"/>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6ECBF9DA" w14:textId="623B6A1C" w:rsidR="003E19DA" w:rsidRPr="00E52E4B" w:rsidRDefault="00E9280A" w:rsidP="00E52E4B">
      <w:pPr>
        <w:ind w:firstLine="708"/>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Destaca-se que, para a obtenção dos valores de referência foi realizada pesquisa com fornecedores locais, sendo contratada a empre</w:t>
      </w:r>
      <w:r w:rsidR="00450915" w:rsidRPr="00E52E4B">
        <w:rPr>
          <w:rFonts w:ascii="Times New Roman" w:eastAsia="Arial" w:hAnsi="Times New Roman" w:cs="Times New Roman"/>
          <w:kern w:val="2"/>
          <w:szCs w:val="22"/>
          <w:lang w:eastAsia="pt-BR"/>
          <w14:ligatures w14:val="standardContextual"/>
        </w:rPr>
        <w:t>sa que apresentou o menor preç</w:t>
      </w:r>
      <w:r w:rsidR="00C04C44">
        <w:rPr>
          <w:rFonts w:ascii="Times New Roman" w:eastAsia="Arial" w:hAnsi="Times New Roman" w:cs="Times New Roman"/>
          <w:kern w:val="2"/>
          <w:szCs w:val="22"/>
          <w:lang w:eastAsia="pt-BR"/>
          <w14:ligatures w14:val="standardContextual"/>
        </w:rPr>
        <w:t>o</w:t>
      </w:r>
      <w:r w:rsidR="00E52E4B" w:rsidRPr="00E52E4B">
        <w:rPr>
          <w:rFonts w:ascii="Times New Roman" w:eastAsia="Arial" w:hAnsi="Times New Roman" w:cs="Times New Roman"/>
          <w:kern w:val="2"/>
          <w:szCs w:val="22"/>
          <w:lang w:eastAsia="pt-BR"/>
          <w14:ligatures w14:val="standardContextual"/>
        </w:rPr>
        <w:t>, de modo que a estimativa do valor é feita concomitantemente com a proposta de melhor valor</w:t>
      </w:r>
      <w:r w:rsidR="00C04C44">
        <w:rPr>
          <w:rFonts w:ascii="Times New Roman" w:eastAsia="Arial" w:hAnsi="Times New Roman" w:cs="Times New Roman"/>
          <w:kern w:val="2"/>
          <w:szCs w:val="22"/>
          <w:lang w:eastAsia="pt-BR"/>
          <w14:ligatures w14:val="standardContextual"/>
        </w:rPr>
        <w:t xml:space="preserve">, dado o baixo valor e pesquisa realizada junto a fornecedores do ramo, demonstrando-se a medida mais adequada ao caso, priorizando-se a eficiência e a economicidade. </w:t>
      </w:r>
    </w:p>
    <w:p w14:paraId="70C49FDA" w14:textId="77777777" w:rsidR="00882DC7" w:rsidRPr="00E52E4B" w:rsidRDefault="00882DC7" w:rsidP="00C546BA">
      <w:pPr>
        <w:pStyle w:val="NormalWeb"/>
        <w:spacing w:before="0" w:beforeAutospacing="0" w:after="0" w:afterAutospacing="0"/>
        <w:jc w:val="both"/>
        <w:rPr>
          <w:b/>
          <w:bCs/>
          <w:color w:val="000000"/>
          <w:sz w:val="22"/>
          <w:szCs w:val="22"/>
        </w:rPr>
      </w:pPr>
    </w:p>
    <w:p w14:paraId="0344706D" w14:textId="670BB3F6" w:rsidR="00B31BFD" w:rsidRPr="00E52E4B" w:rsidRDefault="003339BD" w:rsidP="001735EC">
      <w:pPr>
        <w:pStyle w:val="NormalWeb"/>
        <w:spacing w:before="0" w:beforeAutospacing="0" w:after="0" w:afterAutospacing="0"/>
        <w:jc w:val="both"/>
        <w:rPr>
          <w:b/>
          <w:bCs/>
          <w:color w:val="000000"/>
          <w:sz w:val="22"/>
          <w:szCs w:val="22"/>
        </w:rPr>
      </w:pPr>
      <w:r w:rsidRPr="00E52E4B">
        <w:rPr>
          <w:b/>
          <w:bCs/>
          <w:color w:val="000000"/>
          <w:sz w:val="22"/>
          <w:szCs w:val="22"/>
        </w:rPr>
        <w:t>10. ADEQUAÇÃO ORÇAMENTÁRIA</w:t>
      </w:r>
    </w:p>
    <w:p w14:paraId="6CDAAF8B" w14:textId="522C481B" w:rsidR="00026DE8" w:rsidRDefault="003E19DA" w:rsidP="00C546BA">
      <w:pPr>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O dispêndio financeiro decorrente da contratação ora pretendida decorrerá da dotação orçamentária:</w:t>
      </w:r>
    </w:p>
    <w:p w14:paraId="62ABCE86" w14:textId="77777777" w:rsidR="006D77D5" w:rsidRDefault="006D77D5" w:rsidP="00C546BA">
      <w:pPr>
        <w:jc w:val="both"/>
        <w:rPr>
          <w:rFonts w:ascii="Times New Roman" w:eastAsia="Arial" w:hAnsi="Times New Roman" w:cs="Times New Roman"/>
          <w:kern w:val="2"/>
          <w:szCs w:val="22"/>
          <w:lang w:eastAsia="pt-BR"/>
          <w14:ligatures w14:val="standardContextual"/>
        </w:rPr>
      </w:pPr>
    </w:p>
    <w:p w14:paraId="761D954A" w14:textId="77777777" w:rsidR="00981F6A" w:rsidRPr="00981F6A" w:rsidRDefault="00981F6A" w:rsidP="00981F6A">
      <w:pPr>
        <w:jc w:val="both"/>
        <w:rPr>
          <w:rFonts w:ascii="Times New Roman" w:eastAsia="Arial" w:hAnsi="Times New Roman" w:cs="Times New Roman"/>
          <w:kern w:val="2"/>
          <w:szCs w:val="22"/>
          <w:lang w:eastAsia="pt-BR"/>
          <w14:ligatures w14:val="standardContextual"/>
        </w:rPr>
      </w:pPr>
      <w:r w:rsidRPr="00981F6A">
        <w:rPr>
          <w:rFonts w:ascii="Times New Roman" w:eastAsia="Arial" w:hAnsi="Times New Roman" w:cs="Times New Roman"/>
          <w:kern w:val="2"/>
          <w:szCs w:val="22"/>
          <w:lang w:eastAsia="pt-BR"/>
          <w14:ligatures w14:val="standardContextual"/>
        </w:rPr>
        <w:t xml:space="preserve">As despesas decorrentes deste contrato correrão por conta da seguinte dotação orçamentária: </w:t>
      </w:r>
    </w:p>
    <w:p w14:paraId="67F52906" w14:textId="77777777" w:rsidR="00981F6A" w:rsidRPr="00981F6A" w:rsidRDefault="00981F6A" w:rsidP="00981F6A">
      <w:pPr>
        <w:jc w:val="both"/>
        <w:rPr>
          <w:rFonts w:ascii="Times New Roman" w:eastAsia="Arial" w:hAnsi="Times New Roman" w:cs="Times New Roman"/>
          <w:kern w:val="2"/>
          <w:szCs w:val="22"/>
          <w:lang w:eastAsia="pt-BR"/>
          <w14:ligatures w14:val="standardContextual"/>
        </w:rPr>
      </w:pPr>
      <w:r w:rsidRPr="00981F6A">
        <w:rPr>
          <w:rFonts w:ascii="Times New Roman" w:eastAsia="Arial" w:hAnsi="Times New Roman" w:cs="Times New Roman"/>
          <w:kern w:val="2"/>
          <w:szCs w:val="22"/>
          <w:lang w:eastAsia="pt-BR"/>
          <w14:ligatures w14:val="standardContextual"/>
        </w:rPr>
        <w:t>Órgão: 08- SECRETARIA MUNICIPAL DE SAÚDE</w:t>
      </w:r>
    </w:p>
    <w:p w14:paraId="4333AFCF" w14:textId="77777777" w:rsidR="00981F6A" w:rsidRPr="00981F6A" w:rsidRDefault="00981F6A" w:rsidP="00981F6A">
      <w:pPr>
        <w:jc w:val="both"/>
        <w:rPr>
          <w:rFonts w:ascii="Times New Roman" w:eastAsia="Arial" w:hAnsi="Times New Roman" w:cs="Times New Roman"/>
          <w:kern w:val="2"/>
          <w:szCs w:val="22"/>
          <w:lang w:eastAsia="pt-BR"/>
          <w14:ligatures w14:val="standardContextual"/>
        </w:rPr>
      </w:pPr>
      <w:r w:rsidRPr="00981F6A">
        <w:rPr>
          <w:rFonts w:ascii="Times New Roman" w:eastAsia="Arial" w:hAnsi="Times New Roman" w:cs="Times New Roman"/>
          <w:kern w:val="2"/>
          <w:szCs w:val="22"/>
          <w:lang w:eastAsia="pt-BR"/>
          <w14:ligatures w14:val="standardContextual"/>
        </w:rPr>
        <w:t>Unidade Orçamentária: 01– Secretaria Municipal da Saúde – Recurso ASPS</w:t>
      </w:r>
    </w:p>
    <w:p w14:paraId="30EC6FDE" w14:textId="77777777" w:rsidR="00981F6A" w:rsidRPr="00981F6A" w:rsidRDefault="00981F6A" w:rsidP="00981F6A">
      <w:pPr>
        <w:jc w:val="both"/>
        <w:rPr>
          <w:rFonts w:ascii="Times New Roman" w:eastAsia="Arial" w:hAnsi="Times New Roman" w:cs="Times New Roman"/>
          <w:kern w:val="2"/>
          <w:szCs w:val="22"/>
          <w:lang w:eastAsia="pt-BR"/>
          <w14:ligatures w14:val="standardContextual"/>
        </w:rPr>
      </w:pPr>
      <w:proofErr w:type="gramStart"/>
      <w:r w:rsidRPr="00981F6A">
        <w:rPr>
          <w:rFonts w:ascii="Times New Roman" w:eastAsia="Arial" w:hAnsi="Times New Roman" w:cs="Times New Roman"/>
          <w:kern w:val="2"/>
          <w:szCs w:val="22"/>
          <w:lang w:eastAsia="pt-BR"/>
          <w14:ligatures w14:val="standardContextual"/>
        </w:rPr>
        <w:t>Proj./</w:t>
      </w:r>
      <w:proofErr w:type="gramEnd"/>
      <w:r w:rsidRPr="00981F6A">
        <w:rPr>
          <w:rFonts w:ascii="Times New Roman" w:eastAsia="Arial" w:hAnsi="Times New Roman" w:cs="Times New Roman"/>
          <w:kern w:val="2"/>
          <w:szCs w:val="22"/>
          <w:lang w:eastAsia="pt-BR"/>
          <w14:ligatures w14:val="standardContextual"/>
        </w:rPr>
        <w:t>Atividade: 2.050 – Administração Geral da Saúde</w:t>
      </w:r>
    </w:p>
    <w:p w14:paraId="798C5F0D" w14:textId="77777777" w:rsidR="00981F6A" w:rsidRPr="00981F6A" w:rsidRDefault="00981F6A" w:rsidP="00981F6A">
      <w:pPr>
        <w:jc w:val="both"/>
        <w:rPr>
          <w:rFonts w:ascii="Times New Roman" w:eastAsia="Arial" w:hAnsi="Times New Roman" w:cs="Times New Roman"/>
          <w:kern w:val="2"/>
          <w:szCs w:val="22"/>
          <w:lang w:eastAsia="pt-BR"/>
          <w14:ligatures w14:val="standardContextual"/>
        </w:rPr>
      </w:pPr>
      <w:r w:rsidRPr="00981F6A">
        <w:rPr>
          <w:rFonts w:ascii="Times New Roman" w:eastAsia="Arial" w:hAnsi="Times New Roman" w:cs="Times New Roman"/>
          <w:kern w:val="2"/>
          <w:szCs w:val="22"/>
          <w:lang w:eastAsia="pt-BR"/>
          <w14:ligatures w14:val="standardContextual"/>
        </w:rPr>
        <w:t>Elementos: 225- 3.3.90.39.00.00.00.00.0500 – Outros Serviços de Terceiros Pessoa Jurídica.</w:t>
      </w:r>
    </w:p>
    <w:p w14:paraId="750CEF96" w14:textId="77777777" w:rsidR="00026DE8" w:rsidRPr="00E52E4B" w:rsidRDefault="00026DE8" w:rsidP="00C546BA">
      <w:pPr>
        <w:jc w:val="both"/>
        <w:rPr>
          <w:rFonts w:ascii="Times New Roman" w:eastAsia="Arial" w:hAnsi="Times New Roman" w:cs="Times New Roman"/>
          <w:kern w:val="2"/>
          <w:szCs w:val="22"/>
          <w:lang w:eastAsia="pt-BR"/>
          <w14:ligatures w14:val="standardContextual"/>
        </w:rPr>
      </w:pPr>
    </w:p>
    <w:p w14:paraId="54105F32" w14:textId="77777777" w:rsidR="0054210A" w:rsidRPr="00E52E4B" w:rsidRDefault="0054210A" w:rsidP="00C546BA">
      <w:pPr>
        <w:jc w:val="both"/>
        <w:rPr>
          <w:rFonts w:ascii="Times New Roman" w:hAnsi="Times New Roman" w:cs="Times New Roman"/>
          <w:szCs w:val="22"/>
        </w:rPr>
      </w:pPr>
    </w:p>
    <w:p w14:paraId="6E55E4CF" w14:textId="6BEA1004" w:rsidR="00AF43CC" w:rsidRPr="00E52E4B" w:rsidRDefault="00584795" w:rsidP="00F47315">
      <w:pPr>
        <w:jc w:val="center"/>
        <w:rPr>
          <w:rFonts w:ascii="Times New Roman" w:hAnsi="Times New Roman" w:cs="Times New Roman"/>
          <w:szCs w:val="22"/>
        </w:rPr>
      </w:pPr>
      <w:r w:rsidRPr="00E52E4B">
        <w:rPr>
          <w:rFonts w:ascii="Times New Roman" w:hAnsi="Times New Roman" w:cs="Times New Roman"/>
          <w:szCs w:val="22"/>
        </w:rPr>
        <w:t xml:space="preserve">Miraguaí – RS, </w:t>
      </w:r>
      <w:r w:rsidR="006D77D5">
        <w:rPr>
          <w:rFonts w:ascii="Times New Roman" w:hAnsi="Times New Roman" w:cs="Times New Roman"/>
          <w:szCs w:val="22"/>
        </w:rPr>
        <w:t>07</w:t>
      </w:r>
      <w:r w:rsidRPr="00E52E4B">
        <w:rPr>
          <w:rFonts w:ascii="Times New Roman" w:hAnsi="Times New Roman" w:cs="Times New Roman"/>
          <w:szCs w:val="22"/>
        </w:rPr>
        <w:t xml:space="preserve"> de</w:t>
      </w:r>
      <w:r w:rsidR="00AC2A7C">
        <w:rPr>
          <w:rFonts w:ascii="Times New Roman" w:hAnsi="Times New Roman" w:cs="Times New Roman"/>
          <w:szCs w:val="22"/>
        </w:rPr>
        <w:t xml:space="preserve"> </w:t>
      </w:r>
      <w:r w:rsidR="006D77D5">
        <w:rPr>
          <w:rFonts w:ascii="Times New Roman" w:hAnsi="Times New Roman" w:cs="Times New Roman"/>
          <w:szCs w:val="22"/>
        </w:rPr>
        <w:t>janeiro</w:t>
      </w:r>
      <w:r w:rsidR="0026559E" w:rsidRPr="00E52E4B">
        <w:rPr>
          <w:rFonts w:ascii="Times New Roman" w:hAnsi="Times New Roman" w:cs="Times New Roman"/>
          <w:szCs w:val="22"/>
        </w:rPr>
        <w:t xml:space="preserve"> </w:t>
      </w:r>
      <w:r w:rsidRPr="00E52E4B">
        <w:rPr>
          <w:rFonts w:ascii="Times New Roman" w:hAnsi="Times New Roman" w:cs="Times New Roman"/>
          <w:szCs w:val="22"/>
        </w:rPr>
        <w:t>de 202</w:t>
      </w:r>
      <w:r w:rsidR="006D77D5">
        <w:rPr>
          <w:rFonts w:ascii="Times New Roman" w:hAnsi="Times New Roman" w:cs="Times New Roman"/>
          <w:szCs w:val="22"/>
        </w:rPr>
        <w:t>6</w:t>
      </w:r>
      <w:r w:rsidRPr="00E52E4B">
        <w:rPr>
          <w:rFonts w:ascii="Times New Roman" w:hAnsi="Times New Roman" w:cs="Times New Roman"/>
          <w:szCs w:val="22"/>
        </w:rPr>
        <w:t>.</w:t>
      </w:r>
    </w:p>
    <w:p w14:paraId="03E83D58" w14:textId="77777777" w:rsidR="0026559E" w:rsidRPr="00E52E4B" w:rsidRDefault="0026559E" w:rsidP="00F47315">
      <w:pPr>
        <w:jc w:val="center"/>
        <w:rPr>
          <w:rFonts w:ascii="Times New Roman" w:hAnsi="Times New Roman" w:cs="Times New Roman"/>
          <w:szCs w:val="22"/>
        </w:rPr>
      </w:pPr>
    </w:p>
    <w:p w14:paraId="697AF54D" w14:textId="77777777" w:rsidR="00B31BFD" w:rsidRPr="00E52E4B" w:rsidRDefault="00B31BFD" w:rsidP="001735EC">
      <w:pPr>
        <w:rPr>
          <w:rFonts w:ascii="Times New Roman" w:hAnsi="Times New Roman" w:cs="Times New Roman"/>
          <w:szCs w:val="22"/>
        </w:rPr>
      </w:pPr>
    </w:p>
    <w:p w14:paraId="70CBF8EF" w14:textId="5C19D8FE" w:rsidR="00766056" w:rsidRPr="00E52E4B" w:rsidRDefault="00766056" w:rsidP="00F47315">
      <w:pPr>
        <w:jc w:val="center"/>
        <w:rPr>
          <w:rFonts w:ascii="Times New Roman" w:hAnsi="Times New Roman" w:cs="Times New Roman"/>
          <w:szCs w:val="22"/>
        </w:rPr>
      </w:pPr>
      <w:r w:rsidRPr="00E52E4B">
        <w:rPr>
          <w:rFonts w:ascii="Times New Roman" w:hAnsi="Times New Roman" w:cs="Times New Roman"/>
          <w:szCs w:val="22"/>
        </w:rPr>
        <w:t>______________________________</w:t>
      </w:r>
    </w:p>
    <w:p w14:paraId="2386B3FA" w14:textId="57CE796A" w:rsidR="0028692C" w:rsidRPr="00E52E4B" w:rsidRDefault="006D77D5" w:rsidP="00F47315">
      <w:pPr>
        <w:jc w:val="center"/>
        <w:rPr>
          <w:rFonts w:ascii="Times New Roman" w:hAnsi="Times New Roman" w:cs="Times New Roman"/>
          <w:b/>
          <w:bCs/>
          <w:szCs w:val="22"/>
        </w:rPr>
      </w:pPr>
      <w:r>
        <w:rPr>
          <w:rFonts w:ascii="Times New Roman" w:hAnsi="Times New Roman" w:cs="Times New Roman"/>
          <w:b/>
          <w:bCs/>
          <w:szCs w:val="22"/>
        </w:rPr>
        <w:t>Valdelirio Pretto da Silva</w:t>
      </w:r>
    </w:p>
    <w:p w14:paraId="39CB0DD9" w14:textId="32085356" w:rsidR="00766056" w:rsidRPr="00E52E4B" w:rsidRDefault="0026559E" w:rsidP="00F47315">
      <w:pPr>
        <w:jc w:val="center"/>
        <w:rPr>
          <w:rFonts w:ascii="Times New Roman" w:hAnsi="Times New Roman" w:cs="Times New Roman"/>
          <w:b/>
          <w:bCs/>
          <w:szCs w:val="22"/>
        </w:rPr>
      </w:pPr>
      <w:r w:rsidRPr="00E52E4B">
        <w:rPr>
          <w:rFonts w:ascii="Times New Roman" w:hAnsi="Times New Roman" w:cs="Times New Roman"/>
          <w:b/>
          <w:bCs/>
          <w:szCs w:val="22"/>
        </w:rPr>
        <w:t xml:space="preserve">Secretário Municipal de </w:t>
      </w:r>
      <w:r w:rsidR="006D77D5">
        <w:rPr>
          <w:rFonts w:ascii="Times New Roman" w:hAnsi="Times New Roman" w:cs="Times New Roman"/>
          <w:b/>
          <w:bCs/>
          <w:szCs w:val="22"/>
        </w:rPr>
        <w:t>Saúde</w:t>
      </w:r>
    </w:p>
    <w:sectPr w:rsidR="00766056" w:rsidRPr="00E52E4B" w:rsidSect="00170234">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1EF8" w14:textId="77777777" w:rsidR="006F5491" w:rsidRDefault="006F5491">
      <w:r>
        <w:separator/>
      </w:r>
    </w:p>
  </w:endnote>
  <w:endnote w:type="continuationSeparator" w:id="0">
    <w:p w14:paraId="2E88FEF6" w14:textId="77777777" w:rsidR="006F5491" w:rsidRDefault="006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584795" w:rsidRDefault="00584795" w:rsidP="00732F1B">
        <w:pPr>
          <w:pStyle w:val="Rodap"/>
          <w:jc w:val="right"/>
        </w:pPr>
        <w:r>
          <w:fldChar w:fldCharType="begin"/>
        </w:r>
        <w:r>
          <w:instrText>PAGE   \* MERGEFORMAT</w:instrText>
        </w:r>
        <w:r>
          <w:fldChar w:fldCharType="separate"/>
        </w:r>
        <w:r w:rsidR="001735EC">
          <w:rPr>
            <w:noProof/>
          </w:rPr>
          <w:t>3</w:t>
        </w:r>
        <w:r>
          <w:fldChar w:fldCharType="end"/>
        </w:r>
      </w:p>
    </w:sdtContent>
  </w:sdt>
  <w:p w14:paraId="543CF7EE" w14:textId="77777777" w:rsidR="00584795" w:rsidRPr="00502E0D" w:rsidRDefault="00584795"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450B" w14:textId="77777777" w:rsidR="006F5491" w:rsidRDefault="006F5491">
      <w:r>
        <w:separator/>
      </w:r>
    </w:p>
  </w:footnote>
  <w:footnote w:type="continuationSeparator" w:id="0">
    <w:p w14:paraId="16674C6B" w14:textId="77777777" w:rsidR="006F5491" w:rsidRDefault="006F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021" w14:textId="67B46602" w:rsidR="00B358DA" w:rsidRDefault="00B358DA">
    <w:pPr>
      <w:pStyle w:val="Cabealho"/>
    </w:pPr>
    <w:r>
      <w:rPr>
        <w:noProof/>
      </w:rPr>
      <w:drawing>
        <wp:inline distT="0" distB="0" distL="0" distR="0" wp14:anchorId="0EBA432E" wp14:editId="1AAFF722">
          <wp:extent cx="5400040" cy="1026160"/>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6664" name="Imagem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3D55E6"/>
    <w:multiLevelType w:val="multilevel"/>
    <w:tmpl w:val="52B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20D0A"/>
    <w:multiLevelType w:val="hybridMultilevel"/>
    <w:tmpl w:val="BE0C7D1C"/>
    <w:lvl w:ilvl="0" w:tplc="F85C6F8C">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544E0B42"/>
    <w:multiLevelType w:val="multilevel"/>
    <w:tmpl w:val="0C9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A2F8C"/>
    <w:multiLevelType w:val="hybridMultilevel"/>
    <w:tmpl w:val="84C88A4A"/>
    <w:lvl w:ilvl="0" w:tplc="04160001">
      <w:start w:val="1"/>
      <w:numFmt w:val="bullet"/>
      <w:lvlText w:val=""/>
      <w:lvlJc w:val="left"/>
      <w:pPr>
        <w:ind w:left="1000" w:hanging="360"/>
      </w:pPr>
      <w:rPr>
        <w:rFonts w:ascii="Symbol" w:hAnsi="Symbol" w:hint="default"/>
      </w:rPr>
    </w:lvl>
    <w:lvl w:ilvl="1" w:tplc="04160003" w:tentative="1">
      <w:start w:val="1"/>
      <w:numFmt w:val="bullet"/>
      <w:lvlText w:val="o"/>
      <w:lvlJc w:val="left"/>
      <w:pPr>
        <w:ind w:left="1720" w:hanging="360"/>
      </w:pPr>
      <w:rPr>
        <w:rFonts w:ascii="Courier New" w:hAnsi="Courier New" w:cs="Courier New" w:hint="default"/>
      </w:rPr>
    </w:lvl>
    <w:lvl w:ilvl="2" w:tplc="04160005" w:tentative="1">
      <w:start w:val="1"/>
      <w:numFmt w:val="bullet"/>
      <w:lvlText w:val=""/>
      <w:lvlJc w:val="left"/>
      <w:pPr>
        <w:ind w:left="2440" w:hanging="360"/>
      </w:pPr>
      <w:rPr>
        <w:rFonts w:ascii="Wingdings" w:hAnsi="Wingdings" w:hint="default"/>
      </w:rPr>
    </w:lvl>
    <w:lvl w:ilvl="3" w:tplc="04160001" w:tentative="1">
      <w:start w:val="1"/>
      <w:numFmt w:val="bullet"/>
      <w:lvlText w:val=""/>
      <w:lvlJc w:val="left"/>
      <w:pPr>
        <w:ind w:left="3160" w:hanging="360"/>
      </w:pPr>
      <w:rPr>
        <w:rFonts w:ascii="Symbol" w:hAnsi="Symbol" w:hint="default"/>
      </w:rPr>
    </w:lvl>
    <w:lvl w:ilvl="4" w:tplc="04160003" w:tentative="1">
      <w:start w:val="1"/>
      <w:numFmt w:val="bullet"/>
      <w:lvlText w:val="o"/>
      <w:lvlJc w:val="left"/>
      <w:pPr>
        <w:ind w:left="3880" w:hanging="360"/>
      </w:pPr>
      <w:rPr>
        <w:rFonts w:ascii="Courier New" w:hAnsi="Courier New" w:cs="Courier New" w:hint="default"/>
      </w:rPr>
    </w:lvl>
    <w:lvl w:ilvl="5" w:tplc="04160005" w:tentative="1">
      <w:start w:val="1"/>
      <w:numFmt w:val="bullet"/>
      <w:lvlText w:val=""/>
      <w:lvlJc w:val="left"/>
      <w:pPr>
        <w:ind w:left="4600" w:hanging="360"/>
      </w:pPr>
      <w:rPr>
        <w:rFonts w:ascii="Wingdings" w:hAnsi="Wingdings" w:hint="default"/>
      </w:rPr>
    </w:lvl>
    <w:lvl w:ilvl="6" w:tplc="04160001" w:tentative="1">
      <w:start w:val="1"/>
      <w:numFmt w:val="bullet"/>
      <w:lvlText w:val=""/>
      <w:lvlJc w:val="left"/>
      <w:pPr>
        <w:ind w:left="5320" w:hanging="360"/>
      </w:pPr>
      <w:rPr>
        <w:rFonts w:ascii="Symbol" w:hAnsi="Symbol" w:hint="default"/>
      </w:rPr>
    </w:lvl>
    <w:lvl w:ilvl="7" w:tplc="04160003" w:tentative="1">
      <w:start w:val="1"/>
      <w:numFmt w:val="bullet"/>
      <w:lvlText w:val="o"/>
      <w:lvlJc w:val="left"/>
      <w:pPr>
        <w:ind w:left="6040" w:hanging="360"/>
      </w:pPr>
      <w:rPr>
        <w:rFonts w:ascii="Courier New" w:hAnsi="Courier New" w:cs="Courier New" w:hint="default"/>
      </w:rPr>
    </w:lvl>
    <w:lvl w:ilvl="8" w:tplc="04160005" w:tentative="1">
      <w:start w:val="1"/>
      <w:numFmt w:val="bullet"/>
      <w:lvlText w:val=""/>
      <w:lvlJc w:val="left"/>
      <w:pPr>
        <w:ind w:left="6760" w:hanging="360"/>
      </w:pPr>
      <w:rPr>
        <w:rFonts w:ascii="Wingdings" w:hAnsi="Wingdings" w:hint="default"/>
      </w:rPr>
    </w:lvl>
  </w:abstractNum>
  <w:num w:numId="1" w16cid:durableId="667635094">
    <w:abstractNumId w:val="0"/>
  </w:num>
  <w:num w:numId="2" w16cid:durableId="1510411072">
    <w:abstractNumId w:val="1"/>
  </w:num>
  <w:num w:numId="3" w16cid:durableId="1165584798">
    <w:abstractNumId w:val="5"/>
  </w:num>
  <w:num w:numId="4" w16cid:durableId="762341731">
    <w:abstractNumId w:val="2"/>
  </w:num>
  <w:num w:numId="5" w16cid:durableId="1352955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551675">
    <w:abstractNumId w:val="6"/>
  </w:num>
  <w:num w:numId="7" w16cid:durableId="2126076783">
    <w:abstractNumId w:val="3"/>
  </w:num>
  <w:num w:numId="8" w16cid:durableId="1943492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13502"/>
    <w:rsid w:val="00026DE8"/>
    <w:rsid w:val="0002783F"/>
    <w:rsid w:val="00034C98"/>
    <w:rsid w:val="00053E01"/>
    <w:rsid w:val="00054D2D"/>
    <w:rsid w:val="00056018"/>
    <w:rsid w:val="000632BB"/>
    <w:rsid w:val="00065C2A"/>
    <w:rsid w:val="00071ED4"/>
    <w:rsid w:val="00076CB8"/>
    <w:rsid w:val="00076E4E"/>
    <w:rsid w:val="000921AB"/>
    <w:rsid w:val="00092A81"/>
    <w:rsid w:val="000B091B"/>
    <w:rsid w:val="000B4D10"/>
    <w:rsid w:val="000C0348"/>
    <w:rsid w:val="000C0B7D"/>
    <w:rsid w:val="000E417E"/>
    <w:rsid w:val="00112C7B"/>
    <w:rsid w:val="00115E99"/>
    <w:rsid w:val="00120E0C"/>
    <w:rsid w:val="00123E80"/>
    <w:rsid w:val="00135D0E"/>
    <w:rsid w:val="00137145"/>
    <w:rsid w:val="0016054F"/>
    <w:rsid w:val="00170234"/>
    <w:rsid w:val="001735EC"/>
    <w:rsid w:val="00177968"/>
    <w:rsid w:val="0018150E"/>
    <w:rsid w:val="00181FE2"/>
    <w:rsid w:val="00183495"/>
    <w:rsid w:val="0019568D"/>
    <w:rsid w:val="001B124B"/>
    <w:rsid w:val="001B7439"/>
    <w:rsid w:val="001C3A0F"/>
    <w:rsid w:val="001C4D4E"/>
    <w:rsid w:val="001D16D4"/>
    <w:rsid w:val="001D4F88"/>
    <w:rsid w:val="001D7B75"/>
    <w:rsid w:val="00203C09"/>
    <w:rsid w:val="0020551E"/>
    <w:rsid w:val="00214295"/>
    <w:rsid w:val="00225302"/>
    <w:rsid w:val="00231F44"/>
    <w:rsid w:val="002345E1"/>
    <w:rsid w:val="0024029F"/>
    <w:rsid w:val="00241818"/>
    <w:rsid w:val="0024323B"/>
    <w:rsid w:val="00247EDE"/>
    <w:rsid w:val="00257E37"/>
    <w:rsid w:val="0026559E"/>
    <w:rsid w:val="002867C7"/>
    <w:rsid w:val="0028692C"/>
    <w:rsid w:val="002B1997"/>
    <w:rsid w:val="002B3B55"/>
    <w:rsid w:val="002D163D"/>
    <w:rsid w:val="002D5280"/>
    <w:rsid w:val="002D5F07"/>
    <w:rsid w:val="002E6484"/>
    <w:rsid w:val="002F26B5"/>
    <w:rsid w:val="00304421"/>
    <w:rsid w:val="00317E8C"/>
    <w:rsid w:val="00322D62"/>
    <w:rsid w:val="003323D2"/>
    <w:rsid w:val="003339BD"/>
    <w:rsid w:val="0033619B"/>
    <w:rsid w:val="00357F2C"/>
    <w:rsid w:val="00360953"/>
    <w:rsid w:val="00366D09"/>
    <w:rsid w:val="00366E47"/>
    <w:rsid w:val="003703BB"/>
    <w:rsid w:val="00370CD5"/>
    <w:rsid w:val="0037799F"/>
    <w:rsid w:val="00387AA6"/>
    <w:rsid w:val="003A1A5C"/>
    <w:rsid w:val="003B677C"/>
    <w:rsid w:val="003D4B43"/>
    <w:rsid w:val="003E19DA"/>
    <w:rsid w:val="003F372D"/>
    <w:rsid w:val="00401BA4"/>
    <w:rsid w:val="00401C3A"/>
    <w:rsid w:val="00410ADF"/>
    <w:rsid w:val="004417A7"/>
    <w:rsid w:val="004469DB"/>
    <w:rsid w:val="00450915"/>
    <w:rsid w:val="0045094B"/>
    <w:rsid w:val="004511A1"/>
    <w:rsid w:val="00452171"/>
    <w:rsid w:val="0046538C"/>
    <w:rsid w:val="004820BE"/>
    <w:rsid w:val="0049267E"/>
    <w:rsid w:val="004A0242"/>
    <w:rsid w:val="004A4B5F"/>
    <w:rsid w:val="004A57E1"/>
    <w:rsid w:val="004A5831"/>
    <w:rsid w:val="004B0E9A"/>
    <w:rsid w:val="004B37C4"/>
    <w:rsid w:val="004C072E"/>
    <w:rsid w:val="004C70C3"/>
    <w:rsid w:val="004D14A5"/>
    <w:rsid w:val="004D675A"/>
    <w:rsid w:val="004D72FC"/>
    <w:rsid w:val="004E4F74"/>
    <w:rsid w:val="00502E0D"/>
    <w:rsid w:val="005057E8"/>
    <w:rsid w:val="00520F9B"/>
    <w:rsid w:val="005337F0"/>
    <w:rsid w:val="00533B87"/>
    <w:rsid w:val="00535E75"/>
    <w:rsid w:val="0054210A"/>
    <w:rsid w:val="005437B2"/>
    <w:rsid w:val="0055235A"/>
    <w:rsid w:val="00555928"/>
    <w:rsid w:val="005643B5"/>
    <w:rsid w:val="00571991"/>
    <w:rsid w:val="00571FEB"/>
    <w:rsid w:val="00581217"/>
    <w:rsid w:val="00584795"/>
    <w:rsid w:val="00590B3B"/>
    <w:rsid w:val="00592EA8"/>
    <w:rsid w:val="005A1890"/>
    <w:rsid w:val="005A2613"/>
    <w:rsid w:val="005A7BCE"/>
    <w:rsid w:val="005B1006"/>
    <w:rsid w:val="005D0A15"/>
    <w:rsid w:val="005D1434"/>
    <w:rsid w:val="005D34B2"/>
    <w:rsid w:val="005E4757"/>
    <w:rsid w:val="005F4B9E"/>
    <w:rsid w:val="00603934"/>
    <w:rsid w:val="00603BC8"/>
    <w:rsid w:val="00611007"/>
    <w:rsid w:val="00613399"/>
    <w:rsid w:val="006135F2"/>
    <w:rsid w:val="00620EED"/>
    <w:rsid w:val="006212C8"/>
    <w:rsid w:val="00625D72"/>
    <w:rsid w:val="00627A6A"/>
    <w:rsid w:val="00630C8F"/>
    <w:rsid w:val="00635162"/>
    <w:rsid w:val="00645DCB"/>
    <w:rsid w:val="006632EC"/>
    <w:rsid w:val="00672455"/>
    <w:rsid w:val="006761CA"/>
    <w:rsid w:val="00686EA3"/>
    <w:rsid w:val="006C3941"/>
    <w:rsid w:val="006C78F7"/>
    <w:rsid w:val="006D06E4"/>
    <w:rsid w:val="006D5A46"/>
    <w:rsid w:val="006D77D5"/>
    <w:rsid w:val="006E29C6"/>
    <w:rsid w:val="006F13FA"/>
    <w:rsid w:val="006F5491"/>
    <w:rsid w:val="006F7A58"/>
    <w:rsid w:val="00705ED0"/>
    <w:rsid w:val="00706FCD"/>
    <w:rsid w:val="00711945"/>
    <w:rsid w:val="00712342"/>
    <w:rsid w:val="00720D03"/>
    <w:rsid w:val="00720FDF"/>
    <w:rsid w:val="00726AAE"/>
    <w:rsid w:val="00732F1B"/>
    <w:rsid w:val="00736BB3"/>
    <w:rsid w:val="0074088D"/>
    <w:rsid w:val="007418F9"/>
    <w:rsid w:val="00744451"/>
    <w:rsid w:val="00746DA5"/>
    <w:rsid w:val="00757551"/>
    <w:rsid w:val="0076178F"/>
    <w:rsid w:val="0076585E"/>
    <w:rsid w:val="00766056"/>
    <w:rsid w:val="00770CB0"/>
    <w:rsid w:val="00774485"/>
    <w:rsid w:val="007A019D"/>
    <w:rsid w:val="007A5E07"/>
    <w:rsid w:val="007C0E10"/>
    <w:rsid w:val="007D1EC9"/>
    <w:rsid w:val="007D3A9D"/>
    <w:rsid w:val="007E7737"/>
    <w:rsid w:val="007F6228"/>
    <w:rsid w:val="007F74C4"/>
    <w:rsid w:val="00806A25"/>
    <w:rsid w:val="008120DE"/>
    <w:rsid w:val="00813C3A"/>
    <w:rsid w:val="0081748B"/>
    <w:rsid w:val="00825E47"/>
    <w:rsid w:val="0083187F"/>
    <w:rsid w:val="00833D8E"/>
    <w:rsid w:val="00842AA7"/>
    <w:rsid w:val="00855A5B"/>
    <w:rsid w:val="008709B2"/>
    <w:rsid w:val="00881C74"/>
    <w:rsid w:val="0088253E"/>
    <w:rsid w:val="00882DC7"/>
    <w:rsid w:val="00883F37"/>
    <w:rsid w:val="00886A7A"/>
    <w:rsid w:val="0089125B"/>
    <w:rsid w:val="00896676"/>
    <w:rsid w:val="0089786B"/>
    <w:rsid w:val="008B398A"/>
    <w:rsid w:val="008C23C6"/>
    <w:rsid w:val="008C4775"/>
    <w:rsid w:val="008C4976"/>
    <w:rsid w:val="008D3A67"/>
    <w:rsid w:val="008F3C7B"/>
    <w:rsid w:val="008F4385"/>
    <w:rsid w:val="00901B56"/>
    <w:rsid w:val="009057D3"/>
    <w:rsid w:val="0090749C"/>
    <w:rsid w:val="009103C4"/>
    <w:rsid w:val="00917447"/>
    <w:rsid w:val="0092046D"/>
    <w:rsid w:val="00933A18"/>
    <w:rsid w:val="00934C46"/>
    <w:rsid w:val="00946011"/>
    <w:rsid w:val="009465C4"/>
    <w:rsid w:val="009538DB"/>
    <w:rsid w:val="009600DD"/>
    <w:rsid w:val="0096624A"/>
    <w:rsid w:val="00981F6A"/>
    <w:rsid w:val="009927AC"/>
    <w:rsid w:val="009966BE"/>
    <w:rsid w:val="009C26E9"/>
    <w:rsid w:val="009C3170"/>
    <w:rsid w:val="009C5BC6"/>
    <w:rsid w:val="009D0FC5"/>
    <w:rsid w:val="009D1080"/>
    <w:rsid w:val="009D48B5"/>
    <w:rsid w:val="009F5767"/>
    <w:rsid w:val="00A04BBC"/>
    <w:rsid w:val="00A10C77"/>
    <w:rsid w:val="00A14341"/>
    <w:rsid w:val="00A17AB4"/>
    <w:rsid w:val="00A21CB3"/>
    <w:rsid w:val="00A25301"/>
    <w:rsid w:val="00A278E3"/>
    <w:rsid w:val="00A41F1E"/>
    <w:rsid w:val="00A451F4"/>
    <w:rsid w:val="00A46F94"/>
    <w:rsid w:val="00A52D48"/>
    <w:rsid w:val="00A550DA"/>
    <w:rsid w:val="00A82DB3"/>
    <w:rsid w:val="00A94C95"/>
    <w:rsid w:val="00A96191"/>
    <w:rsid w:val="00AA1058"/>
    <w:rsid w:val="00AA5971"/>
    <w:rsid w:val="00AA7C51"/>
    <w:rsid w:val="00AB031F"/>
    <w:rsid w:val="00AC2A7C"/>
    <w:rsid w:val="00AC4101"/>
    <w:rsid w:val="00AC4E37"/>
    <w:rsid w:val="00AC69E9"/>
    <w:rsid w:val="00AC6DE8"/>
    <w:rsid w:val="00AD5126"/>
    <w:rsid w:val="00AE506B"/>
    <w:rsid w:val="00AE66AB"/>
    <w:rsid w:val="00AF43CC"/>
    <w:rsid w:val="00B0199F"/>
    <w:rsid w:val="00B04BBE"/>
    <w:rsid w:val="00B1151E"/>
    <w:rsid w:val="00B158A8"/>
    <w:rsid w:val="00B31BFD"/>
    <w:rsid w:val="00B32EC4"/>
    <w:rsid w:val="00B33E44"/>
    <w:rsid w:val="00B358DA"/>
    <w:rsid w:val="00B41026"/>
    <w:rsid w:val="00B44F41"/>
    <w:rsid w:val="00B570E8"/>
    <w:rsid w:val="00B63CFE"/>
    <w:rsid w:val="00B6522C"/>
    <w:rsid w:val="00B66FEE"/>
    <w:rsid w:val="00B82CB8"/>
    <w:rsid w:val="00B843A5"/>
    <w:rsid w:val="00B96321"/>
    <w:rsid w:val="00B96D5C"/>
    <w:rsid w:val="00BA7EC0"/>
    <w:rsid w:val="00BC6F52"/>
    <w:rsid w:val="00BE4AAD"/>
    <w:rsid w:val="00BF288C"/>
    <w:rsid w:val="00C032C6"/>
    <w:rsid w:val="00C049FC"/>
    <w:rsid w:val="00C04C44"/>
    <w:rsid w:val="00C05ADB"/>
    <w:rsid w:val="00C10FEE"/>
    <w:rsid w:val="00C117BA"/>
    <w:rsid w:val="00C13492"/>
    <w:rsid w:val="00C1565E"/>
    <w:rsid w:val="00C17098"/>
    <w:rsid w:val="00C238D7"/>
    <w:rsid w:val="00C31B32"/>
    <w:rsid w:val="00C4112F"/>
    <w:rsid w:val="00C546BA"/>
    <w:rsid w:val="00C64969"/>
    <w:rsid w:val="00C742D1"/>
    <w:rsid w:val="00C7783A"/>
    <w:rsid w:val="00C829DF"/>
    <w:rsid w:val="00C90F73"/>
    <w:rsid w:val="00C949F0"/>
    <w:rsid w:val="00C94E71"/>
    <w:rsid w:val="00C96ABB"/>
    <w:rsid w:val="00CA1144"/>
    <w:rsid w:val="00CA7616"/>
    <w:rsid w:val="00CC16CF"/>
    <w:rsid w:val="00CC37BB"/>
    <w:rsid w:val="00CC4333"/>
    <w:rsid w:val="00CC6C39"/>
    <w:rsid w:val="00CC6C90"/>
    <w:rsid w:val="00CD1323"/>
    <w:rsid w:val="00CD2584"/>
    <w:rsid w:val="00CD642D"/>
    <w:rsid w:val="00CD7855"/>
    <w:rsid w:val="00CE1E38"/>
    <w:rsid w:val="00CE2C30"/>
    <w:rsid w:val="00CE5EAB"/>
    <w:rsid w:val="00CE7755"/>
    <w:rsid w:val="00CF1972"/>
    <w:rsid w:val="00D008B8"/>
    <w:rsid w:val="00D16074"/>
    <w:rsid w:val="00D31BAD"/>
    <w:rsid w:val="00D44CBC"/>
    <w:rsid w:val="00D452AD"/>
    <w:rsid w:val="00D50ACD"/>
    <w:rsid w:val="00D63416"/>
    <w:rsid w:val="00D66959"/>
    <w:rsid w:val="00D7410F"/>
    <w:rsid w:val="00D75ECB"/>
    <w:rsid w:val="00D77493"/>
    <w:rsid w:val="00DA1885"/>
    <w:rsid w:val="00DA57CA"/>
    <w:rsid w:val="00DA5A06"/>
    <w:rsid w:val="00DA63B7"/>
    <w:rsid w:val="00DA7412"/>
    <w:rsid w:val="00DB138E"/>
    <w:rsid w:val="00DB1C6E"/>
    <w:rsid w:val="00DB70C9"/>
    <w:rsid w:val="00DC018A"/>
    <w:rsid w:val="00DD01B8"/>
    <w:rsid w:val="00DE0B44"/>
    <w:rsid w:val="00DE34B5"/>
    <w:rsid w:val="00DE3DC8"/>
    <w:rsid w:val="00DF17E5"/>
    <w:rsid w:val="00DF7B37"/>
    <w:rsid w:val="00E07291"/>
    <w:rsid w:val="00E23A28"/>
    <w:rsid w:val="00E33A43"/>
    <w:rsid w:val="00E40AD7"/>
    <w:rsid w:val="00E446ED"/>
    <w:rsid w:val="00E47935"/>
    <w:rsid w:val="00E52E4B"/>
    <w:rsid w:val="00E55CB8"/>
    <w:rsid w:val="00E569FF"/>
    <w:rsid w:val="00E56A69"/>
    <w:rsid w:val="00E60B44"/>
    <w:rsid w:val="00E63DFF"/>
    <w:rsid w:val="00E705CB"/>
    <w:rsid w:val="00E74498"/>
    <w:rsid w:val="00E80693"/>
    <w:rsid w:val="00E830EB"/>
    <w:rsid w:val="00E9280A"/>
    <w:rsid w:val="00EA57E0"/>
    <w:rsid w:val="00EB0EA8"/>
    <w:rsid w:val="00EB12F8"/>
    <w:rsid w:val="00EB3014"/>
    <w:rsid w:val="00EB5414"/>
    <w:rsid w:val="00EE774F"/>
    <w:rsid w:val="00EE7A0B"/>
    <w:rsid w:val="00EF2F3C"/>
    <w:rsid w:val="00EF3A01"/>
    <w:rsid w:val="00EF7DFF"/>
    <w:rsid w:val="00F0469F"/>
    <w:rsid w:val="00F10A7D"/>
    <w:rsid w:val="00F17BB8"/>
    <w:rsid w:val="00F246DD"/>
    <w:rsid w:val="00F47315"/>
    <w:rsid w:val="00F50A45"/>
    <w:rsid w:val="00F619A0"/>
    <w:rsid w:val="00F62B2E"/>
    <w:rsid w:val="00F62C01"/>
    <w:rsid w:val="00F74086"/>
    <w:rsid w:val="00F74DFC"/>
    <w:rsid w:val="00F778AA"/>
    <w:rsid w:val="00F81D43"/>
    <w:rsid w:val="00F8462B"/>
    <w:rsid w:val="00FA3D17"/>
    <w:rsid w:val="00FA4B99"/>
    <w:rsid w:val="00FB0375"/>
    <w:rsid w:val="00FC0161"/>
    <w:rsid w:val="00FC2590"/>
    <w:rsid w:val="00FD5419"/>
    <w:rsid w:val="00FE3023"/>
    <w:rsid w:val="00FF1446"/>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2D3003F4"/>
  <w15:docId w15:val="{F84A6294-98D7-4B33-8147-BC7268BD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C4"/>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90BC-D27D-436E-B735-4FB9C324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1618</Words>
  <Characters>8741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10339</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34</cp:revision>
  <cp:lastPrinted>2025-09-22T18:37:00Z</cp:lastPrinted>
  <dcterms:created xsi:type="dcterms:W3CDTF">2025-09-16T11:17:00Z</dcterms:created>
  <dcterms:modified xsi:type="dcterms:W3CDTF">2026-01-08T13:49:00Z</dcterms:modified>
</cp:coreProperties>
</file>