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Default="0009391D" w:rsidP="003A670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b/>
          <w:bCs/>
          <w:lang w:eastAsia="zh-CN"/>
        </w:rPr>
      </w:pPr>
      <w:r w:rsidRPr="00D674F1">
        <w:rPr>
          <w:rFonts w:ascii="Arial" w:eastAsia="Arial" w:hAnsi="Arial" w:cs="Arial"/>
          <w:b/>
          <w:bCs/>
          <w:lang w:eastAsia="zh-CN"/>
        </w:rPr>
        <w:t>ESTUDO TÉCNICO PRELIMINAR</w:t>
      </w:r>
    </w:p>
    <w:p w14:paraId="53C30051" w14:textId="4201584E" w:rsidR="00FB78DF" w:rsidRPr="00D674F1" w:rsidRDefault="00FB78DF" w:rsidP="003A670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lang w:eastAsia="zh-CN"/>
        </w:rPr>
      </w:pPr>
      <w:r>
        <w:rPr>
          <w:rFonts w:ascii="Arial" w:eastAsia="Arial" w:hAnsi="Arial" w:cs="Arial"/>
          <w:b/>
          <w:bCs/>
          <w:lang w:eastAsia="zh-CN"/>
        </w:rPr>
        <w:t>PROCESSO ADMINISTRATIVO Nº 56/2026</w:t>
      </w:r>
    </w:p>
    <w:p w14:paraId="3FDB6F53" w14:textId="77777777" w:rsidR="0009391D" w:rsidRPr="00D674F1" w:rsidRDefault="0009391D"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p>
    <w:p w14:paraId="274DA6C7" w14:textId="77777777"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Município de Miraguaí - RS</w:t>
      </w:r>
    </w:p>
    <w:p w14:paraId="6903EB4B" w14:textId="26741CDA"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 xml:space="preserve">Secretaria Municipal </w:t>
      </w:r>
      <w:r w:rsidR="0001569E">
        <w:rPr>
          <w:rFonts w:ascii="Arial" w:eastAsia="Arial" w:hAnsi="Arial" w:cs="Arial"/>
          <w:lang w:eastAsia="zh-CN"/>
        </w:rPr>
        <w:t xml:space="preserve">de </w:t>
      </w:r>
      <w:r w:rsidR="001639BF">
        <w:rPr>
          <w:rFonts w:ascii="Arial" w:eastAsia="Arial" w:hAnsi="Arial" w:cs="Arial"/>
          <w:lang w:eastAsia="zh-CN"/>
        </w:rPr>
        <w:t>Assistência Social</w:t>
      </w:r>
    </w:p>
    <w:p w14:paraId="38872538" w14:textId="34FCD2FF"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Necessidade da Administração:</w:t>
      </w:r>
      <w:r w:rsidRPr="00D674F1">
        <w:rPr>
          <w:rFonts w:ascii="Arial" w:hAnsi="Arial" w:cs="Arial"/>
        </w:rPr>
        <w:t xml:space="preserve"> </w:t>
      </w:r>
      <w:r w:rsidR="00F75635">
        <w:rPr>
          <w:rFonts w:ascii="Arial" w:eastAsia="Arial" w:hAnsi="Arial" w:cs="Arial"/>
          <w:b/>
          <w:lang w:eastAsia="zh-CN"/>
        </w:rPr>
        <w:t xml:space="preserve">Contratação de cursos profissionalizantes nos moldes do Programa RS Qualificação Recomeçar </w:t>
      </w:r>
    </w:p>
    <w:p w14:paraId="33ABA61E" w14:textId="77777777" w:rsidR="0009391D" w:rsidRPr="00D674F1" w:rsidRDefault="0009391D" w:rsidP="0009391D">
      <w:pPr>
        <w:spacing w:after="0" w:line="240" w:lineRule="auto"/>
        <w:jc w:val="both"/>
        <w:rPr>
          <w:rFonts w:ascii="Arial" w:eastAsia="Arial" w:hAnsi="Arial" w:cs="Arial"/>
          <w:lang w:eastAsia="zh-CN"/>
        </w:rPr>
      </w:pPr>
    </w:p>
    <w:p w14:paraId="5B109F6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1. DESCRIÇÃO DA NECESSIDADE</w:t>
      </w:r>
    </w:p>
    <w:p w14:paraId="51AB7634" w14:textId="7A767970" w:rsidR="00043AAA" w:rsidRDefault="00F75635" w:rsidP="00073612">
      <w:pPr>
        <w:spacing w:after="0" w:line="240" w:lineRule="auto"/>
        <w:ind w:firstLine="709"/>
        <w:jc w:val="both"/>
        <w:rPr>
          <w:rFonts w:ascii="Arial" w:eastAsia="Arial" w:hAnsi="Arial" w:cs="Arial"/>
        </w:rPr>
      </w:pPr>
      <w:bookmarkStart w:id="0" w:name="_Hlk170828585"/>
      <w:r>
        <w:rPr>
          <w:rFonts w:ascii="Arial" w:eastAsia="Arial" w:hAnsi="Arial" w:cs="Arial"/>
        </w:rPr>
        <w:t>A presente demanda refere-se à necessidade de oferta/contratação de curso</w:t>
      </w:r>
      <w:r w:rsidR="00B96431">
        <w:rPr>
          <w:rFonts w:ascii="Arial" w:eastAsia="Arial" w:hAnsi="Arial" w:cs="Arial"/>
        </w:rPr>
        <w:t>s</w:t>
      </w:r>
      <w:r>
        <w:rPr>
          <w:rFonts w:ascii="Arial" w:eastAsia="Arial" w:hAnsi="Arial" w:cs="Arial"/>
        </w:rPr>
        <w:t xml:space="preserve"> profissionalizantes destinados a usuários atendidos pela Política de Assistência Social</w:t>
      </w:r>
      <w:r w:rsidR="003B5D23">
        <w:rPr>
          <w:rFonts w:ascii="Arial" w:eastAsia="Arial" w:hAnsi="Arial" w:cs="Arial"/>
        </w:rPr>
        <w:t xml:space="preserve"> conforme Convênio Celebrado entre o Estado do Rio Grande do Sul por intermédio da Secretaria de Trabalho e Desenvolvimento Profissional e o município de Miraguaí, objetivando a oferta de qualificação profissional, com vistas à recuperação socioeconômica do Estado, atendendo as diretrizes do programa RS Qualificação Recomeçar.</w:t>
      </w:r>
    </w:p>
    <w:bookmarkEnd w:id="0"/>
    <w:p w14:paraId="020F76FD" w14:textId="77777777" w:rsidR="008D2D14" w:rsidRPr="00D674F1" w:rsidRDefault="008D2D14" w:rsidP="0009391D">
      <w:pPr>
        <w:spacing w:after="0" w:line="240" w:lineRule="auto"/>
        <w:ind w:firstLine="708"/>
        <w:jc w:val="both"/>
        <w:rPr>
          <w:rFonts w:ascii="Arial" w:eastAsia="Arial" w:hAnsi="Arial" w:cs="Arial"/>
          <w:lang w:eastAsia="zh-CN"/>
        </w:rPr>
      </w:pPr>
    </w:p>
    <w:p w14:paraId="2654716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2. ALINHAMENTO ENTRE A CONTRATAÇÃO E O PLANEJAMENTO</w:t>
      </w:r>
    </w:p>
    <w:p w14:paraId="2E56DC5F" w14:textId="32A2773F" w:rsidR="00043AAA" w:rsidRDefault="0009391D" w:rsidP="00073612">
      <w:pPr>
        <w:spacing w:after="0" w:line="240" w:lineRule="auto"/>
        <w:ind w:firstLine="708"/>
        <w:jc w:val="both"/>
        <w:rPr>
          <w:rFonts w:ascii="Arial" w:eastAsia="Arial" w:hAnsi="Arial" w:cs="Arial"/>
          <w:lang w:eastAsia="zh-CN"/>
        </w:rPr>
      </w:pPr>
      <w:r w:rsidRPr="00174730">
        <w:rPr>
          <w:rFonts w:ascii="Arial" w:eastAsia="Arial" w:hAnsi="Arial" w:cs="Arial"/>
          <w:lang w:eastAsia="zh-CN"/>
        </w:rPr>
        <w:t>A contratação pretendida está prevista no Plano de Contratações Anual do Município de Miraguaí, como se vê do item “</w:t>
      </w:r>
      <w:r w:rsidR="001639BF" w:rsidRPr="00174730">
        <w:rPr>
          <w:rFonts w:ascii="Arial" w:eastAsia="Arial" w:hAnsi="Arial" w:cs="Arial"/>
          <w:lang w:eastAsia="zh-CN"/>
        </w:rPr>
        <w:t>14</w:t>
      </w:r>
      <w:r w:rsidR="00174730" w:rsidRPr="00174730">
        <w:rPr>
          <w:rFonts w:ascii="Arial" w:eastAsia="Arial" w:hAnsi="Arial" w:cs="Arial"/>
          <w:lang w:eastAsia="zh-CN"/>
        </w:rPr>
        <w:t>4</w:t>
      </w:r>
      <w:r w:rsidRPr="00174730">
        <w:rPr>
          <w:rFonts w:ascii="Arial" w:eastAsia="Arial" w:hAnsi="Arial" w:cs="Arial"/>
          <w:lang w:eastAsia="zh-CN"/>
        </w:rPr>
        <w:t>” daquele documento, estando assim alinhada com o planejamento desta Administração.</w:t>
      </w:r>
    </w:p>
    <w:p w14:paraId="00899827" w14:textId="77777777" w:rsidR="0009391D" w:rsidRPr="00D674F1" w:rsidRDefault="0009391D" w:rsidP="0009391D">
      <w:pPr>
        <w:spacing w:after="0" w:line="240" w:lineRule="auto"/>
        <w:jc w:val="both"/>
        <w:rPr>
          <w:rFonts w:ascii="Arial" w:eastAsia="Arial" w:hAnsi="Arial" w:cs="Arial"/>
          <w:lang w:eastAsia="zh-CN"/>
        </w:rPr>
      </w:pPr>
    </w:p>
    <w:p w14:paraId="399EC9DD" w14:textId="77777777" w:rsidR="0009391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3. DESCRIÇÃO DOS REQUISITOS DA CONTRATAÇÃO</w:t>
      </w:r>
    </w:p>
    <w:p w14:paraId="2899402F" w14:textId="77777777" w:rsidR="00043AAA" w:rsidRPr="00D674F1" w:rsidRDefault="00043AAA" w:rsidP="0009391D">
      <w:pPr>
        <w:spacing w:after="0" w:line="240" w:lineRule="auto"/>
        <w:jc w:val="both"/>
        <w:rPr>
          <w:rFonts w:ascii="Arial" w:eastAsia="Arial" w:hAnsi="Arial" w:cs="Arial"/>
          <w:b/>
          <w:bCs/>
          <w:lang w:eastAsia="zh-CN"/>
        </w:rPr>
      </w:pPr>
    </w:p>
    <w:p w14:paraId="1BB2F7E2" w14:textId="2689D4E2" w:rsidR="0009391D" w:rsidRPr="001639BF" w:rsidRDefault="0009391D" w:rsidP="0009391D">
      <w:pPr>
        <w:spacing w:after="0" w:line="240" w:lineRule="auto"/>
        <w:jc w:val="both"/>
        <w:rPr>
          <w:rFonts w:ascii="Arial" w:eastAsia="Arial" w:hAnsi="Arial" w:cs="Arial"/>
          <w:lang w:eastAsia="zh-CN"/>
        </w:rPr>
      </w:pPr>
      <w:r w:rsidRPr="001639BF">
        <w:rPr>
          <w:rFonts w:ascii="Arial" w:eastAsia="Arial" w:hAnsi="Arial" w:cs="Arial"/>
          <w:lang w:eastAsia="zh-CN"/>
        </w:rPr>
        <w:t xml:space="preserve">3.1 Os </w:t>
      </w:r>
      <w:r w:rsidR="00501E98">
        <w:rPr>
          <w:rFonts w:ascii="Arial" w:eastAsia="Arial" w:hAnsi="Arial" w:cs="Arial"/>
          <w:lang w:eastAsia="zh-CN"/>
        </w:rPr>
        <w:t>serviços</w:t>
      </w:r>
      <w:r w:rsidRPr="001639BF">
        <w:rPr>
          <w:rFonts w:ascii="Arial" w:eastAsia="Arial" w:hAnsi="Arial" w:cs="Arial"/>
          <w:lang w:eastAsia="zh-CN"/>
        </w:rPr>
        <w:t xml:space="preserve"> têm natureza comum, tendo em vista que seus padrões de desempenho e qualidade podem ser objetivamente definidos pelo edital, por meio de especificações </w:t>
      </w:r>
      <w:r w:rsidR="001639BF" w:rsidRPr="001639BF">
        <w:rPr>
          <w:rFonts w:ascii="Arial" w:eastAsia="Arial" w:hAnsi="Arial" w:cs="Arial"/>
          <w:lang w:eastAsia="zh-CN"/>
        </w:rPr>
        <w:t>usuais de mercado, nos termos</w:t>
      </w:r>
      <w:r w:rsidRPr="001639BF">
        <w:rPr>
          <w:rFonts w:ascii="Arial" w:eastAsia="Arial" w:hAnsi="Arial" w:cs="Arial"/>
          <w:lang w:eastAsia="zh-CN"/>
        </w:rPr>
        <w:t xml:space="preserve"> </w:t>
      </w:r>
      <w:r w:rsidR="001639BF" w:rsidRPr="001639BF">
        <w:rPr>
          <w:rFonts w:ascii="Arial" w:eastAsia="Arial" w:hAnsi="Arial" w:cs="Arial"/>
          <w:lang w:eastAsia="zh-CN"/>
        </w:rPr>
        <w:t xml:space="preserve">do </w:t>
      </w:r>
      <w:r w:rsidRPr="001639BF">
        <w:rPr>
          <w:rFonts w:ascii="Arial" w:eastAsia="Arial" w:hAnsi="Arial" w:cs="Arial"/>
          <w:lang w:eastAsia="zh-CN"/>
        </w:rPr>
        <w:t>art. 6º, inciso XIII, da Lei Federal nº 14.133/2021.</w:t>
      </w:r>
    </w:p>
    <w:p w14:paraId="4716153B" w14:textId="77777777" w:rsidR="00E32CEA" w:rsidRPr="00E32CEA" w:rsidRDefault="00E32CEA" w:rsidP="0009391D">
      <w:pPr>
        <w:spacing w:after="0" w:line="240" w:lineRule="auto"/>
        <w:jc w:val="both"/>
        <w:rPr>
          <w:rFonts w:ascii="Arial" w:eastAsia="Arial" w:hAnsi="Arial" w:cs="Arial"/>
          <w:color w:val="EE0000"/>
          <w:lang w:eastAsia="zh-CN"/>
        </w:rPr>
      </w:pPr>
    </w:p>
    <w:p w14:paraId="3BDC5AD0" w14:textId="12A9CDB2" w:rsidR="0009391D" w:rsidRPr="001639BF" w:rsidRDefault="0009391D" w:rsidP="0009391D">
      <w:pPr>
        <w:tabs>
          <w:tab w:val="left" w:pos="9072"/>
        </w:tabs>
        <w:spacing w:after="0" w:line="240" w:lineRule="auto"/>
        <w:jc w:val="both"/>
        <w:rPr>
          <w:rFonts w:ascii="Arial" w:eastAsia="Arial" w:hAnsi="Arial" w:cs="Arial"/>
          <w:lang w:eastAsia="pt-BR"/>
        </w:rPr>
      </w:pPr>
      <w:r w:rsidRPr="001639BF">
        <w:rPr>
          <w:rFonts w:ascii="Arial" w:eastAsia="Arial" w:hAnsi="Arial" w:cs="Arial"/>
          <w:lang w:eastAsia="pt-BR"/>
        </w:rPr>
        <w:t xml:space="preserve">3.2 A CONTRATANTE se reserva o direito de exercer o controle e a fiscalização dos </w:t>
      </w:r>
      <w:r w:rsidR="00935C03">
        <w:rPr>
          <w:rFonts w:ascii="Arial" w:eastAsia="Arial" w:hAnsi="Arial" w:cs="Arial"/>
          <w:lang w:eastAsia="pt-BR"/>
        </w:rPr>
        <w:t>serviços</w:t>
      </w:r>
      <w:r w:rsidRPr="001639BF">
        <w:rPr>
          <w:rFonts w:ascii="Arial" w:eastAsia="Arial" w:hAnsi="Arial" w:cs="Arial"/>
          <w:lang w:eastAsia="pt-BR"/>
        </w:rPr>
        <w:t>, conforme descrição e quanti</w:t>
      </w:r>
      <w:r w:rsidR="00412770" w:rsidRPr="001639BF">
        <w:rPr>
          <w:rFonts w:ascii="Arial" w:eastAsia="Arial" w:hAnsi="Arial" w:cs="Arial"/>
          <w:lang w:eastAsia="pt-BR"/>
        </w:rPr>
        <w:t>dade solicitada pelo Município.</w:t>
      </w:r>
    </w:p>
    <w:p w14:paraId="36C969B9" w14:textId="77777777" w:rsidR="001639BF" w:rsidRPr="001639BF" w:rsidRDefault="001639BF" w:rsidP="0009391D">
      <w:pPr>
        <w:tabs>
          <w:tab w:val="left" w:pos="9072"/>
        </w:tabs>
        <w:spacing w:after="0" w:line="240" w:lineRule="auto"/>
        <w:jc w:val="both"/>
        <w:rPr>
          <w:rFonts w:ascii="Arial" w:eastAsia="Arial" w:hAnsi="Arial" w:cs="Arial"/>
          <w:lang w:eastAsia="pt-BR"/>
        </w:rPr>
      </w:pPr>
    </w:p>
    <w:p w14:paraId="7BDB6955" w14:textId="0FBFFABD" w:rsidR="000C4C2E" w:rsidRPr="000C4C2E" w:rsidRDefault="0009391D" w:rsidP="000C4C2E">
      <w:pPr>
        <w:tabs>
          <w:tab w:val="left" w:pos="9072"/>
        </w:tabs>
        <w:spacing w:after="0" w:line="240" w:lineRule="auto"/>
        <w:jc w:val="both"/>
        <w:rPr>
          <w:rFonts w:ascii="Arial" w:eastAsia="Arial" w:hAnsi="Arial" w:cs="Arial"/>
          <w:lang w:eastAsia="pt-BR"/>
        </w:rPr>
      </w:pPr>
      <w:r w:rsidRPr="001639BF">
        <w:rPr>
          <w:rFonts w:ascii="Arial" w:eastAsia="Arial" w:hAnsi="Arial" w:cs="Arial"/>
          <w:lang w:eastAsia="pt-BR"/>
        </w:rPr>
        <w:t xml:space="preserve">3.3 </w:t>
      </w:r>
      <w:r w:rsidR="000C4C2E" w:rsidRPr="000C4C2E">
        <w:rPr>
          <w:rFonts w:ascii="Arial" w:eastAsia="Arial" w:hAnsi="Arial" w:cs="Arial"/>
          <w:lang w:eastAsia="pt-BR"/>
        </w:rPr>
        <w:t>A contratação de empresa especializada para a oferta de cursos profissionalizantes deverá observar os seguintes requisitos mínimos:</w:t>
      </w:r>
    </w:p>
    <w:p w14:paraId="5A169C5F"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a) A contratada deverá possuir experiência comprovada na oferta de cursos de qualificação profissional, mediante apresentação de atestados de capacidade técnica;</w:t>
      </w:r>
    </w:p>
    <w:p w14:paraId="3079BC48"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b) Disponibilizar instrutores com formação compatível com a área do curso ofertado e experiência comprovada;</w:t>
      </w:r>
    </w:p>
    <w:p w14:paraId="14D15687" w14:textId="3B5C1379"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c) Apre</w:t>
      </w:r>
      <w:r>
        <w:rPr>
          <w:rFonts w:ascii="Arial" w:eastAsia="Arial" w:hAnsi="Arial" w:cs="Arial"/>
          <w:lang w:eastAsia="pt-BR"/>
        </w:rPr>
        <w:t xml:space="preserve">sentar plano de curso contendo: carga horária; conteúdo programático; metodologia de ensino; critérios de avaliação; </w:t>
      </w:r>
      <w:r w:rsidRPr="000C4C2E">
        <w:rPr>
          <w:rFonts w:ascii="Arial" w:eastAsia="Arial" w:hAnsi="Arial" w:cs="Arial"/>
          <w:lang w:eastAsia="pt-BR"/>
        </w:rPr>
        <w:t>cronograma de execução;</w:t>
      </w:r>
    </w:p>
    <w:p w14:paraId="3DF13C67"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d) Fornecer material didático necessário para execução das atividades;</w:t>
      </w:r>
    </w:p>
    <w:p w14:paraId="6AA72092"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e) Emitir certificado de conclusão aos participantes que cumprirem os requisitos mínimos de frequência e aproveitamento;</w:t>
      </w:r>
    </w:p>
    <w:p w14:paraId="2899631F" w14:textId="5FCB6C75"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 xml:space="preserve">f) Garantir que os cursos tenham foco na geração de renda e inserção no mercado de trabalho, </w:t>
      </w:r>
      <w:r>
        <w:rPr>
          <w:rFonts w:ascii="Arial" w:eastAsia="Arial" w:hAnsi="Arial" w:cs="Arial"/>
          <w:lang w:eastAsia="pt-BR"/>
        </w:rPr>
        <w:t xml:space="preserve">sendo os cursos de cuidador de idoso, instalação hidráulica e elétrica, operador de máquinas agrícolas e qualificação em informática, conforme o Termo de Referência do Termo de Convênio FPE nº 3202/2025. </w:t>
      </w:r>
    </w:p>
    <w:p w14:paraId="1F7C6D30" w14:textId="7F520CFA" w:rsidR="000C4C2E" w:rsidRPr="000C4C2E" w:rsidRDefault="000C4C2E"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3.4</w:t>
      </w:r>
      <w:r w:rsidRPr="000C4C2E">
        <w:rPr>
          <w:rFonts w:ascii="Arial" w:eastAsia="Arial" w:hAnsi="Arial" w:cs="Arial"/>
          <w:lang w:eastAsia="pt-BR"/>
        </w:rPr>
        <w:t>. Requisitos Operacionais</w:t>
      </w:r>
    </w:p>
    <w:p w14:paraId="03758483" w14:textId="44473706"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lastRenderedPageBreak/>
        <w:t xml:space="preserve">a) Os cursos deverão ser ofertados de forma presencial, </w:t>
      </w:r>
      <w:r>
        <w:rPr>
          <w:rFonts w:ascii="Arial" w:eastAsia="Arial" w:hAnsi="Arial" w:cs="Arial"/>
          <w:lang w:eastAsia="pt-BR"/>
        </w:rPr>
        <w:t>em espaço disponibilizado pela contratada</w:t>
      </w:r>
      <w:r w:rsidR="00462E77">
        <w:rPr>
          <w:rFonts w:ascii="Arial" w:eastAsia="Arial" w:hAnsi="Arial" w:cs="Arial"/>
          <w:lang w:eastAsia="pt-BR"/>
        </w:rPr>
        <w:t>;</w:t>
      </w:r>
    </w:p>
    <w:p w14:paraId="4E69404C"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b) A contratada deverá fornecer, quando necessário, equipamentos, ferramentas e insumos específicos para a execução das aulas práticas;</w:t>
      </w:r>
    </w:p>
    <w:p w14:paraId="36D491FB"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c) As turmas deverão respeitar número máximo de alunos que garanta qualidade no aprendizado;</w:t>
      </w:r>
    </w:p>
    <w:p w14:paraId="13F11304" w14:textId="100E78CD"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d) A carga horária deverá ser compatível com a proposta pedagógica,</w:t>
      </w:r>
      <w:r>
        <w:rPr>
          <w:rFonts w:ascii="Arial" w:eastAsia="Arial" w:hAnsi="Arial" w:cs="Arial"/>
          <w:lang w:eastAsia="pt-BR"/>
        </w:rPr>
        <w:t xml:space="preserve"> sendo de </w:t>
      </w:r>
      <w:r w:rsidRPr="000C4C2E">
        <w:rPr>
          <w:rFonts w:ascii="Arial" w:eastAsia="Arial" w:hAnsi="Arial" w:cs="Arial"/>
          <w:lang w:eastAsia="pt-BR"/>
        </w:rPr>
        <w:t>40</w:t>
      </w:r>
      <w:r w:rsidR="00C12E73">
        <w:rPr>
          <w:rFonts w:ascii="Arial" w:eastAsia="Arial" w:hAnsi="Arial" w:cs="Arial"/>
          <w:lang w:eastAsia="pt-BR"/>
        </w:rPr>
        <w:t xml:space="preserve"> </w:t>
      </w:r>
      <w:r w:rsidRPr="000C4C2E">
        <w:rPr>
          <w:rFonts w:ascii="Arial" w:eastAsia="Arial" w:hAnsi="Arial" w:cs="Arial"/>
          <w:lang w:eastAsia="pt-BR"/>
        </w:rPr>
        <w:t>h</w:t>
      </w:r>
      <w:r>
        <w:rPr>
          <w:rFonts w:ascii="Arial" w:eastAsia="Arial" w:hAnsi="Arial" w:cs="Arial"/>
          <w:lang w:eastAsia="pt-BR"/>
        </w:rPr>
        <w:t>oras</w:t>
      </w:r>
      <w:r w:rsidRPr="000C4C2E">
        <w:rPr>
          <w:rFonts w:ascii="Arial" w:eastAsia="Arial" w:hAnsi="Arial" w:cs="Arial"/>
          <w:lang w:eastAsia="pt-BR"/>
        </w:rPr>
        <w:t>;</w:t>
      </w:r>
    </w:p>
    <w:p w14:paraId="22734936" w14:textId="77777777" w:rsid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e) Os horários deverão ser compatíveis com o público atendido pelo CRAS, podendo incluir períodos noturnos ou finais de semana.</w:t>
      </w:r>
    </w:p>
    <w:p w14:paraId="7B16B76B" w14:textId="2BFB0D2A" w:rsidR="00462E77" w:rsidRPr="000C4C2E" w:rsidRDefault="00462E77"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f) A contratada deverá apresentar declaração de endereço no município ou contrato de locação, sendo que os cursos deverão ocorrer no território urbano municipal,</w:t>
      </w:r>
      <w:r w:rsidR="00A653F2">
        <w:rPr>
          <w:rFonts w:ascii="Arial" w:eastAsia="Arial" w:hAnsi="Arial" w:cs="Arial"/>
          <w:lang w:eastAsia="pt-BR"/>
        </w:rPr>
        <w:t xml:space="preserve"> em espaço disponibilizado pela contratada,</w:t>
      </w:r>
      <w:r>
        <w:rPr>
          <w:rFonts w:ascii="Arial" w:eastAsia="Arial" w:hAnsi="Arial" w:cs="Arial"/>
          <w:lang w:eastAsia="pt-BR"/>
        </w:rPr>
        <w:t xml:space="preserve"> não gerando deslocamento dos inscritos para outros municípios.</w:t>
      </w:r>
    </w:p>
    <w:p w14:paraId="428A02AD" w14:textId="77777777" w:rsidR="00174730" w:rsidRDefault="00174730" w:rsidP="000C4C2E">
      <w:pPr>
        <w:tabs>
          <w:tab w:val="left" w:pos="9072"/>
        </w:tabs>
        <w:spacing w:after="0" w:line="240" w:lineRule="auto"/>
        <w:jc w:val="both"/>
        <w:rPr>
          <w:rFonts w:ascii="Arial" w:eastAsia="Arial" w:hAnsi="Arial" w:cs="Arial"/>
          <w:lang w:eastAsia="pt-BR"/>
        </w:rPr>
      </w:pPr>
    </w:p>
    <w:p w14:paraId="3BCC5E68" w14:textId="4CB87950" w:rsidR="000C4C2E" w:rsidRPr="000C4C2E" w:rsidRDefault="000C4C2E"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3.5</w:t>
      </w:r>
      <w:r w:rsidRPr="000C4C2E">
        <w:rPr>
          <w:rFonts w:ascii="Arial" w:eastAsia="Arial" w:hAnsi="Arial" w:cs="Arial"/>
          <w:lang w:eastAsia="pt-BR"/>
        </w:rPr>
        <w:t>. Requisitos Legais</w:t>
      </w:r>
    </w:p>
    <w:p w14:paraId="2A4E81B1"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a) A contratação deverá observar os princípios e disposições da Lei nº 14.133/2021;</w:t>
      </w:r>
    </w:p>
    <w:p w14:paraId="20D228D6"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b) Atender às diretrizes da Lei nº 8.742/1993 (LOAS), no que se refere à promoção da inclusão produtiva e fortalecimento de vínculos;</w:t>
      </w:r>
    </w:p>
    <w:p w14:paraId="397562CC"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c) Observar as normativas do Sistema Único de Assistência Social (SUAS);</w:t>
      </w:r>
    </w:p>
    <w:p w14:paraId="675C09C5"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d) Cumprir as normas trabalhistas, fiscais e previdenciárias vigentes.</w:t>
      </w:r>
    </w:p>
    <w:p w14:paraId="335AEEDA" w14:textId="77777777" w:rsidR="00174730" w:rsidRDefault="00174730" w:rsidP="000C4C2E">
      <w:pPr>
        <w:tabs>
          <w:tab w:val="left" w:pos="9072"/>
        </w:tabs>
        <w:spacing w:after="0" w:line="240" w:lineRule="auto"/>
        <w:jc w:val="both"/>
        <w:rPr>
          <w:rFonts w:ascii="Arial" w:eastAsia="Arial" w:hAnsi="Arial" w:cs="Arial"/>
          <w:lang w:eastAsia="pt-BR"/>
        </w:rPr>
      </w:pPr>
    </w:p>
    <w:p w14:paraId="50EFA65A" w14:textId="4339607F" w:rsidR="000C4C2E" w:rsidRPr="000C4C2E" w:rsidRDefault="000C4C2E"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3.6</w:t>
      </w:r>
      <w:r w:rsidRPr="000C4C2E">
        <w:rPr>
          <w:rFonts w:ascii="Arial" w:eastAsia="Arial" w:hAnsi="Arial" w:cs="Arial"/>
          <w:lang w:eastAsia="pt-BR"/>
        </w:rPr>
        <w:t>. Requisitos de Qualidade</w:t>
      </w:r>
    </w:p>
    <w:p w14:paraId="14CDB818"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a) Metodologia participativa e adequada ao público em situação de vulnerabilidade social;</w:t>
      </w:r>
    </w:p>
    <w:p w14:paraId="331C2BB0"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b) Linguagem acessível e abordagem prática;</w:t>
      </w:r>
    </w:p>
    <w:p w14:paraId="5AC4D6E7"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c) Avaliação de satisfação dos participantes ao final do curso;</w:t>
      </w:r>
    </w:p>
    <w:p w14:paraId="4C753F33" w14:textId="7777777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d) Relatório final contendo lista de presença, registro fotográfico (quando autorizado) e avaliação dos resultados.</w:t>
      </w:r>
    </w:p>
    <w:p w14:paraId="73E856E8" w14:textId="77777777" w:rsidR="00174730" w:rsidRDefault="00174730" w:rsidP="000C4C2E">
      <w:pPr>
        <w:tabs>
          <w:tab w:val="left" w:pos="9072"/>
        </w:tabs>
        <w:spacing w:after="0" w:line="240" w:lineRule="auto"/>
        <w:jc w:val="both"/>
        <w:rPr>
          <w:rFonts w:ascii="Arial" w:eastAsia="Arial" w:hAnsi="Arial" w:cs="Arial"/>
          <w:lang w:eastAsia="pt-BR"/>
        </w:rPr>
      </w:pPr>
    </w:p>
    <w:p w14:paraId="490654DA" w14:textId="60A8311D" w:rsidR="000C4C2E" w:rsidRPr="000C4C2E" w:rsidRDefault="000C4C2E"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3</w:t>
      </w:r>
      <w:r w:rsidRPr="000C4C2E">
        <w:rPr>
          <w:rFonts w:ascii="Arial" w:eastAsia="Arial" w:hAnsi="Arial" w:cs="Arial"/>
          <w:lang w:eastAsia="pt-BR"/>
        </w:rPr>
        <w:t>.</w:t>
      </w:r>
      <w:r>
        <w:rPr>
          <w:rFonts w:ascii="Arial" w:eastAsia="Arial" w:hAnsi="Arial" w:cs="Arial"/>
          <w:lang w:eastAsia="pt-BR"/>
        </w:rPr>
        <w:t>7</w:t>
      </w:r>
      <w:r w:rsidRPr="000C4C2E">
        <w:rPr>
          <w:rFonts w:ascii="Arial" w:eastAsia="Arial" w:hAnsi="Arial" w:cs="Arial"/>
          <w:lang w:eastAsia="pt-BR"/>
        </w:rPr>
        <w:t>. Sustentabilidade e Impacto Social</w:t>
      </w:r>
    </w:p>
    <w:p w14:paraId="6CEC51EF" w14:textId="0C324007" w:rsidR="000C4C2E" w:rsidRPr="000C4C2E" w:rsidRDefault="000C4C2E" w:rsidP="000C4C2E">
      <w:pPr>
        <w:tabs>
          <w:tab w:val="left" w:pos="9072"/>
        </w:tabs>
        <w:spacing w:after="0" w:line="240" w:lineRule="auto"/>
        <w:jc w:val="both"/>
        <w:rPr>
          <w:rFonts w:ascii="Arial" w:eastAsia="Arial" w:hAnsi="Arial" w:cs="Arial"/>
          <w:lang w:eastAsia="pt-BR"/>
        </w:rPr>
      </w:pPr>
      <w:r w:rsidRPr="000C4C2E">
        <w:rPr>
          <w:rFonts w:ascii="Arial" w:eastAsia="Arial" w:hAnsi="Arial" w:cs="Arial"/>
          <w:lang w:eastAsia="pt-BR"/>
        </w:rPr>
        <w:t>a) Incentivar práticas sustentáveis, quando aplicável;</w:t>
      </w:r>
    </w:p>
    <w:p w14:paraId="41104093" w14:textId="5C56D8FC" w:rsidR="000C4C2E" w:rsidRPr="000C4C2E" w:rsidRDefault="004B37A6" w:rsidP="000C4C2E">
      <w:pPr>
        <w:tabs>
          <w:tab w:val="left" w:pos="9072"/>
        </w:tabs>
        <w:spacing w:after="0" w:line="240" w:lineRule="auto"/>
        <w:jc w:val="both"/>
        <w:rPr>
          <w:rFonts w:ascii="Arial" w:eastAsia="Arial" w:hAnsi="Arial" w:cs="Arial"/>
          <w:lang w:eastAsia="pt-BR"/>
        </w:rPr>
      </w:pPr>
      <w:r>
        <w:rPr>
          <w:rFonts w:ascii="Arial" w:eastAsia="Arial" w:hAnsi="Arial" w:cs="Arial"/>
          <w:lang w:eastAsia="pt-BR"/>
        </w:rPr>
        <w:t>b</w:t>
      </w:r>
      <w:r w:rsidR="000C4C2E" w:rsidRPr="000C4C2E">
        <w:rPr>
          <w:rFonts w:ascii="Arial" w:eastAsia="Arial" w:hAnsi="Arial" w:cs="Arial"/>
          <w:lang w:eastAsia="pt-BR"/>
        </w:rPr>
        <w:t>) Promover inclusão de públicos prioritários (</w:t>
      </w:r>
      <w:r w:rsidR="00174730">
        <w:rPr>
          <w:rFonts w:ascii="Arial" w:eastAsia="Arial" w:hAnsi="Arial" w:cs="Arial"/>
          <w:lang w:eastAsia="pt-BR"/>
        </w:rPr>
        <w:t xml:space="preserve">desempregados </w:t>
      </w:r>
      <w:r>
        <w:rPr>
          <w:rFonts w:ascii="Arial" w:eastAsia="Arial" w:hAnsi="Arial" w:cs="Arial"/>
          <w:lang w:eastAsia="pt-BR"/>
        </w:rPr>
        <w:t xml:space="preserve">inscritos no </w:t>
      </w:r>
      <w:r w:rsidRPr="00174730">
        <w:rPr>
          <w:rFonts w:ascii="Arial" w:eastAsia="Arial" w:hAnsi="Arial" w:cs="Arial"/>
          <w:lang w:eastAsia="pt-BR"/>
        </w:rPr>
        <w:t>CADÚNICO,</w:t>
      </w:r>
      <w:r w:rsidR="00174730">
        <w:rPr>
          <w:rFonts w:ascii="Arial" w:eastAsia="Arial" w:hAnsi="Arial" w:cs="Arial"/>
          <w:lang w:eastAsia="pt-BR"/>
        </w:rPr>
        <w:t xml:space="preserve"> subocupados inscritos no CADÚNICO, outros públicos inscritos no CADÚNICO, prioridade para mulheres quando houver mais inscritos de que números de vagas</w:t>
      </w:r>
      <w:r w:rsidR="000C4C2E" w:rsidRPr="000C4C2E">
        <w:rPr>
          <w:rFonts w:ascii="Arial" w:eastAsia="Arial" w:hAnsi="Arial" w:cs="Arial"/>
          <w:lang w:eastAsia="pt-BR"/>
        </w:rPr>
        <w:t>).</w:t>
      </w:r>
    </w:p>
    <w:p w14:paraId="35D717FF" w14:textId="77777777" w:rsidR="000C4C2E" w:rsidRDefault="000C4C2E" w:rsidP="0009391D">
      <w:pPr>
        <w:tabs>
          <w:tab w:val="left" w:pos="9072"/>
        </w:tabs>
        <w:spacing w:after="0" w:line="240" w:lineRule="auto"/>
        <w:jc w:val="both"/>
        <w:rPr>
          <w:rFonts w:ascii="Arial" w:eastAsia="Arial" w:hAnsi="Arial" w:cs="Arial"/>
          <w:lang w:eastAsia="pt-BR"/>
        </w:rPr>
      </w:pPr>
    </w:p>
    <w:p w14:paraId="1DEDE105" w14:textId="3F88E7F5"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zh-CN"/>
        </w:rPr>
        <w:t>3.</w:t>
      </w:r>
      <w:r w:rsidR="00174730">
        <w:rPr>
          <w:rFonts w:ascii="Arial" w:eastAsia="Arial" w:hAnsi="Arial" w:cs="Arial"/>
          <w:lang w:eastAsia="zh-CN"/>
        </w:rPr>
        <w:t>8</w:t>
      </w:r>
      <w:r w:rsidRPr="001639BF">
        <w:rPr>
          <w:rFonts w:ascii="Arial" w:eastAsia="Arial" w:hAnsi="Arial" w:cs="Arial"/>
          <w:lang w:eastAsia="zh-CN"/>
        </w:rPr>
        <w:t xml:space="preserve"> </w:t>
      </w:r>
      <w:r w:rsidRPr="001639BF">
        <w:rPr>
          <w:rFonts w:ascii="Arial" w:eastAsia="Arial" w:hAnsi="Arial" w:cs="Arial"/>
          <w:lang w:eastAsia="pt-BR"/>
        </w:rPr>
        <w:t xml:space="preserve">O Município efetuará o pagamento dos </w:t>
      </w:r>
      <w:r w:rsidR="00C12E73">
        <w:rPr>
          <w:rFonts w:ascii="Arial" w:eastAsia="Arial" w:hAnsi="Arial" w:cs="Arial"/>
          <w:lang w:eastAsia="pt-BR"/>
        </w:rPr>
        <w:t>serviços</w:t>
      </w:r>
      <w:r w:rsidR="00462E77">
        <w:rPr>
          <w:rFonts w:ascii="Arial" w:eastAsia="Arial" w:hAnsi="Arial" w:cs="Arial"/>
          <w:lang w:eastAsia="pt-BR"/>
        </w:rPr>
        <w:t xml:space="preserve">, objeto deste contrato, após o encerramento de cada curso, mediante nota fiscal e documentos comprobatórios da realização do mesmo, </w:t>
      </w:r>
      <w:r w:rsidR="002D570E" w:rsidRPr="001639BF">
        <w:rPr>
          <w:rFonts w:ascii="Arial" w:eastAsia="Arial" w:hAnsi="Arial" w:cs="Arial"/>
          <w:lang w:eastAsia="pt-BR"/>
        </w:rPr>
        <w:t>ao setor competente</w:t>
      </w:r>
      <w:r w:rsidRPr="001639BF">
        <w:rPr>
          <w:rFonts w:ascii="Arial" w:eastAsia="Arial" w:hAnsi="Arial" w:cs="Arial"/>
          <w:lang w:eastAsia="pt-BR"/>
        </w:rPr>
        <w:t>.</w:t>
      </w:r>
    </w:p>
    <w:p w14:paraId="0974F67F" w14:textId="77777777" w:rsidR="001639BF" w:rsidRPr="001639BF" w:rsidRDefault="001639BF" w:rsidP="0009391D">
      <w:pPr>
        <w:spacing w:after="0" w:line="240" w:lineRule="auto"/>
        <w:jc w:val="both"/>
        <w:rPr>
          <w:rFonts w:ascii="Arial" w:eastAsia="Arial" w:hAnsi="Arial" w:cs="Arial"/>
          <w:lang w:eastAsia="pt-BR"/>
        </w:rPr>
      </w:pPr>
    </w:p>
    <w:p w14:paraId="49DE37A3" w14:textId="58580959" w:rsidR="0009391D"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3.</w:t>
      </w:r>
      <w:r w:rsidR="00462E77">
        <w:rPr>
          <w:rFonts w:ascii="Arial" w:eastAsia="Arial" w:hAnsi="Arial" w:cs="Arial"/>
          <w:lang w:eastAsia="pt-BR"/>
        </w:rPr>
        <w:t>9</w:t>
      </w:r>
      <w:r w:rsidRPr="001639BF">
        <w:rPr>
          <w:rFonts w:ascii="Arial" w:eastAsia="Arial" w:hAnsi="Arial" w:cs="Arial"/>
          <w:lang w:eastAsia="pt-BR"/>
        </w:rPr>
        <w:t xml:space="preserve"> </w:t>
      </w:r>
      <w:r w:rsidR="002D570E" w:rsidRPr="001639BF">
        <w:rPr>
          <w:rFonts w:ascii="Arial" w:eastAsia="Arial" w:hAnsi="Arial" w:cs="Arial"/>
          <w:lang w:eastAsia="pt-BR"/>
        </w:rPr>
        <w:t>O Contrato</w:t>
      </w:r>
      <w:r w:rsidR="00B83388" w:rsidRPr="001639BF">
        <w:rPr>
          <w:rFonts w:ascii="Arial" w:eastAsia="Arial" w:hAnsi="Arial" w:cs="Arial"/>
          <w:lang w:eastAsia="pt-BR"/>
        </w:rPr>
        <w:t xml:space="preserve"> terá validade </w:t>
      </w:r>
      <w:r w:rsidR="0001569E" w:rsidRPr="001639BF">
        <w:rPr>
          <w:rFonts w:ascii="Arial" w:eastAsia="Arial" w:hAnsi="Arial" w:cs="Arial"/>
          <w:lang w:eastAsia="pt-BR"/>
        </w:rPr>
        <w:t>de 12 meses</w:t>
      </w:r>
      <w:r w:rsidRPr="001639BF">
        <w:rPr>
          <w:rFonts w:ascii="Arial" w:eastAsia="Arial" w:hAnsi="Arial" w:cs="Arial"/>
          <w:lang w:eastAsia="pt-BR"/>
        </w:rPr>
        <w:t xml:space="preserve">, podendo ser prorrogado através de termo aditivo, caso </w:t>
      </w:r>
      <w:r w:rsidR="00A653F2">
        <w:rPr>
          <w:rFonts w:ascii="Arial" w:eastAsia="Arial" w:hAnsi="Arial" w:cs="Arial"/>
          <w:lang w:eastAsia="pt-BR"/>
        </w:rPr>
        <w:t>haja</w:t>
      </w:r>
      <w:r w:rsidRPr="001639BF">
        <w:rPr>
          <w:rFonts w:ascii="Arial" w:eastAsia="Arial" w:hAnsi="Arial" w:cs="Arial"/>
          <w:lang w:eastAsia="pt-BR"/>
        </w:rPr>
        <w:t xml:space="preserve"> saldo nas quantidades contratadas e houver interesse por parte do Município.</w:t>
      </w:r>
    </w:p>
    <w:p w14:paraId="5D142268" w14:textId="77777777" w:rsidR="00E32CEA" w:rsidRPr="00D674F1" w:rsidRDefault="00E32CEA" w:rsidP="0009391D">
      <w:pPr>
        <w:spacing w:after="0" w:line="240" w:lineRule="auto"/>
        <w:jc w:val="both"/>
        <w:rPr>
          <w:rFonts w:ascii="Arial" w:eastAsia="Arial" w:hAnsi="Arial" w:cs="Arial"/>
          <w:lang w:eastAsia="pt-BR"/>
        </w:rPr>
      </w:pPr>
    </w:p>
    <w:p w14:paraId="6D09323E" w14:textId="7820373B" w:rsidR="0009391D"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3.</w:t>
      </w:r>
      <w:r w:rsidR="00462E77">
        <w:rPr>
          <w:rFonts w:ascii="Arial" w:eastAsia="Arial" w:hAnsi="Arial" w:cs="Arial"/>
          <w:lang w:eastAsia="pt-BR"/>
        </w:rPr>
        <w:t>10</w:t>
      </w:r>
      <w:r w:rsidRPr="001639BF">
        <w:rPr>
          <w:rFonts w:ascii="Arial" w:eastAsia="Arial" w:hAnsi="Arial" w:cs="Arial"/>
          <w:lang w:eastAsia="pt-BR"/>
        </w:rPr>
        <w:t xml:space="preserve"> A CONTRATADA obriga-se a manter du</w:t>
      </w:r>
      <w:r w:rsidR="00412770" w:rsidRPr="001639BF">
        <w:rPr>
          <w:rFonts w:ascii="Arial" w:eastAsia="Arial" w:hAnsi="Arial" w:cs="Arial"/>
          <w:lang w:eastAsia="pt-BR"/>
        </w:rPr>
        <w:t>rante o período de vigência do</w:t>
      </w:r>
      <w:r w:rsidRPr="001639BF">
        <w:rPr>
          <w:rFonts w:ascii="Arial" w:eastAsia="Arial" w:hAnsi="Arial" w:cs="Arial"/>
          <w:lang w:eastAsia="pt-BR"/>
        </w:rPr>
        <w:t xml:space="preserve"> contrato, compatibilidade das obrigações assumidas e todas as condições de habilitação e qualificação exigidas no </w:t>
      </w:r>
      <w:r w:rsidR="00043AAA" w:rsidRPr="001639BF">
        <w:rPr>
          <w:rFonts w:ascii="Arial" w:eastAsia="Arial" w:hAnsi="Arial" w:cs="Arial"/>
          <w:lang w:eastAsia="pt-BR"/>
        </w:rPr>
        <w:t>processo licitatório.</w:t>
      </w:r>
    </w:p>
    <w:p w14:paraId="06F3CE85" w14:textId="77777777" w:rsidR="00462E77" w:rsidRPr="001639BF" w:rsidRDefault="00462E77" w:rsidP="0009391D">
      <w:pPr>
        <w:spacing w:after="0" w:line="240" w:lineRule="auto"/>
        <w:jc w:val="both"/>
        <w:rPr>
          <w:rFonts w:ascii="Arial" w:eastAsia="Arial" w:hAnsi="Arial" w:cs="Arial"/>
          <w:lang w:eastAsia="pt-BR"/>
        </w:rPr>
      </w:pPr>
    </w:p>
    <w:p w14:paraId="7CFDA8E1" w14:textId="1C075ACA" w:rsidR="000B5BFE" w:rsidRDefault="000B5BFE" w:rsidP="000B5BFE">
      <w:pPr>
        <w:spacing w:after="0" w:line="240" w:lineRule="auto"/>
        <w:jc w:val="both"/>
        <w:rPr>
          <w:rFonts w:ascii="Arial" w:eastAsia="Arial" w:hAnsi="Arial" w:cs="Arial"/>
          <w:lang w:eastAsia="pt-BR"/>
        </w:rPr>
      </w:pPr>
      <w:r w:rsidRPr="00D674F1">
        <w:rPr>
          <w:rFonts w:ascii="Arial" w:eastAsia="Arial" w:hAnsi="Arial" w:cs="Arial"/>
          <w:lang w:eastAsia="pt-BR"/>
        </w:rPr>
        <w:t>3.1</w:t>
      </w:r>
      <w:r w:rsidR="00143C5F">
        <w:rPr>
          <w:rFonts w:ascii="Arial" w:eastAsia="Arial" w:hAnsi="Arial" w:cs="Arial"/>
          <w:lang w:eastAsia="pt-BR"/>
        </w:rPr>
        <w:t>1</w:t>
      </w:r>
      <w:r w:rsidRPr="00D674F1">
        <w:rPr>
          <w:rFonts w:ascii="Arial" w:eastAsia="Arial" w:hAnsi="Arial" w:cs="Arial"/>
          <w:lang w:eastAsia="pt-BR"/>
        </w:rPr>
        <w:t xml:space="preserve"> A contratação será realizada por meio de licitação, na modalidade </w:t>
      </w:r>
      <w:proofErr w:type="gramStart"/>
      <w:r w:rsidR="00FB78DF">
        <w:rPr>
          <w:rFonts w:ascii="Arial" w:eastAsia="Arial" w:hAnsi="Arial" w:cs="Arial"/>
          <w:lang w:eastAsia="pt-BR"/>
        </w:rPr>
        <w:t xml:space="preserve">Pregão </w:t>
      </w:r>
      <w:r w:rsidRPr="00D674F1">
        <w:rPr>
          <w:rFonts w:ascii="Arial" w:eastAsia="Arial" w:hAnsi="Arial" w:cs="Arial"/>
          <w:lang w:eastAsia="pt-BR"/>
        </w:rPr>
        <w:t>,</w:t>
      </w:r>
      <w:proofErr w:type="gramEnd"/>
      <w:r w:rsidRPr="00D674F1">
        <w:rPr>
          <w:rFonts w:ascii="Arial" w:eastAsia="Arial" w:hAnsi="Arial" w:cs="Arial"/>
          <w:lang w:eastAsia="pt-BR"/>
        </w:rPr>
        <w:t xml:space="preserve"> com critério de julgamento por menor preço, nos termos dos artigos 6º, inciso XLI, 17, § 2º, e 34, todos da Lei Federal nº 14.133/2021.</w:t>
      </w:r>
    </w:p>
    <w:p w14:paraId="1F5CAE75" w14:textId="77777777" w:rsidR="0001569E" w:rsidRPr="00D674F1" w:rsidRDefault="0001569E" w:rsidP="000B5BFE">
      <w:pPr>
        <w:spacing w:after="0" w:line="240" w:lineRule="auto"/>
        <w:jc w:val="both"/>
        <w:rPr>
          <w:rFonts w:ascii="Arial" w:eastAsia="Arial" w:hAnsi="Arial" w:cs="Arial"/>
          <w:lang w:eastAsia="pt-BR"/>
        </w:rPr>
      </w:pPr>
    </w:p>
    <w:p w14:paraId="48FE7551" w14:textId="77777777" w:rsidR="0001569E" w:rsidRPr="00D674F1" w:rsidRDefault="0001569E" w:rsidP="0009391D">
      <w:pPr>
        <w:spacing w:after="0" w:line="240" w:lineRule="auto"/>
        <w:jc w:val="both"/>
        <w:rPr>
          <w:rFonts w:ascii="Arial" w:eastAsia="Arial" w:hAnsi="Arial" w:cs="Arial"/>
          <w:lang w:eastAsia="zh-CN"/>
        </w:rPr>
      </w:pPr>
    </w:p>
    <w:p w14:paraId="155BA62C" w14:textId="77777777" w:rsidR="0009391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4. ESTIMATIVA DAS QUANTIDADES</w:t>
      </w:r>
    </w:p>
    <w:p w14:paraId="1209C2C6" w14:textId="77777777" w:rsidR="00E0606D" w:rsidRPr="00D674F1" w:rsidRDefault="00E0606D" w:rsidP="0009391D">
      <w:pPr>
        <w:spacing w:after="0" w:line="240" w:lineRule="auto"/>
        <w:jc w:val="both"/>
        <w:rPr>
          <w:rFonts w:ascii="Arial" w:eastAsia="Arial" w:hAnsi="Arial" w:cs="Arial"/>
          <w:b/>
          <w:bCs/>
          <w:lang w:eastAsia="zh-CN"/>
        </w:rPr>
      </w:pPr>
    </w:p>
    <w:p w14:paraId="61A9B4A9" w14:textId="5FFE849B" w:rsidR="0001569E" w:rsidRDefault="0001569E" w:rsidP="0001569E">
      <w:pPr>
        <w:spacing w:after="0" w:line="240" w:lineRule="auto"/>
        <w:ind w:firstLine="708"/>
        <w:jc w:val="both"/>
        <w:rPr>
          <w:rFonts w:ascii="Arial" w:eastAsia="Arial" w:hAnsi="Arial" w:cs="Arial"/>
          <w:lang w:eastAsia="zh-CN"/>
        </w:rPr>
      </w:pPr>
      <w:r w:rsidRPr="0001569E">
        <w:rPr>
          <w:rFonts w:ascii="Arial" w:eastAsia="Arial" w:hAnsi="Arial" w:cs="Arial"/>
          <w:lang w:eastAsia="zh-CN"/>
        </w:rPr>
        <w:t>As quantidades previstas a serem adquiridas tiveram como base</w:t>
      </w:r>
      <w:r w:rsidR="00462E77">
        <w:rPr>
          <w:rFonts w:ascii="Arial" w:eastAsia="Arial" w:hAnsi="Arial" w:cs="Arial"/>
          <w:lang w:eastAsia="zh-CN"/>
        </w:rPr>
        <w:t xml:space="preserve"> o Termo de Referência e o </w:t>
      </w:r>
      <w:r w:rsidR="00462E77">
        <w:rPr>
          <w:rFonts w:ascii="Arial" w:eastAsia="Arial" w:hAnsi="Arial" w:cs="Arial"/>
        </w:rPr>
        <w:t>Convênio Celebrado entre o Estado do Rio Grande do Sul por intermédio da Secretaria de Trabalho e Desenvolvimento Profissional e o município de Miraguaí</w:t>
      </w:r>
      <w:r w:rsidR="00462E77">
        <w:rPr>
          <w:rFonts w:ascii="Arial" w:eastAsia="Arial" w:hAnsi="Arial" w:cs="Arial"/>
          <w:lang w:eastAsia="zh-CN"/>
        </w:rPr>
        <w:t>, sendo um total de quatro cursos profissionalizantes.</w:t>
      </w:r>
    </w:p>
    <w:p w14:paraId="617545D2" w14:textId="77777777" w:rsidR="00E0606D" w:rsidRPr="0001569E" w:rsidRDefault="00E0606D" w:rsidP="00C12E73">
      <w:pPr>
        <w:spacing w:after="0" w:line="240" w:lineRule="auto"/>
        <w:jc w:val="both"/>
        <w:rPr>
          <w:rFonts w:ascii="Arial" w:eastAsia="Arial" w:hAnsi="Arial" w:cs="Arial"/>
          <w:lang w:eastAsia="zh-CN"/>
        </w:rPr>
      </w:pPr>
    </w:p>
    <w:p w14:paraId="4BF7A3E3" w14:textId="77777777" w:rsidR="0001569E" w:rsidRPr="00D674F1" w:rsidRDefault="0001569E" w:rsidP="0001569E">
      <w:pPr>
        <w:spacing w:after="0" w:line="240" w:lineRule="auto"/>
        <w:ind w:firstLine="708"/>
        <w:jc w:val="both"/>
        <w:rPr>
          <w:rFonts w:ascii="Arial" w:eastAsia="Arial" w:hAnsi="Arial" w:cs="Arial"/>
          <w:lang w:eastAsia="zh-CN"/>
        </w:rPr>
      </w:pPr>
    </w:p>
    <w:p w14:paraId="34B3CB9B" w14:textId="77777777" w:rsidR="0009391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5. ALTERNATIVAS DISPONÍVEIS NO MERCADO</w:t>
      </w:r>
    </w:p>
    <w:p w14:paraId="6B046A65" w14:textId="77777777" w:rsidR="00E0606D" w:rsidRPr="00D674F1" w:rsidRDefault="00E0606D" w:rsidP="0009391D">
      <w:pPr>
        <w:spacing w:after="0" w:line="240" w:lineRule="auto"/>
        <w:jc w:val="both"/>
        <w:rPr>
          <w:rFonts w:ascii="Arial" w:eastAsia="Arial" w:hAnsi="Arial" w:cs="Arial"/>
          <w:b/>
          <w:bCs/>
          <w:lang w:eastAsia="zh-CN"/>
        </w:rPr>
      </w:pPr>
    </w:p>
    <w:p w14:paraId="4B984CCB"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Para atendimento da demanda de oferta de cursos profissionalizantes no Município de Miraguaí, foram analisadas as alternativas disponíveis no mercado, considerando critérios de economicidade, eficiência, viabilidade operacional e atendimento ao interesse público.</w:t>
      </w:r>
    </w:p>
    <w:p w14:paraId="2CC6E9AE"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1. Entidades do Sistema S</w:t>
      </w:r>
    </w:p>
    <w:p w14:paraId="65FF7B32"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As entidades do Sistema S (SENAI, SENAC, SENAR e SEST/SENAT) apresentam elevada capacidade técnica, infraestrutura consolidada e reconhecimento nacional na oferta de cursos profissionalizantes.</w:t>
      </w:r>
    </w:p>
    <w:p w14:paraId="152615D8"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Entretanto, verifica-se que, em muitos casos, tais instituições possuem grade de cursos pré-definida, menor flexibilidade para adequação imediata às demandas específicas do Município, além de custos que podem se mostrar superiores para contratações de pequeno porte, especialmente quando consideradas despesas com deslocamento ou turmas mínimas.</w:t>
      </w:r>
    </w:p>
    <w:p w14:paraId="7120A96D" w14:textId="01F89AA2" w:rsidR="00EF62EE" w:rsidRPr="00EF62EE" w:rsidRDefault="00EF62EE" w:rsidP="00EF62EE">
      <w:pPr>
        <w:spacing w:after="0" w:line="240" w:lineRule="auto"/>
        <w:ind w:firstLine="708"/>
        <w:jc w:val="both"/>
        <w:rPr>
          <w:rFonts w:ascii="Arial" w:eastAsia="Arial" w:hAnsi="Arial" w:cs="Arial"/>
          <w:lang w:eastAsia="zh-CN"/>
        </w:rPr>
      </w:pPr>
    </w:p>
    <w:p w14:paraId="0D10B004"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2. Instituições públicas de ensino</w:t>
      </w:r>
    </w:p>
    <w:p w14:paraId="543D2ED7"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As parcerias com instituições públicas, como Institutos Federais e escolas técnicas estaduais, representam alternativa de alta qualidade técnica.</w:t>
      </w:r>
    </w:p>
    <w:p w14:paraId="4A3AE072"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Todavia, essa opção apresenta limitações quanto à disponibilidade de vagas, prazos de implementação e rigidez administrativa, o que pode inviabilizar o atendimento célere da demanda municipal, especialmente quando vinculada a programas com prazos definidos.</w:t>
      </w:r>
    </w:p>
    <w:p w14:paraId="4FC1564C" w14:textId="3950ED87" w:rsidR="00EF62EE" w:rsidRPr="00EF62EE" w:rsidRDefault="00EF62EE" w:rsidP="00EF62EE">
      <w:pPr>
        <w:spacing w:after="0" w:line="240" w:lineRule="auto"/>
        <w:ind w:firstLine="708"/>
        <w:jc w:val="both"/>
        <w:rPr>
          <w:rFonts w:ascii="Arial" w:eastAsia="Arial" w:hAnsi="Arial" w:cs="Arial"/>
          <w:lang w:eastAsia="zh-CN"/>
        </w:rPr>
      </w:pPr>
    </w:p>
    <w:p w14:paraId="47187621"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3. Plataformas de ensino à distância (EAD)</w:t>
      </w:r>
    </w:p>
    <w:p w14:paraId="1078A5A2"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As plataformas digitais oferecem cursos com menor custo e ampla escala.</w:t>
      </w:r>
    </w:p>
    <w:p w14:paraId="7F7702ED"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Contudo, tal alternativa não atende plenamente à necessidade do Município, tendo em vista que os cursos pretendidos possuem caráter predominantemente prático, exigindo atividades presenciais, acompanhamento direto e utilização de equipamentos específicos, especialmente para o público da assistência social.</w:t>
      </w:r>
    </w:p>
    <w:p w14:paraId="13B83E74" w14:textId="70B5221E" w:rsidR="00EF62EE" w:rsidRPr="00EF62EE" w:rsidRDefault="00EF62EE" w:rsidP="00EF62EE">
      <w:pPr>
        <w:spacing w:after="0" w:line="240" w:lineRule="auto"/>
        <w:ind w:firstLine="708"/>
        <w:jc w:val="both"/>
        <w:rPr>
          <w:rFonts w:ascii="Arial" w:eastAsia="Arial" w:hAnsi="Arial" w:cs="Arial"/>
          <w:lang w:eastAsia="zh-CN"/>
        </w:rPr>
      </w:pPr>
    </w:p>
    <w:p w14:paraId="1E40A177"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4. Execução direta pelo Município</w:t>
      </w:r>
    </w:p>
    <w:p w14:paraId="307F03FC"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A execução direta demandaria a estruturação de equipe técnica, aquisição de equipamentos, elaboração de conteúdo programático e gestão integral dos cursos.</w:t>
      </w:r>
    </w:p>
    <w:p w14:paraId="13C8A567"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Essa alternativa mostra-se menos eficiente no cenário atual, considerando o tempo necessário para estruturação e os custos indiretos envolvidos, além da ausência de estrutura técnica especializada já consolidada no âmbito municipal.</w:t>
      </w:r>
    </w:p>
    <w:p w14:paraId="137E2581" w14:textId="6FEAD414" w:rsidR="00EF62EE" w:rsidRPr="00EF62EE" w:rsidRDefault="00EF62EE" w:rsidP="00EF62EE">
      <w:pPr>
        <w:spacing w:after="0" w:line="240" w:lineRule="auto"/>
        <w:ind w:firstLine="708"/>
        <w:jc w:val="both"/>
        <w:rPr>
          <w:rFonts w:ascii="Arial" w:eastAsia="Arial" w:hAnsi="Arial" w:cs="Arial"/>
          <w:lang w:eastAsia="zh-CN"/>
        </w:rPr>
      </w:pPr>
    </w:p>
    <w:p w14:paraId="69718B78"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5. Contratação de empresa especializada</w:t>
      </w:r>
    </w:p>
    <w:p w14:paraId="440070FB"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O mercado dispõe de empresas especializadas na oferta de cursos profissionalizantes, com capacidade de adaptação às necessidades locais, incluindo definição de carga horária, conteúdo programático e realização dos cursos no próprio Município.</w:t>
      </w:r>
    </w:p>
    <w:p w14:paraId="5FFB26B9" w14:textId="77777777" w:rsidR="00EF62EE" w:rsidRPr="00EF62EE" w:rsidRDefault="00EF62EE" w:rsidP="00EF62EE">
      <w:pPr>
        <w:spacing w:after="0" w:line="240" w:lineRule="auto"/>
        <w:ind w:firstLine="708"/>
        <w:jc w:val="both"/>
        <w:rPr>
          <w:rFonts w:ascii="Arial" w:eastAsia="Arial" w:hAnsi="Arial" w:cs="Arial"/>
          <w:lang w:eastAsia="zh-CN"/>
        </w:rPr>
      </w:pPr>
      <w:r w:rsidRPr="00EF62EE">
        <w:rPr>
          <w:rFonts w:ascii="Arial" w:eastAsia="Arial" w:hAnsi="Arial" w:cs="Arial"/>
          <w:lang w:eastAsia="zh-CN"/>
        </w:rPr>
        <w:t>Essa alternativa apresenta as seguintes vantagens:</w:t>
      </w:r>
    </w:p>
    <w:p w14:paraId="4109635E" w14:textId="77777777" w:rsidR="00EF62EE" w:rsidRPr="00EF62EE" w:rsidRDefault="00EF62EE" w:rsidP="00EF62EE">
      <w:pPr>
        <w:numPr>
          <w:ilvl w:val="0"/>
          <w:numId w:val="35"/>
        </w:numPr>
        <w:spacing w:after="0" w:line="240" w:lineRule="auto"/>
        <w:jc w:val="both"/>
        <w:rPr>
          <w:rFonts w:ascii="Arial" w:eastAsia="Arial" w:hAnsi="Arial" w:cs="Arial"/>
          <w:lang w:eastAsia="zh-CN"/>
        </w:rPr>
      </w:pPr>
      <w:r w:rsidRPr="00EF62EE">
        <w:rPr>
          <w:rFonts w:ascii="Arial" w:eastAsia="Arial" w:hAnsi="Arial" w:cs="Arial"/>
          <w:lang w:eastAsia="zh-CN"/>
        </w:rPr>
        <w:t xml:space="preserve">Maior flexibilidade na execução dos cursos; </w:t>
      </w:r>
    </w:p>
    <w:p w14:paraId="2035F706" w14:textId="77777777" w:rsidR="00EF62EE" w:rsidRPr="00EF62EE" w:rsidRDefault="00EF62EE" w:rsidP="00EF62EE">
      <w:pPr>
        <w:numPr>
          <w:ilvl w:val="0"/>
          <w:numId w:val="35"/>
        </w:numPr>
        <w:spacing w:after="0" w:line="240" w:lineRule="auto"/>
        <w:jc w:val="both"/>
        <w:rPr>
          <w:rFonts w:ascii="Arial" w:eastAsia="Arial" w:hAnsi="Arial" w:cs="Arial"/>
          <w:lang w:eastAsia="zh-CN"/>
        </w:rPr>
      </w:pPr>
      <w:r w:rsidRPr="00EF62EE">
        <w:rPr>
          <w:rFonts w:ascii="Arial" w:eastAsia="Arial" w:hAnsi="Arial" w:cs="Arial"/>
          <w:lang w:eastAsia="zh-CN"/>
        </w:rPr>
        <w:t xml:space="preserve">Adequação às demandas específicas da população local; </w:t>
      </w:r>
    </w:p>
    <w:p w14:paraId="51526DE8" w14:textId="77777777" w:rsidR="00EF62EE" w:rsidRPr="00EF62EE" w:rsidRDefault="00EF62EE" w:rsidP="00EF62EE">
      <w:pPr>
        <w:numPr>
          <w:ilvl w:val="0"/>
          <w:numId w:val="35"/>
        </w:numPr>
        <w:spacing w:after="0" w:line="240" w:lineRule="auto"/>
        <w:jc w:val="both"/>
        <w:rPr>
          <w:rFonts w:ascii="Arial" w:eastAsia="Arial" w:hAnsi="Arial" w:cs="Arial"/>
          <w:lang w:eastAsia="zh-CN"/>
        </w:rPr>
      </w:pPr>
      <w:r w:rsidRPr="00EF62EE">
        <w:rPr>
          <w:rFonts w:ascii="Arial" w:eastAsia="Arial" w:hAnsi="Arial" w:cs="Arial"/>
          <w:lang w:eastAsia="zh-CN"/>
        </w:rPr>
        <w:lastRenderedPageBreak/>
        <w:t xml:space="preserve">Possibilidade de realização das atividades no território do Município; </w:t>
      </w:r>
    </w:p>
    <w:p w14:paraId="624F371E" w14:textId="77777777" w:rsidR="00EF62EE" w:rsidRPr="00EF62EE" w:rsidRDefault="00EF62EE" w:rsidP="00EF62EE">
      <w:pPr>
        <w:numPr>
          <w:ilvl w:val="0"/>
          <w:numId w:val="35"/>
        </w:numPr>
        <w:spacing w:after="0" w:line="240" w:lineRule="auto"/>
        <w:jc w:val="both"/>
        <w:rPr>
          <w:rFonts w:ascii="Arial" w:eastAsia="Arial" w:hAnsi="Arial" w:cs="Arial"/>
          <w:lang w:eastAsia="zh-CN"/>
        </w:rPr>
      </w:pPr>
      <w:r w:rsidRPr="00EF62EE">
        <w:rPr>
          <w:rFonts w:ascii="Arial" w:eastAsia="Arial" w:hAnsi="Arial" w:cs="Arial"/>
          <w:lang w:eastAsia="zh-CN"/>
        </w:rPr>
        <w:t xml:space="preserve">Rapidez na implementação; </w:t>
      </w:r>
    </w:p>
    <w:p w14:paraId="140271F0" w14:textId="77777777" w:rsidR="00EF62EE" w:rsidRPr="00EF62EE" w:rsidRDefault="00EF62EE" w:rsidP="00EF62EE">
      <w:pPr>
        <w:numPr>
          <w:ilvl w:val="0"/>
          <w:numId w:val="35"/>
        </w:numPr>
        <w:spacing w:after="0" w:line="240" w:lineRule="auto"/>
        <w:jc w:val="both"/>
        <w:rPr>
          <w:rFonts w:ascii="Arial" w:eastAsia="Arial" w:hAnsi="Arial" w:cs="Arial"/>
          <w:lang w:eastAsia="zh-CN"/>
        </w:rPr>
      </w:pPr>
      <w:r w:rsidRPr="00EF62EE">
        <w:rPr>
          <w:rFonts w:ascii="Arial" w:eastAsia="Arial" w:hAnsi="Arial" w:cs="Arial"/>
          <w:lang w:eastAsia="zh-CN"/>
        </w:rPr>
        <w:t xml:space="preserve">Custos compatíveis com contratações de pequeno porte. </w:t>
      </w:r>
    </w:p>
    <w:p w14:paraId="3CD9B737" w14:textId="1ED6F4C9" w:rsidR="00EF62EE" w:rsidRPr="00EF62EE" w:rsidRDefault="00EF62EE" w:rsidP="00EF62EE">
      <w:pPr>
        <w:spacing w:after="0" w:line="240" w:lineRule="auto"/>
        <w:ind w:firstLine="708"/>
        <w:jc w:val="both"/>
        <w:rPr>
          <w:rFonts w:ascii="Arial" w:eastAsia="Arial" w:hAnsi="Arial" w:cs="Arial"/>
          <w:lang w:eastAsia="zh-CN"/>
        </w:rPr>
      </w:pPr>
    </w:p>
    <w:p w14:paraId="07568736" w14:textId="77777777" w:rsidR="00EF62EE" w:rsidRPr="00EF62EE" w:rsidRDefault="00EF62EE" w:rsidP="00EF62EE">
      <w:pPr>
        <w:spacing w:after="0" w:line="240" w:lineRule="auto"/>
        <w:ind w:firstLine="708"/>
        <w:jc w:val="both"/>
        <w:rPr>
          <w:rFonts w:ascii="Arial" w:eastAsia="Arial" w:hAnsi="Arial" w:cs="Arial"/>
          <w:b/>
          <w:bCs/>
          <w:lang w:eastAsia="zh-CN"/>
        </w:rPr>
      </w:pPr>
      <w:r w:rsidRPr="00EF62EE">
        <w:rPr>
          <w:rFonts w:ascii="Arial" w:eastAsia="Arial" w:hAnsi="Arial" w:cs="Arial"/>
          <w:b/>
          <w:bCs/>
          <w:lang w:eastAsia="zh-CN"/>
        </w:rPr>
        <w:t>JUSTIFICATIVA DA SOLUÇÃO ADOTADA</w:t>
      </w:r>
    </w:p>
    <w:p w14:paraId="4DEF34FB"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Diante das alternativas analisadas, a contratação de empresa especializada para a prestação de serviços de oferta de cursos profissionalizantes mostra-se a solução mais adequada ao interesse público, considerando a necessidade de execução eficiente, padronizada e compatível com as demandas do Município de Miraguaí.</w:t>
      </w:r>
    </w:p>
    <w:p w14:paraId="6CD05866"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A realização da contratação por meio de Pregão justifica-se em razão de os serviços possuírem natureza comum, nos termos do art. 6º, inciso XIII, da Lei Federal nº 14.133/2021, uma vez que os padrões de desempenho e qualidade podem ser objetivamente definidos no Termo de Referência, mediante especificações usuais de mercado.</w:t>
      </w:r>
    </w:p>
    <w:p w14:paraId="0FDC2B62"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A opção pela contratação de empresa especializada apresenta vantagens relevantes para a Administração Pública, dentre as quais destacam-se:</w:t>
      </w:r>
    </w:p>
    <w:p w14:paraId="0C78F87D"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Maior flexibilidade na execução dos cursos; </w:t>
      </w:r>
    </w:p>
    <w:p w14:paraId="17E19B7E"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Disponibilidade de profissionais qualificados e estrutura adequada; </w:t>
      </w:r>
    </w:p>
    <w:p w14:paraId="45170092"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Possibilidade de adaptação às necessidades locais e ao perfil dos usuários atendidos pela Política de Assistência Social; </w:t>
      </w:r>
    </w:p>
    <w:p w14:paraId="1E7DCC0A"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Execução dos cursos no território do Município; </w:t>
      </w:r>
    </w:p>
    <w:p w14:paraId="5B095DCB"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Maior celeridade na implementação das ações previstas no Programa RS Qualificação Recomeçar; </w:t>
      </w:r>
    </w:p>
    <w:p w14:paraId="11601D80" w14:textId="77777777" w:rsidR="0061382C" w:rsidRPr="0061382C" w:rsidRDefault="0061382C" w:rsidP="0061382C">
      <w:pPr>
        <w:numPr>
          <w:ilvl w:val="0"/>
          <w:numId w:val="37"/>
        </w:numPr>
        <w:spacing w:after="0" w:line="240" w:lineRule="auto"/>
        <w:jc w:val="both"/>
        <w:rPr>
          <w:rFonts w:ascii="Arial" w:eastAsia="Arial" w:hAnsi="Arial" w:cs="Arial"/>
          <w:lang w:eastAsia="zh-CN"/>
        </w:rPr>
      </w:pPr>
      <w:r w:rsidRPr="0061382C">
        <w:rPr>
          <w:rFonts w:ascii="Arial" w:eastAsia="Arial" w:hAnsi="Arial" w:cs="Arial"/>
          <w:lang w:eastAsia="zh-CN"/>
        </w:rPr>
        <w:t xml:space="preserve">Melhor relação custo-benefício para a Administração. </w:t>
      </w:r>
    </w:p>
    <w:p w14:paraId="2F58686E"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Destaca-se, ainda, que a contratação pretendida está vinculada ao Convênio firmado entre o Estado do Rio Grande do Sul, por intermédio da Secretaria de Trabalho e Desenvolvimento Profissional, e o Município de Miraguaí, o qual possui metas e prazos específicos para execução, exigindo solução que assegure rapidez, eficiência e efetividade na oferta dos cursos profissionalizantes.</w:t>
      </w:r>
    </w:p>
    <w:p w14:paraId="6DAB0EE3"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Além disso, a realização dos cursos no próprio Município contribui diretamente para:</w:t>
      </w:r>
    </w:p>
    <w:p w14:paraId="56670CE1" w14:textId="77777777" w:rsidR="0061382C" w:rsidRPr="0061382C" w:rsidRDefault="0061382C" w:rsidP="0061382C">
      <w:pPr>
        <w:numPr>
          <w:ilvl w:val="0"/>
          <w:numId w:val="38"/>
        </w:numPr>
        <w:spacing w:after="0" w:line="240" w:lineRule="auto"/>
        <w:jc w:val="both"/>
        <w:rPr>
          <w:rFonts w:ascii="Arial" w:eastAsia="Arial" w:hAnsi="Arial" w:cs="Arial"/>
          <w:lang w:eastAsia="zh-CN"/>
        </w:rPr>
      </w:pPr>
      <w:r w:rsidRPr="0061382C">
        <w:rPr>
          <w:rFonts w:ascii="Arial" w:eastAsia="Arial" w:hAnsi="Arial" w:cs="Arial"/>
          <w:lang w:eastAsia="zh-CN"/>
        </w:rPr>
        <w:t xml:space="preserve">Facilitar o acesso dos usuários, especialmente daqueles em situação de vulnerabilidade social; </w:t>
      </w:r>
    </w:p>
    <w:p w14:paraId="4A65FBAA" w14:textId="77777777" w:rsidR="0061382C" w:rsidRPr="0061382C" w:rsidRDefault="0061382C" w:rsidP="0061382C">
      <w:pPr>
        <w:numPr>
          <w:ilvl w:val="0"/>
          <w:numId w:val="38"/>
        </w:numPr>
        <w:spacing w:after="0" w:line="240" w:lineRule="auto"/>
        <w:jc w:val="both"/>
        <w:rPr>
          <w:rFonts w:ascii="Arial" w:eastAsia="Arial" w:hAnsi="Arial" w:cs="Arial"/>
          <w:lang w:eastAsia="zh-CN"/>
        </w:rPr>
      </w:pPr>
      <w:r w:rsidRPr="0061382C">
        <w:rPr>
          <w:rFonts w:ascii="Arial" w:eastAsia="Arial" w:hAnsi="Arial" w:cs="Arial"/>
          <w:lang w:eastAsia="zh-CN"/>
        </w:rPr>
        <w:t xml:space="preserve">Reduzir custos indiretos com deslocamento; </w:t>
      </w:r>
    </w:p>
    <w:p w14:paraId="45748020" w14:textId="77777777" w:rsidR="0061382C" w:rsidRPr="0061382C" w:rsidRDefault="0061382C" w:rsidP="0061382C">
      <w:pPr>
        <w:numPr>
          <w:ilvl w:val="0"/>
          <w:numId w:val="38"/>
        </w:numPr>
        <w:spacing w:after="0" w:line="240" w:lineRule="auto"/>
        <w:jc w:val="both"/>
        <w:rPr>
          <w:rFonts w:ascii="Arial" w:eastAsia="Arial" w:hAnsi="Arial" w:cs="Arial"/>
          <w:lang w:eastAsia="zh-CN"/>
        </w:rPr>
      </w:pPr>
      <w:r w:rsidRPr="0061382C">
        <w:rPr>
          <w:rFonts w:ascii="Arial" w:eastAsia="Arial" w:hAnsi="Arial" w:cs="Arial"/>
          <w:lang w:eastAsia="zh-CN"/>
        </w:rPr>
        <w:t xml:space="preserve">Ampliar a participação e permanência dos beneficiários nas atividades; </w:t>
      </w:r>
    </w:p>
    <w:p w14:paraId="21641D86" w14:textId="77777777" w:rsidR="0061382C" w:rsidRPr="0061382C" w:rsidRDefault="0061382C" w:rsidP="0061382C">
      <w:pPr>
        <w:numPr>
          <w:ilvl w:val="0"/>
          <w:numId w:val="38"/>
        </w:numPr>
        <w:spacing w:after="0" w:line="240" w:lineRule="auto"/>
        <w:jc w:val="both"/>
        <w:rPr>
          <w:rFonts w:ascii="Arial" w:eastAsia="Arial" w:hAnsi="Arial" w:cs="Arial"/>
          <w:lang w:eastAsia="zh-CN"/>
        </w:rPr>
      </w:pPr>
      <w:r w:rsidRPr="0061382C">
        <w:rPr>
          <w:rFonts w:ascii="Arial" w:eastAsia="Arial" w:hAnsi="Arial" w:cs="Arial"/>
          <w:lang w:eastAsia="zh-CN"/>
        </w:rPr>
        <w:t xml:space="preserve">Fortalecer as políticas públicas de inclusão produtiva e geração de renda. </w:t>
      </w:r>
    </w:p>
    <w:p w14:paraId="18CD659D"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Dessa forma, conclui-se que a realização de procedimento licitatório, na modalidade Pregão, para contratação de empresa especializada, mostra-se medida adequada, legal e vantajosa à Administração Pública, atendendo aos princípios da eficiência, economicidade, competitividade e interesse público.</w:t>
      </w:r>
    </w:p>
    <w:p w14:paraId="1845F98E" w14:textId="77777777" w:rsidR="00604352" w:rsidRPr="00462E77" w:rsidRDefault="00604352" w:rsidP="008436F5">
      <w:pPr>
        <w:spacing w:after="0" w:line="240" w:lineRule="auto"/>
        <w:ind w:firstLine="708"/>
        <w:jc w:val="both"/>
        <w:rPr>
          <w:rFonts w:ascii="Arial" w:eastAsia="Arial" w:hAnsi="Arial" w:cs="Arial"/>
          <w:color w:val="FF0000"/>
          <w:lang w:eastAsia="zh-CN"/>
        </w:rPr>
      </w:pPr>
    </w:p>
    <w:p w14:paraId="580E0121" w14:textId="77777777" w:rsidR="00191E8C" w:rsidRPr="00D674F1" w:rsidRDefault="00191E8C" w:rsidP="0009391D">
      <w:pPr>
        <w:spacing w:after="0" w:line="240" w:lineRule="auto"/>
        <w:jc w:val="both"/>
        <w:rPr>
          <w:rFonts w:ascii="Arial" w:eastAsia="Arial" w:hAnsi="Arial" w:cs="Arial"/>
          <w:b/>
          <w:bCs/>
          <w:lang w:eastAsia="zh-CN"/>
        </w:rPr>
      </w:pPr>
    </w:p>
    <w:p w14:paraId="63512D15" w14:textId="77777777" w:rsidR="0009391D" w:rsidRDefault="0009391D" w:rsidP="0009391D">
      <w:pPr>
        <w:spacing w:after="0" w:line="240" w:lineRule="auto"/>
        <w:jc w:val="both"/>
        <w:rPr>
          <w:rFonts w:ascii="Arial" w:eastAsia="Arial" w:hAnsi="Arial" w:cs="Arial"/>
          <w:b/>
          <w:bCs/>
          <w:lang w:eastAsia="zh-CN"/>
        </w:rPr>
      </w:pPr>
      <w:r w:rsidRPr="00143C5F">
        <w:rPr>
          <w:rFonts w:ascii="Arial" w:eastAsia="Arial" w:hAnsi="Arial" w:cs="Arial"/>
          <w:b/>
          <w:bCs/>
          <w:lang w:eastAsia="zh-CN"/>
        </w:rPr>
        <w:t>6. ESTIMATIVA DO VALOR DA CONTRATAÇÃO</w:t>
      </w:r>
    </w:p>
    <w:p w14:paraId="135959FC" w14:textId="77777777" w:rsidR="006E7A88" w:rsidRPr="00D674F1" w:rsidRDefault="006E7A88" w:rsidP="0009391D">
      <w:pPr>
        <w:spacing w:after="0" w:line="240" w:lineRule="auto"/>
        <w:jc w:val="both"/>
        <w:rPr>
          <w:rFonts w:ascii="Arial" w:eastAsia="Arial" w:hAnsi="Arial" w:cs="Arial"/>
          <w:b/>
          <w:bCs/>
          <w:lang w:eastAsia="zh-CN"/>
        </w:rPr>
      </w:pPr>
    </w:p>
    <w:p w14:paraId="748F8A4F" w14:textId="74E9C5FB" w:rsidR="0001569E" w:rsidRPr="006E7A88" w:rsidRDefault="0009391D" w:rsidP="00C92160">
      <w:pPr>
        <w:spacing w:after="0" w:line="240" w:lineRule="auto"/>
        <w:ind w:firstLine="708"/>
        <w:jc w:val="both"/>
        <w:rPr>
          <w:rFonts w:ascii="Arial" w:eastAsia="Arial" w:hAnsi="Arial" w:cs="Arial"/>
          <w:b/>
          <w:kern w:val="2"/>
          <w:lang w:eastAsia="pt-BR"/>
          <w14:ligatures w14:val="standardContextual"/>
        </w:rPr>
      </w:pPr>
      <w:r w:rsidRPr="006E7A88">
        <w:rPr>
          <w:rFonts w:ascii="Arial" w:eastAsia="Arial" w:hAnsi="Arial" w:cs="Arial"/>
          <w:kern w:val="2"/>
          <w:lang w:eastAsia="pt-BR"/>
          <w14:ligatures w14:val="standardContextual"/>
        </w:rPr>
        <w:t xml:space="preserve">Estima-se para a contratação almejada o valor total de </w:t>
      </w:r>
      <w:r w:rsidR="0010097F" w:rsidRPr="006E7A88">
        <w:rPr>
          <w:rFonts w:ascii="Arial" w:eastAsia="Arial" w:hAnsi="Arial" w:cs="Arial"/>
          <w:b/>
          <w:kern w:val="2"/>
          <w:lang w:eastAsia="pt-BR"/>
          <w14:ligatures w14:val="standardContextual"/>
        </w:rPr>
        <w:t xml:space="preserve">R$ </w:t>
      </w:r>
      <w:r w:rsidR="00B71997" w:rsidRPr="00B71997">
        <w:rPr>
          <w:rFonts w:ascii="Arial" w:eastAsia="Arial" w:hAnsi="Arial" w:cs="Arial"/>
          <w:b/>
          <w:kern w:val="2"/>
          <w:lang w:eastAsia="pt-BR"/>
          <w14:ligatures w14:val="standardContextual"/>
        </w:rPr>
        <w:t>51.672,00</w:t>
      </w:r>
      <w:r w:rsidR="0010097F" w:rsidRPr="006E7A88">
        <w:rPr>
          <w:rFonts w:ascii="Arial" w:eastAsia="Arial" w:hAnsi="Arial" w:cs="Arial"/>
          <w:b/>
          <w:kern w:val="2"/>
          <w:lang w:eastAsia="pt-BR"/>
          <w14:ligatures w14:val="standardContextual"/>
        </w:rPr>
        <w:t xml:space="preserve"> (</w:t>
      </w:r>
      <w:r w:rsidR="00B71997">
        <w:rPr>
          <w:rFonts w:ascii="Arial" w:eastAsia="Arial" w:hAnsi="Arial" w:cs="Arial"/>
          <w:b/>
          <w:kern w:val="2"/>
          <w:lang w:eastAsia="pt-BR"/>
          <w14:ligatures w14:val="standardContextual"/>
        </w:rPr>
        <w:t>cinquenta e um mil seiscentos e setenta e dois reais</w:t>
      </w:r>
      <w:r w:rsidR="0010097F" w:rsidRPr="006E7A88">
        <w:rPr>
          <w:rFonts w:ascii="Arial" w:eastAsia="Arial" w:hAnsi="Arial" w:cs="Arial"/>
          <w:b/>
          <w:kern w:val="2"/>
          <w:lang w:eastAsia="pt-BR"/>
          <w14:ligatures w14:val="standardContextual"/>
        </w:rPr>
        <w:t>)</w:t>
      </w:r>
      <w:r w:rsidR="00E0606D">
        <w:rPr>
          <w:rFonts w:ascii="Arial" w:eastAsia="Arial" w:hAnsi="Arial" w:cs="Arial"/>
          <w:b/>
          <w:kern w:val="2"/>
          <w:lang w:eastAsia="pt-BR"/>
          <w14:ligatures w14:val="standardContextual"/>
        </w:rPr>
        <w:t>,</w:t>
      </w:r>
      <w:r w:rsidR="00E0606D" w:rsidRPr="00E0606D">
        <w:rPr>
          <w:rFonts w:ascii="Arial" w:eastAsia="Arial" w:hAnsi="Arial" w:cs="Arial"/>
          <w:kern w:val="2"/>
          <w:lang w:eastAsia="pt-BR"/>
          <w14:ligatures w14:val="standardContextual"/>
        </w:rPr>
        <w:t xml:space="preserve"> sendo que a estimativa de valor é o valor total inserido no Termo de referência conforme Convênio Firmado entre o Município e o Estado do Rio Grande do Sul.</w:t>
      </w:r>
    </w:p>
    <w:p w14:paraId="4D75917A" w14:textId="77777777" w:rsidR="0009391D" w:rsidRPr="00462E77" w:rsidRDefault="0009391D" w:rsidP="0009391D">
      <w:pPr>
        <w:spacing w:after="0" w:line="240" w:lineRule="auto"/>
        <w:jc w:val="both"/>
        <w:rPr>
          <w:rFonts w:ascii="Arial" w:eastAsia="Arial" w:hAnsi="Arial" w:cs="Arial"/>
          <w:color w:val="FF0000"/>
          <w:kern w:val="2"/>
          <w:lang w:eastAsia="pt-BR"/>
          <w14:ligatures w14:val="standardContextual"/>
        </w:rPr>
      </w:pPr>
    </w:p>
    <w:p w14:paraId="2EF3CF16" w14:textId="69C683BD" w:rsidR="0001569E" w:rsidRPr="006E7A88" w:rsidRDefault="00527666" w:rsidP="00556F46">
      <w:pPr>
        <w:spacing w:after="0" w:line="240" w:lineRule="auto"/>
        <w:ind w:firstLine="708"/>
        <w:jc w:val="both"/>
        <w:rPr>
          <w:rFonts w:ascii="Arial" w:eastAsia="Arial" w:hAnsi="Arial" w:cs="Arial"/>
          <w:kern w:val="2"/>
          <w:lang w:eastAsia="pt-BR"/>
          <w14:ligatures w14:val="standardContextual"/>
        </w:rPr>
      </w:pPr>
      <w:r w:rsidRPr="006E7A88">
        <w:rPr>
          <w:rFonts w:ascii="Arial" w:eastAsia="Arial" w:hAnsi="Arial" w:cs="Arial"/>
          <w:kern w:val="2"/>
          <w:lang w:eastAsia="pt-BR"/>
          <w14:ligatures w14:val="standardContextual"/>
        </w:rPr>
        <w:t>V</w:t>
      </w:r>
      <w:r w:rsidR="0001569E" w:rsidRPr="006E7A88">
        <w:rPr>
          <w:rFonts w:ascii="Arial" w:eastAsia="Arial" w:hAnsi="Arial" w:cs="Arial"/>
          <w:kern w:val="2"/>
          <w:lang w:eastAsia="pt-BR"/>
          <w14:ligatures w14:val="standardContextual"/>
        </w:rPr>
        <w:t>islumbra-se que tal valor é compatível com o praticado pelo mercado correspondente, observando-se o disposto no D</w:t>
      </w:r>
      <w:r w:rsidR="00FC254B" w:rsidRPr="006E7A88">
        <w:rPr>
          <w:rFonts w:ascii="Arial" w:eastAsia="Arial" w:hAnsi="Arial" w:cs="Arial"/>
          <w:kern w:val="2"/>
          <w:lang w:eastAsia="pt-BR"/>
          <w14:ligatures w14:val="standardContextual"/>
        </w:rPr>
        <w:t xml:space="preserve">ecreto Municipal n.º 2.371/2023, </w:t>
      </w:r>
      <w:r w:rsidR="0001569E" w:rsidRPr="006E7A88">
        <w:rPr>
          <w:rFonts w:ascii="Arial" w:eastAsia="Arial" w:hAnsi="Arial" w:cs="Arial"/>
          <w:kern w:val="2"/>
          <w:lang w:eastAsia="pt-BR"/>
          <w14:ligatures w14:val="standardContextual"/>
        </w:rPr>
        <w:t xml:space="preserve">de 28/12/2023, que “Estabelece </w:t>
      </w:r>
      <w:r w:rsidR="0001569E" w:rsidRPr="006E7A88">
        <w:rPr>
          <w:rFonts w:ascii="Arial" w:eastAsia="Arial" w:hAnsi="Arial" w:cs="Arial"/>
          <w:kern w:val="2"/>
          <w:lang w:eastAsia="pt-BR"/>
          <w14:ligatures w14:val="standardContextual"/>
        </w:rPr>
        <w:lastRenderedPageBreak/>
        <w:t>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A5C5323" w14:textId="77777777" w:rsidR="0001569E" w:rsidRPr="006E7A88" w:rsidRDefault="0001569E" w:rsidP="0001569E">
      <w:pPr>
        <w:spacing w:after="0" w:line="240" w:lineRule="auto"/>
        <w:jc w:val="both"/>
        <w:rPr>
          <w:rFonts w:ascii="Arial" w:eastAsia="Arial" w:hAnsi="Arial" w:cs="Arial"/>
          <w:kern w:val="2"/>
          <w:lang w:eastAsia="pt-BR"/>
          <w14:ligatures w14:val="standardContextual"/>
        </w:rPr>
      </w:pPr>
    </w:p>
    <w:p w14:paraId="7D365806" w14:textId="75A9132B" w:rsidR="00FC254B" w:rsidRPr="006E7A88" w:rsidRDefault="00FC254B" w:rsidP="00FC254B">
      <w:pPr>
        <w:spacing w:after="0" w:line="240" w:lineRule="auto"/>
        <w:ind w:firstLine="709"/>
        <w:jc w:val="both"/>
        <w:rPr>
          <w:rFonts w:ascii="Arial" w:eastAsia="Arial" w:hAnsi="Arial" w:cs="Arial"/>
        </w:rPr>
      </w:pPr>
      <w:r w:rsidRPr="006E7A88">
        <w:rPr>
          <w:rFonts w:ascii="Arial" w:eastAsia="Arial" w:hAnsi="Arial" w:cs="Arial"/>
          <w:kern w:val="2"/>
          <w:lang w:eastAsia="pt-BR"/>
          <w14:ligatures w14:val="standardContextual"/>
        </w:rPr>
        <w:t xml:space="preserve">Nesse contexto, o método utilizado para a pesquisa de preços foi </w:t>
      </w:r>
      <w:r w:rsidRPr="006E7A88">
        <w:rPr>
          <w:rFonts w:ascii="Arial" w:eastAsia="Arial" w:hAnsi="Arial" w:cs="Arial"/>
        </w:rPr>
        <w:t xml:space="preserve">através </w:t>
      </w:r>
      <w:r w:rsidR="000B6F45">
        <w:rPr>
          <w:rFonts w:ascii="Arial" w:eastAsia="Arial" w:hAnsi="Arial" w:cs="Arial"/>
        </w:rPr>
        <w:t>do Licitacon</w:t>
      </w:r>
      <w:r w:rsidRPr="006E7A88">
        <w:rPr>
          <w:rFonts w:ascii="Arial" w:eastAsia="Arial" w:hAnsi="Arial" w:cs="Arial"/>
          <w:kern w:val="2"/>
          <w:lang w:eastAsia="pt-BR"/>
          <w14:ligatures w14:val="standardContextual"/>
        </w:rPr>
        <w:t xml:space="preserve">. Frisa-se que devido à variação de preços utilizou-se </w:t>
      </w:r>
      <w:r w:rsidR="00FF74C6">
        <w:rPr>
          <w:rFonts w:ascii="Arial" w:eastAsia="Arial" w:hAnsi="Arial" w:cs="Arial"/>
          <w:kern w:val="2"/>
          <w:lang w:eastAsia="pt-BR"/>
          <w14:ligatures w14:val="standardContextual"/>
        </w:rPr>
        <w:t>o menor preço</w:t>
      </w:r>
      <w:r w:rsidRPr="006E7A88">
        <w:rPr>
          <w:rFonts w:ascii="Arial" w:eastAsia="Arial" w:hAnsi="Arial" w:cs="Arial"/>
          <w:kern w:val="2"/>
          <w:lang w:eastAsia="pt-BR"/>
          <w14:ligatures w14:val="standardContextual"/>
        </w:rPr>
        <w:t xml:space="preserve"> como parâmetro para encontrar o valor unitário </w:t>
      </w:r>
      <w:r w:rsidR="00B71997">
        <w:rPr>
          <w:rFonts w:ascii="Arial" w:eastAsia="Arial" w:hAnsi="Arial" w:cs="Arial"/>
          <w:kern w:val="2"/>
          <w:lang w:eastAsia="pt-BR"/>
          <w14:ligatures w14:val="standardContextual"/>
        </w:rPr>
        <w:t xml:space="preserve">do </w:t>
      </w:r>
      <w:r w:rsidR="00B71997" w:rsidRPr="006E7A88">
        <w:rPr>
          <w:rFonts w:ascii="Arial" w:eastAsia="Arial" w:hAnsi="Arial" w:cs="Arial"/>
          <w:kern w:val="2"/>
          <w:lang w:eastAsia="pt-BR"/>
          <w14:ligatures w14:val="standardContextual"/>
        </w:rPr>
        <w:t>item</w:t>
      </w:r>
      <w:r w:rsidR="00FF74C6">
        <w:rPr>
          <w:rFonts w:ascii="Arial" w:eastAsia="Arial" w:hAnsi="Arial" w:cs="Arial"/>
          <w:kern w:val="2"/>
          <w:lang w:eastAsia="pt-BR"/>
          <w14:ligatures w14:val="standardContextual"/>
        </w:rPr>
        <w:t>.</w:t>
      </w:r>
    </w:p>
    <w:p w14:paraId="28EF1D6C" w14:textId="77777777" w:rsidR="0001569E" w:rsidRDefault="0001569E" w:rsidP="0001569E">
      <w:pPr>
        <w:spacing w:after="0" w:line="240" w:lineRule="auto"/>
        <w:jc w:val="both"/>
        <w:rPr>
          <w:rFonts w:ascii="Arial" w:eastAsia="Arial" w:hAnsi="Arial" w:cs="Arial"/>
          <w:kern w:val="2"/>
          <w:lang w:eastAsia="pt-BR"/>
          <w14:ligatures w14:val="standardContextual"/>
        </w:rPr>
      </w:pPr>
    </w:p>
    <w:p w14:paraId="327D268C" w14:textId="179F2ECD" w:rsidR="000B6F45" w:rsidRPr="00FF74C6" w:rsidRDefault="000B6F45" w:rsidP="00FF74C6">
      <w:pPr>
        <w:spacing w:after="0" w:line="240" w:lineRule="auto"/>
        <w:ind w:firstLine="708"/>
        <w:jc w:val="both"/>
        <w:rPr>
          <w:rFonts w:ascii="Arial" w:eastAsia="Arial" w:hAnsi="Arial" w:cs="Arial"/>
          <w:lang w:eastAsia="zh-CN"/>
        </w:rPr>
      </w:pPr>
      <w:r w:rsidRPr="009A05D7">
        <w:rPr>
          <w:rFonts w:ascii="Arial" w:eastAsia="Arial" w:hAnsi="Arial" w:cs="Arial"/>
          <w:lang w:eastAsia="zh-CN"/>
        </w:rPr>
        <w:t xml:space="preserve">O mapa de preços </w:t>
      </w:r>
      <w:r>
        <w:rPr>
          <w:rFonts w:ascii="Arial" w:eastAsia="Arial" w:hAnsi="Arial" w:cs="Arial"/>
          <w:lang w:eastAsia="zh-CN"/>
        </w:rPr>
        <w:t xml:space="preserve">de referência </w:t>
      </w:r>
      <w:r w:rsidRPr="009A05D7">
        <w:rPr>
          <w:rFonts w:ascii="Arial" w:eastAsia="Arial" w:hAnsi="Arial" w:cs="Arial"/>
          <w:lang w:eastAsia="zh-CN"/>
        </w:rPr>
        <w:t>é apresentado no quadro abaixo:</w:t>
      </w:r>
    </w:p>
    <w:p w14:paraId="2ED0BA17" w14:textId="77777777" w:rsidR="0001569E" w:rsidRPr="0001569E" w:rsidRDefault="0001569E" w:rsidP="0001569E">
      <w:pPr>
        <w:spacing w:after="0" w:line="240" w:lineRule="auto"/>
        <w:jc w:val="both"/>
        <w:rPr>
          <w:rFonts w:ascii="Arial" w:eastAsia="Arial" w:hAnsi="Arial" w:cs="Arial"/>
          <w:kern w:val="2"/>
          <w:lang w:eastAsia="pt-BR"/>
          <w14:ligatures w14:val="standardContextual"/>
        </w:rPr>
      </w:pPr>
    </w:p>
    <w:tbl>
      <w:tblPr>
        <w:tblW w:w="9856" w:type="dxa"/>
        <w:tblInd w:w="-147" w:type="dxa"/>
        <w:tblLayout w:type="fixed"/>
        <w:tblCellMar>
          <w:left w:w="10" w:type="dxa"/>
          <w:right w:w="10" w:type="dxa"/>
        </w:tblCellMar>
        <w:tblLook w:val="04A0" w:firstRow="1" w:lastRow="0" w:firstColumn="1" w:lastColumn="0" w:noHBand="0" w:noVBand="1"/>
      </w:tblPr>
      <w:tblGrid>
        <w:gridCol w:w="643"/>
        <w:gridCol w:w="1134"/>
        <w:gridCol w:w="1134"/>
        <w:gridCol w:w="2409"/>
        <w:gridCol w:w="2268"/>
        <w:gridCol w:w="2268"/>
      </w:tblGrid>
      <w:tr w:rsidR="002878A2" w:rsidRPr="00FF74C6" w14:paraId="2F45C52E" w14:textId="7294FEBA" w:rsidTr="00FF74C6">
        <w:tc>
          <w:tcPr>
            <w:tcW w:w="6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D6978D" w14:textId="77777777" w:rsidR="002878A2" w:rsidRPr="00FF74C6" w:rsidRDefault="002878A2" w:rsidP="0001569E">
            <w:pPr>
              <w:spacing w:after="0" w:line="240" w:lineRule="auto"/>
              <w:jc w:val="both"/>
              <w:rPr>
                <w:rFonts w:ascii="Arial" w:eastAsia="Arial" w:hAnsi="Arial" w:cs="Arial"/>
                <w:b/>
                <w:kern w:val="2"/>
                <w:sz w:val="24"/>
                <w:szCs w:val="24"/>
                <w:vertAlign w:val="subscript"/>
                <w:lang w:eastAsia="pt-BR"/>
                <w14:ligatures w14:val="standardContextual"/>
              </w:rPr>
            </w:pPr>
            <w:r w:rsidRPr="00FF74C6">
              <w:rPr>
                <w:rFonts w:ascii="Arial" w:eastAsia="Arial" w:hAnsi="Arial" w:cs="Arial"/>
                <w:b/>
                <w:i/>
                <w:kern w:val="2"/>
                <w:sz w:val="24"/>
                <w:szCs w:val="24"/>
                <w:vertAlign w:val="subscript"/>
                <w:lang w:eastAsia="pt-BR"/>
                <w14:ligatures w14:val="standardContextual"/>
              </w:rPr>
              <w:t>ITEM</w:t>
            </w:r>
          </w:p>
        </w:tc>
        <w:tc>
          <w:tcPr>
            <w:tcW w:w="1134"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4D80C162"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QUANT.</w:t>
            </w:r>
          </w:p>
        </w:tc>
        <w:tc>
          <w:tcPr>
            <w:tcW w:w="1134"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5F87992D" w14:textId="77777777" w:rsidR="002878A2" w:rsidRPr="00FF74C6" w:rsidRDefault="002878A2" w:rsidP="0001569E">
            <w:pPr>
              <w:spacing w:after="0" w:line="240" w:lineRule="auto"/>
              <w:jc w:val="both"/>
              <w:rPr>
                <w:rFonts w:ascii="Arial" w:eastAsia="Arial" w:hAnsi="Arial" w:cs="Arial"/>
                <w:b/>
                <w:i/>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UND/</w:t>
            </w:r>
          </w:p>
          <w:p w14:paraId="700C459C"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MED</w:t>
            </w:r>
          </w:p>
        </w:tc>
        <w:tc>
          <w:tcPr>
            <w:tcW w:w="2409" w:type="dxa"/>
            <w:tcBorders>
              <w:top w:val="single" w:sz="4" w:space="0" w:color="auto"/>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21D771F4"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DESCRIÇÃO</w:t>
            </w:r>
          </w:p>
        </w:tc>
        <w:tc>
          <w:tcPr>
            <w:tcW w:w="2268" w:type="dxa"/>
            <w:tcBorders>
              <w:top w:val="single" w:sz="4" w:space="0" w:color="auto"/>
              <w:left w:val="single" w:sz="2" w:space="0" w:color="836967"/>
              <w:bottom w:val="single" w:sz="4" w:space="0" w:color="000000"/>
              <w:right w:val="single" w:sz="4" w:space="0" w:color="000000"/>
            </w:tcBorders>
            <w:hideMark/>
          </w:tcPr>
          <w:p w14:paraId="613B4FEA" w14:textId="3AD1809D" w:rsidR="002878A2" w:rsidRPr="00FF74C6" w:rsidRDefault="002878A2" w:rsidP="0001569E">
            <w:pPr>
              <w:spacing w:after="0" w:line="240" w:lineRule="auto"/>
              <w:jc w:val="both"/>
              <w:rPr>
                <w:rFonts w:ascii="Arial" w:eastAsia="Arial" w:hAnsi="Arial" w:cs="Arial"/>
                <w:b/>
                <w:i/>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FONTE</w:t>
            </w:r>
          </w:p>
        </w:tc>
        <w:tc>
          <w:tcPr>
            <w:tcW w:w="2268" w:type="dxa"/>
            <w:tcBorders>
              <w:top w:val="single" w:sz="4" w:space="0" w:color="auto"/>
              <w:left w:val="single" w:sz="4" w:space="0" w:color="auto"/>
              <w:bottom w:val="single" w:sz="4" w:space="0" w:color="000000"/>
              <w:right w:val="single" w:sz="4" w:space="0" w:color="000000"/>
            </w:tcBorders>
          </w:tcPr>
          <w:p w14:paraId="58FD1044" w14:textId="3AEADDAA" w:rsidR="002878A2" w:rsidRPr="00FF74C6" w:rsidRDefault="002878A2" w:rsidP="0001569E">
            <w:pPr>
              <w:spacing w:after="0" w:line="240" w:lineRule="auto"/>
              <w:jc w:val="both"/>
              <w:rPr>
                <w:rFonts w:ascii="Arial" w:eastAsia="Arial" w:hAnsi="Arial" w:cs="Arial"/>
                <w:b/>
                <w:i/>
                <w:kern w:val="2"/>
                <w:sz w:val="18"/>
                <w:szCs w:val="18"/>
                <w:lang w:eastAsia="pt-BR"/>
                <w14:ligatures w14:val="standardContextual"/>
              </w:rPr>
            </w:pPr>
            <w:r w:rsidRPr="00FF74C6">
              <w:rPr>
                <w:rFonts w:ascii="Arial" w:eastAsia="Arial" w:hAnsi="Arial" w:cs="Arial"/>
                <w:b/>
                <w:i/>
                <w:kern w:val="2"/>
                <w:sz w:val="18"/>
                <w:szCs w:val="18"/>
                <w:lang w:eastAsia="pt-BR"/>
                <w14:ligatures w14:val="standardContextual"/>
              </w:rPr>
              <w:t>VALOR UNIT. (R$)</w:t>
            </w:r>
          </w:p>
        </w:tc>
      </w:tr>
      <w:tr w:rsidR="002878A2" w:rsidRPr="00FF74C6" w14:paraId="29E49920" w14:textId="4BF126F1" w:rsidTr="00FF74C6">
        <w:trPr>
          <w:trHeight w:val="236"/>
        </w:trPr>
        <w:tc>
          <w:tcPr>
            <w:tcW w:w="6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AA3DF2"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1</w:t>
            </w:r>
          </w:p>
        </w:tc>
        <w:tc>
          <w:tcPr>
            <w:tcW w:w="1134" w:type="dxa"/>
            <w:vMerge w:val="restart"/>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78172448" w14:textId="12D230CF"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04</w:t>
            </w:r>
          </w:p>
        </w:tc>
        <w:tc>
          <w:tcPr>
            <w:tcW w:w="1134" w:type="dxa"/>
            <w:vMerge w:val="restart"/>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2AD7E747" w14:textId="5F4B7758"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 xml:space="preserve">Cursos </w:t>
            </w:r>
          </w:p>
        </w:tc>
        <w:tc>
          <w:tcPr>
            <w:tcW w:w="2409" w:type="dxa"/>
            <w:vMerge w:val="restart"/>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tcPr>
          <w:p w14:paraId="37D051DB" w14:textId="540BA84D"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sz w:val="18"/>
                <w:szCs w:val="18"/>
              </w:rPr>
              <w:t>Cursos profissionalizantes, conforme Termo de Referência do Programa Qualificação Recomeçar RS</w:t>
            </w:r>
          </w:p>
        </w:tc>
        <w:tc>
          <w:tcPr>
            <w:tcW w:w="2268" w:type="dxa"/>
            <w:tcBorders>
              <w:top w:val="single" w:sz="4" w:space="0" w:color="000000"/>
              <w:left w:val="single" w:sz="2" w:space="0" w:color="836967"/>
              <w:bottom w:val="single" w:sz="4" w:space="0" w:color="000000"/>
              <w:right w:val="single" w:sz="4" w:space="0" w:color="000000"/>
            </w:tcBorders>
          </w:tcPr>
          <w:p w14:paraId="4DE107D7" w14:textId="097098CB" w:rsidR="002878A2" w:rsidRPr="00FF74C6" w:rsidRDefault="002878A2" w:rsidP="000B6F45">
            <w:pPr>
              <w:spacing w:after="0" w:line="240" w:lineRule="auto"/>
              <w:ind w:left="132" w:right="132"/>
              <w:rPr>
                <w:rFonts w:ascii="Arial" w:eastAsia="Arial" w:hAnsi="Arial" w:cs="Arial"/>
                <w:b/>
                <w:kern w:val="2"/>
                <w:sz w:val="18"/>
                <w:szCs w:val="18"/>
                <w:lang w:eastAsia="pt-BR"/>
                <w14:ligatures w14:val="standardContextual"/>
              </w:rPr>
            </w:pPr>
            <w:proofErr w:type="gramStart"/>
            <w:r w:rsidRPr="00FF74C6">
              <w:rPr>
                <w:rFonts w:ascii="Arial" w:eastAsia="Arial" w:hAnsi="Arial" w:cs="Arial"/>
                <w:b/>
                <w:kern w:val="2"/>
                <w:sz w:val="18"/>
                <w:szCs w:val="18"/>
                <w:lang w:eastAsia="pt-BR"/>
                <w14:ligatures w14:val="standardContextual"/>
              </w:rPr>
              <w:t>Órgão :</w:t>
            </w:r>
            <w:proofErr w:type="gramEnd"/>
            <w:r w:rsidRPr="00FF74C6">
              <w:rPr>
                <w:rFonts w:ascii="Arial" w:eastAsia="Arial" w:hAnsi="Arial" w:cs="Arial"/>
                <w:b/>
                <w:kern w:val="2"/>
                <w:sz w:val="18"/>
                <w:szCs w:val="18"/>
                <w:lang w:eastAsia="pt-BR"/>
                <w14:ligatures w14:val="standardContextual"/>
              </w:rPr>
              <w:t xml:space="preserve"> PM DE SÃO FRANCISCO DE ASSIS, </w:t>
            </w:r>
            <w:proofErr w:type="gramStart"/>
            <w:r w:rsidRPr="00FF74C6">
              <w:rPr>
                <w:rFonts w:ascii="Arial" w:eastAsia="Arial" w:hAnsi="Arial" w:cs="Arial"/>
                <w:b/>
                <w:kern w:val="2"/>
                <w:sz w:val="18"/>
                <w:szCs w:val="18"/>
                <w:lang w:eastAsia="pt-BR"/>
                <w14:ligatures w14:val="standardContextual"/>
              </w:rPr>
              <w:t>Modalidade :</w:t>
            </w:r>
            <w:proofErr w:type="gramEnd"/>
            <w:r w:rsidRPr="00FF74C6">
              <w:rPr>
                <w:rFonts w:ascii="Arial" w:eastAsia="Arial" w:hAnsi="Arial" w:cs="Arial"/>
                <w:b/>
                <w:kern w:val="2"/>
                <w:sz w:val="18"/>
                <w:szCs w:val="18"/>
                <w:lang w:eastAsia="pt-BR"/>
                <w14:ligatures w14:val="standardContextual"/>
              </w:rPr>
              <w:t xml:space="preserve"> Processo de Dispensa, Nr</w:t>
            </w:r>
            <w:proofErr w:type="gramStart"/>
            <w:r w:rsidRPr="00FF74C6">
              <w:rPr>
                <w:rFonts w:ascii="Arial" w:eastAsia="Arial" w:hAnsi="Arial" w:cs="Arial"/>
                <w:b/>
                <w:kern w:val="2"/>
                <w:sz w:val="18"/>
                <w:szCs w:val="18"/>
                <w:lang w:eastAsia="pt-BR"/>
                <w14:ligatures w14:val="standardContextual"/>
              </w:rPr>
              <w:t>. :</w:t>
            </w:r>
            <w:proofErr w:type="gramEnd"/>
            <w:r w:rsidRPr="00FF74C6">
              <w:rPr>
                <w:rFonts w:ascii="Arial" w:eastAsia="Arial" w:hAnsi="Arial" w:cs="Arial"/>
                <w:b/>
                <w:kern w:val="2"/>
                <w:sz w:val="18"/>
                <w:szCs w:val="18"/>
                <w:lang w:eastAsia="pt-BR"/>
                <w14:ligatures w14:val="standardContextual"/>
              </w:rPr>
              <w:t xml:space="preserve"> 7, </w:t>
            </w:r>
            <w:proofErr w:type="gramStart"/>
            <w:r w:rsidRPr="00FF74C6">
              <w:rPr>
                <w:rFonts w:ascii="Arial" w:eastAsia="Arial" w:hAnsi="Arial" w:cs="Arial"/>
                <w:b/>
                <w:kern w:val="2"/>
                <w:sz w:val="18"/>
                <w:szCs w:val="18"/>
                <w:lang w:eastAsia="pt-BR"/>
                <w14:ligatures w14:val="standardContextual"/>
              </w:rPr>
              <w:t>Ano :</w:t>
            </w:r>
            <w:proofErr w:type="gramEnd"/>
            <w:r w:rsidRPr="00FF74C6">
              <w:rPr>
                <w:rFonts w:ascii="Arial" w:eastAsia="Arial" w:hAnsi="Arial" w:cs="Arial"/>
                <w:b/>
                <w:kern w:val="2"/>
                <w:sz w:val="18"/>
                <w:szCs w:val="18"/>
                <w:lang w:eastAsia="pt-BR"/>
                <w14:ligatures w14:val="standardContextual"/>
              </w:rPr>
              <w:t xml:space="preserve"> 2026, </w:t>
            </w:r>
            <w:proofErr w:type="gramStart"/>
            <w:r w:rsidRPr="00FF74C6">
              <w:rPr>
                <w:rFonts w:ascii="Arial" w:eastAsia="Arial" w:hAnsi="Arial" w:cs="Arial"/>
                <w:b/>
                <w:kern w:val="2"/>
                <w:sz w:val="18"/>
                <w:szCs w:val="18"/>
                <w:lang w:eastAsia="pt-BR"/>
                <w14:ligatures w14:val="standardContextual"/>
              </w:rPr>
              <w:t>Objeto :</w:t>
            </w:r>
            <w:proofErr w:type="gramEnd"/>
            <w:r w:rsidRPr="00FF74C6">
              <w:rPr>
                <w:rFonts w:ascii="Arial" w:eastAsia="Arial" w:hAnsi="Arial" w:cs="Arial"/>
                <w:b/>
                <w:kern w:val="2"/>
                <w:sz w:val="18"/>
                <w:szCs w:val="18"/>
                <w:lang w:eastAsia="pt-BR"/>
                <w14:ligatures w14:val="standardContextual"/>
              </w:rPr>
              <w:t xml:space="preserve"> Outros Serviços, </w:t>
            </w:r>
            <w:proofErr w:type="gramStart"/>
            <w:r w:rsidRPr="00FF74C6">
              <w:rPr>
                <w:rFonts w:ascii="Arial" w:eastAsia="Arial" w:hAnsi="Arial" w:cs="Arial"/>
                <w:b/>
                <w:kern w:val="2"/>
                <w:sz w:val="18"/>
                <w:szCs w:val="18"/>
                <w:lang w:eastAsia="pt-BR"/>
                <w14:ligatures w14:val="standardContextual"/>
              </w:rPr>
              <w:t>Abertura :</w:t>
            </w:r>
            <w:proofErr w:type="gramEnd"/>
            <w:r w:rsidRPr="00FF74C6">
              <w:rPr>
                <w:rFonts w:ascii="Arial" w:eastAsia="Arial" w:hAnsi="Arial" w:cs="Arial"/>
                <w:b/>
                <w:kern w:val="2"/>
                <w:sz w:val="18"/>
                <w:szCs w:val="18"/>
                <w:lang w:eastAsia="pt-BR"/>
                <w14:ligatures w14:val="standardContextual"/>
              </w:rPr>
              <w:t xml:space="preserve"> 28/01/2026</w:t>
            </w:r>
          </w:p>
        </w:tc>
        <w:tc>
          <w:tcPr>
            <w:tcW w:w="2268" w:type="dxa"/>
            <w:tcBorders>
              <w:top w:val="single" w:sz="4" w:space="0" w:color="000000"/>
              <w:left w:val="single" w:sz="4" w:space="0" w:color="auto"/>
              <w:bottom w:val="single" w:sz="4" w:space="0" w:color="000000"/>
              <w:right w:val="single" w:sz="4" w:space="0" w:color="000000"/>
            </w:tcBorders>
          </w:tcPr>
          <w:p w14:paraId="7D6FCCA8" w14:textId="16AC3944"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89.499,00</w:t>
            </w:r>
          </w:p>
        </w:tc>
      </w:tr>
      <w:tr w:rsidR="002878A2" w:rsidRPr="00FF74C6" w14:paraId="75A64990" w14:textId="12CECCB7" w:rsidTr="00FF74C6">
        <w:trPr>
          <w:trHeight w:val="85"/>
        </w:trPr>
        <w:tc>
          <w:tcPr>
            <w:tcW w:w="643" w:type="dxa"/>
            <w:vMerge/>
            <w:tcBorders>
              <w:top w:val="single" w:sz="4" w:space="0" w:color="000000"/>
              <w:left w:val="single" w:sz="4" w:space="0" w:color="000000"/>
              <w:bottom w:val="single" w:sz="4" w:space="0" w:color="000000"/>
              <w:right w:val="single" w:sz="4" w:space="0" w:color="000000"/>
            </w:tcBorders>
            <w:vAlign w:val="center"/>
            <w:hideMark/>
          </w:tcPr>
          <w:p w14:paraId="41D328C8"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1134" w:type="dxa"/>
            <w:vMerge/>
            <w:tcBorders>
              <w:top w:val="single" w:sz="4" w:space="0" w:color="000000"/>
              <w:left w:val="single" w:sz="2" w:space="0" w:color="836967"/>
              <w:bottom w:val="single" w:sz="4" w:space="0" w:color="000000"/>
              <w:right w:val="single" w:sz="4" w:space="0" w:color="000000"/>
            </w:tcBorders>
            <w:vAlign w:val="center"/>
            <w:hideMark/>
          </w:tcPr>
          <w:p w14:paraId="5CD0576C"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1134" w:type="dxa"/>
            <w:vMerge/>
            <w:tcBorders>
              <w:top w:val="single" w:sz="4" w:space="0" w:color="000000"/>
              <w:left w:val="single" w:sz="2" w:space="0" w:color="836967"/>
              <w:bottom w:val="single" w:sz="4" w:space="0" w:color="000000"/>
              <w:right w:val="single" w:sz="4" w:space="0" w:color="000000"/>
            </w:tcBorders>
            <w:vAlign w:val="center"/>
            <w:hideMark/>
          </w:tcPr>
          <w:p w14:paraId="3FB6B11C"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2409" w:type="dxa"/>
            <w:vMerge/>
            <w:tcBorders>
              <w:top w:val="single" w:sz="4" w:space="0" w:color="000000"/>
              <w:left w:val="single" w:sz="2" w:space="0" w:color="836967"/>
              <w:bottom w:val="single" w:sz="4" w:space="0" w:color="000000"/>
              <w:right w:val="single" w:sz="4" w:space="0" w:color="000000"/>
            </w:tcBorders>
            <w:vAlign w:val="center"/>
          </w:tcPr>
          <w:p w14:paraId="5EB56812"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2268" w:type="dxa"/>
            <w:tcBorders>
              <w:top w:val="single" w:sz="4" w:space="0" w:color="000000"/>
              <w:left w:val="single" w:sz="2" w:space="0" w:color="836967"/>
              <w:bottom w:val="single" w:sz="4" w:space="0" w:color="000000"/>
              <w:right w:val="single" w:sz="4" w:space="0" w:color="000000"/>
            </w:tcBorders>
          </w:tcPr>
          <w:p w14:paraId="70665FC4" w14:textId="71794FA0" w:rsidR="002878A2" w:rsidRPr="00FF74C6" w:rsidRDefault="002878A2" w:rsidP="000B6F45">
            <w:pPr>
              <w:spacing w:after="0" w:line="240" w:lineRule="auto"/>
              <w:ind w:left="132" w:right="132"/>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Órgão : PM DE NÃO-ME-TOQUE, Modalidade : Processo de Dispensa, Nr. : 24, Ano : 2026, Objeto : Outros Serviços, Abertura : 03/03/2026</w:t>
            </w:r>
          </w:p>
        </w:tc>
        <w:tc>
          <w:tcPr>
            <w:tcW w:w="2268" w:type="dxa"/>
            <w:tcBorders>
              <w:top w:val="single" w:sz="4" w:space="0" w:color="000000"/>
              <w:left w:val="single" w:sz="4" w:space="0" w:color="auto"/>
              <w:bottom w:val="single" w:sz="4" w:space="0" w:color="000000"/>
              <w:right w:val="single" w:sz="4" w:space="0" w:color="000000"/>
            </w:tcBorders>
          </w:tcPr>
          <w:p w14:paraId="2290355D" w14:textId="75C97E84" w:rsidR="002878A2" w:rsidRPr="00FF74C6" w:rsidRDefault="002878A2" w:rsidP="000B6F45">
            <w:pPr>
              <w:spacing w:after="0" w:line="240" w:lineRule="auto"/>
              <w:jc w:val="both"/>
              <w:rPr>
                <w:rFonts w:ascii="Arial" w:eastAsia="Arial" w:hAnsi="Arial" w:cs="Arial"/>
                <w:b/>
                <w:kern w:val="2"/>
                <w:sz w:val="18"/>
                <w:szCs w:val="18"/>
                <w:lang w:eastAsia="pt-BR"/>
                <w14:ligatures w14:val="standardContextual"/>
              </w:rPr>
            </w:pPr>
            <w:bookmarkStart w:id="1" w:name="_Hlk230182082"/>
            <w:r w:rsidRPr="00FF74C6">
              <w:rPr>
                <w:rFonts w:ascii="Arial" w:eastAsia="Arial" w:hAnsi="Arial" w:cs="Arial"/>
                <w:b/>
                <w:kern w:val="2"/>
                <w:sz w:val="18"/>
                <w:szCs w:val="18"/>
                <w:lang w:eastAsia="pt-BR"/>
                <w14:ligatures w14:val="standardContextual"/>
              </w:rPr>
              <w:t>51.672,00</w:t>
            </w:r>
            <w:bookmarkEnd w:id="1"/>
          </w:p>
        </w:tc>
      </w:tr>
      <w:tr w:rsidR="002878A2" w:rsidRPr="00FF74C6" w14:paraId="458767F6" w14:textId="5B4A6321" w:rsidTr="00FF74C6">
        <w:trPr>
          <w:trHeight w:val="187"/>
        </w:trPr>
        <w:tc>
          <w:tcPr>
            <w:tcW w:w="643" w:type="dxa"/>
            <w:vMerge/>
            <w:tcBorders>
              <w:top w:val="single" w:sz="4" w:space="0" w:color="000000"/>
              <w:left w:val="single" w:sz="4" w:space="0" w:color="000000"/>
              <w:bottom w:val="single" w:sz="4" w:space="0" w:color="000000"/>
              <w:right w:val="single" w:sz="4" w:space="0" w:color="000000"/>
            </w:tcBorders>
            <w:vAlign w:val="center"/>
            <w:hideMark/>
          </w:tcPr>
          <w:p w14:paraId="0761080F"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1134" w:type="dxa"/>
            <w:vMerge/>
            <w:tcBorders>
              <w:top w:val="single" w:sz="4" w:space="0" w:color="000000"/>
              <w:left w:val="single" w:sz="2" w:space="0" w:color="836967"/>
              <w:bottom w:val="single" w:sz="4" w:space="0" w:color="000000"/>
              <w:right w:val="single" w:sz="4" w:space="0" w:color="000000"/>
            </w:tcBorders>
            <w:vAlign w:val="center"/>
            <w:hideMark/>
          </w:tcPr>
          <w:p w14:paraId="307EECE9"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1134" w:type="dxa"/>
            <w:vMerge/>
            <w:tcBorders>
              <w:top w:val="single" w:sz="4" w:space="0" w:color="000000"/>
              <w:left w:val="single" w:sz="2" w:space="0" w:color="836967"/>
              <w:bottom w:val="single" w:sz="4" w:space="0" w:color="000000"/>
              <w:right w:val="single" w:sz="4" w:space="0" w:color="000000"/>
            </w:tcBorders>
            <w:vAlign w:val="center"/>
            <w:hideMark/>
          </w:tcPr>
          <w:p w14:paraId="105368BC"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2409" w:type="dxa"/>
            <w:vMerge/>
            <w:tcBorders>
              <w:top w:val="single" w:sz="4" w:space="0" w:color="000000"/>
              <w:left w:val="single" w:sz="2" w:space="0" w:color="836967"/>
              <w:bottom w:val="single" w:sz="4" w:space="0" w:color="000000"/>
              <w:right w:val="single" w:sz="4" w:space="0" w:color="000000"/>
            </w:tcBorders>
            <w:vAlign w:val="center"/>
          </w:tcPr>
          <w:p w14:paraId="6AE5AFB6" w14:textId="77777777" w:rsidR="002878A2" w:rsidRPr="00FF74C6" w:rsidRDefault="002878A2" w:rsidP="0001569E">
            <w:pPr>
              <w:spacing w:after="0" w:line="240" w:lineRule="auto"/>
              <w:jc w:val="both"/>
              <w:rPr>
                <w:rFonts w:ascii="Arial" w:eastAsia="Arial" w:hAnsi="Arial" w:cs="Arial"/>
                <w:b/>
                <w:kern w:val="2"/>
                <w:sz w:val="18"/>
                <w:szCs w:val="18"/>
                <w:lang w:eastAsia="pt-BR"/>
                <w14:ligatures w14:val="standardContextual"/>
              </w:rPr>
            </w:pPr>
          </w:p>
        </w:tc>
        <w:tc>
          <w:tcPr>
            <w:tcW w:w="2268" w:type="dxa"/>
            <w:tcBorders>
              <w:top w:val="single" w:sz="4" w:space="0" w:color="000000"/>
              <w:left w:val="single" w:sz="2" w:space="0" w:color="836967"/>
              <w:bottom w:val="single" w:sz="4" w:space="0" w:color="000000"/>
              <w:right w:val="single" w:sz="4" w:space="0" w:color="000000"/>
            </w:tcBorders>
          </w:tcPr>
          <w:p w14:paraId="0892DAE6" w14:textId="5D406869" w:rsidR="002878A2" w:rsidRPr="00FF74C6" w:rsidRDefault="002878A2" w:rsidP="000B6F45">
            <w:pPr>
              <w:spacing w:after="0" w:line="240" w:lineRule="auto"/>
              <w:ind w:left="132" w:right="132"/>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Órgão : PM DE TUPANCIRETÃ, Modalidade : Processo de Dispensa, Nr. : 13, Ano : 2026, Objeto : Outros Serviços, Abertura : 05/02/2026</w:t>
            </w:r>
          </w:p>
        </w:tc>
        <w:tc>
          <w:tcPr>
            <w:tcW w:w="2268" w:type="dxa"/>
            <w:tcBorders>
              <w:top w:val="single" w:sz="4" w:space="0" w:color="000000"/>
              <w:left w:val="single" w:sz="4" w:space="0" w:color="auto"/>
              <w:bottom w:val="single" w:sz="4" w:space="0" w:color="000000"/>
              <w:right w:val="single" w:sz="4" w:space="0" w:color="000000"/>
            </w:tcBorders>
          </w:tcPr>
          <w:p w14:paraId="4FC9C573" w14:textId="0C219C0E" w:rsidR="002878A2" w:rsidRPr="00FF74C6" w:rsidRDefault="002878A2" w:rsidP="000B6F45">
            <w:pPr>
              <w:spacing w:after="0" w:line="240" w:lineRule="auto"/>
              <w:jc w:val="both"/>
              <w:rPr>
                <w:rFonts w:ascii="Arial" w:eastAsia="Arial" w:hAnsi="Arial" w:cs="Arial"/>
                <w:b/>
                <w:kern w:val="2"/>
                <w:sz w:val="18"/>
                <w:szCs w:val="18"/>
                <w:lang w:eastAsia="pt-BR"/>
                <w14:ligatures w14:val="standardContextual"/>
              </w:rPr>
            </w:pPr>
            <w:r w:rsidRPr="00FF74C6">
              <w:rPr>
                <w:rFonts w:ascii="Arial" w:eastAsia="Arial" w:hAnsi="Arial" w:cs="Arial"/>
                <w:b/>
                <w:kern w:val="2"/>
                <w:sz w:val="18"/>
                <w:szCs w:val="18"/>
                <w:lang w:eastAsia="pt-BR"/>
                <w14:ligatures w14:val="standardContextual"/>
              </w:rPr>
              <w:t>89.496,00</w:t>
            </w:r>
          </w:p>
        </w:tc>
      </w:tr>
    </w:tbl>
    <w:p w14:paraId="5D5A7BDA" w14:textId="77777777" w:rsidR="00297147" w:rsidRDefault="00297147" w:rsidP="0009391D">
      <w:pPr>
        <w:spacing w:after="0" w:line="240" w:lineRule="auto"/>
        <w:jc w:val="both"/>
        <w:rPr>
          <w:rFonts w:ascii="Arial" w:eastAsia="Arial" w:hAnsi="Arial" w:cs="Arial"/>
          <w:b/>
          <w:bCs/>
          <w:lang w:eastAsia="zh-CN"/>
        </w:rPr>
      </w:pPr>
    </w:p>
    <w:p w14:paraId="5982DC9F" w14:textId="77777777" w:rsidR="00140CA8" w:rsidRDefault="00140CA8" w:rsidP="009A05D7">
      <w:pPr>
        <w:spacing w:after="0" w:line="240" w:lineRule="auto"/>
        <w:jc w:val="both"/>
        <w:rPr>
          <w:rFonts w:ascii="Arial" w:eastAsia="Arial" w:hAnsi="Arial" w:cs="Arial"/>
          <w:lang w:eastAsia="zh-CN"/>
        </w:rPr>
      </w:pPr>
    </w:p>
    <w:p w14:paraId="3A14D581" w14:textId="04F27AFA"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7. DESCRIÇÃO DA SOLUÇÃO COMO UM TODO</w:t>
      </w:r>
    </w:p>
    <w:p w14:paraId="371774D8" w14:textId="77777777" w:rsidR="00527666" w:rsidRDefault="00527666" w:rsidP="00527666">
      <w:pPr>
        <w:spacing w:after="0" w:line="360" w:lineRule="auto"/>
        <w:ind w:firstLine="709"/>
        <w:jc w:val="both"/>
        <w:rPr>
          <w:rFonts w:ascii="Arial" w:eastAsia="Arial" w:hAnsi="Arial" w:cs="Arial"/>
        </w:rPr>
      </w:pPr>
    </w:p>
    <w:p w14:paraId="5A0970BB" w14:textId="77777777" w:rsidR="006305D4" w:rsidRDefault="006305D4" w:rsidP="006305D4">
      <w:pPr>
        <w:spacing w:line="240" w:lineRule="auto"/>
        <w:ind w:firstLine="708"/>
        <w:jc w:val="both"/>
        <w:rPr>
          <w:rFonts w:ascii="Arial" w:eastAsia="Calibri" w:hAnsi="Arial" w:cs="Arial"/>
        </w:rPr>
      </w:pPr>
      <w:r w:rsidRPr="006305D4">
        <w:rPr>
          <w:rFonts w:ascii="Arial" w:eastAsia="Calibri" w:hAnsi="Arial" w:cs="Arial"/>
        </w:rPr>
        <w:t xml:space="preserve">A contratação justifica-se pela necessidade de atender a demandas específicas de formação de públicos-alvo vinculados às políticas públicas de qualificação profissional especialmente no contexto de </w:t>
      </w:r>
      <w:r w:rsidRPr="006305D4">
        <w:rPr>
          <w:rFonts w:ascii="Arial" w:eastAsia="Calibri" w:hAnsi="Arial" w:cs="Arial"/>
          <w:b/>
          <w:bCs/>
        </w:rPr>
        <w:t>combate ao desemprego, promoção da inclusão produtiva e redução de desigualdades sociais</w:t>
      </w:r>
      <w:r w:rsidRPr="006305D4">
        <w:rPr>
          <w:rFonts w:ascii="Arial" w:eastAsia="Calibri" w:hAnsi="Arial" w:cs="Arial"/>
        </w:rPr>
        <w:t>.</w:t>
      </w:r>
    </w:p>
    <w:p w14:paraId="3BF7C862" w14:textId="77777777" w:rsidR="006305D4" w:rsidRDefault="006305D4" w:rsidP="006305D4">
      <w:pPr>
        <w:spacing w:line="240" w:lineRule="auto"/>
        <w:ind w:firstLine="708"/>
        <w:jc w:val="both"/>
        <w:rPr>
          <w:rFonts w:ascii="Arial" w:eastAsia="Calibri" w:hAnsi="Arial" w:cs="Arial"/>
        </w:rPr>
      </w:pPr>
      <w:r w:rsidRPr="006305D4">
        <w:rPr>
          <w:rFonts w:ascii="Arial" w:eastAsia="Calibri" w:hAnsi="Arial" w:cs="Arial"/>
        </w:rPr>
        <w:t>A solução prevê a disponibilização de cursos com metodologia adequada ao perfil dos participantes, com carga horária compatível com os objetivos pedagógicos, infraestrutura apropriada, fornecimento de material didático e certificação.</w:t>
      </w:r>
    </w:p>
    <w:p w14:paraId="02DCA3BF" w14:textId="2BCF2FF2" w:rsidR="006305D4" w:rsidRPr="006305D4" w:rsidRDefault="006305D4" w:rsidP="006305D4">
      <w:pPr>
        <w:spacing w:line="240" w:lineRule="auto"/>
        <w:ind w:firstLine="708"/>
        <w:jc w:val="both"/>
        <w:rPr>
          <w:rFonts w:ascii="Arial" w:eastAsia="Calibri" w:hAnsi="Arial" w:cs="Arial"/>
        </w:rPr>
      </w:pPr>
      <w:r w:rsidRPr="006305D4">
        <w:rPr>
          <w:rFonts w:ascii="Arial" w:eastAsia="Calibri" w:hAnsi="Arial" w:cs="Arial"/>
        </w:rPr>
        <w:t>A solução contempla ainda a necessidade de acompanhamento, controle e avaliação de resultados, visando garantir a eficácia e efetividade da capacitação promovida. Dessa forma, a contratação busca atender ao interesse público por meio de uma prestação de serviço qualificada, com foco em resultados mensuráveis e alinhamento às políticas públicas de desenvolvimento humano e profissional.</w:t>
      </w:r>
    </w:p>
    <w:p w14:paraId="23823B7A" w14:textId="65648177" w:rsidR="001245F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8. JUSTIFICATIVA PARA O PARCELAMENTO OU NÃO DA CONTRATAÇÃO</w:t>
      </w:r>
    </w:p>
    <w:p w14:paraId="1D1D0842" w14:textId="77777777" w:rsidR="00E0606D" w:rsidRDefault="00E0606D" w:rsidP="0009391D">
      <w:pPr>
        <w:spacing w:after="0" w:line="240" w:lineRule="auto"/>
        <w:jc w:val="both"/>
        <w:rPr>
          <w:rFonts w:ascii="Arial" w:eastAsia="Arial" w:hAnsi="Arial" w:cs="Arial"/>
          <w:b/>
          <w:bCs/>
          <w:lang w:eastAsia="zh-CN"/>
        </w:rPr>
      </w:pPr>
    </w:p>
    <w:p w14:paraId="11F2555E"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Nos termos do art. 47 da Lei Federal nº 14.133/2021, o parcelamento do objeto deve ser adotado sempre que tecnicamente viável e economicamente vantajoso para a Administração Pública. Contudo, no presente caso, verifica-se que o não parcelamento da contratação mostra-se a medida mais adequada ao interesse público.</w:t>
      </w:r>
    </w:p>
    <w:p w14:paraId="18C1A17C"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A contratação contempla a prestação integrada de serviços de organização, planejamento, execução e acompanhamento de cursos profissionalizantes vinculados ao Programa RS Qualificação Recomeçar, os quais possuem relação entre si quanto à metodologia de execução, gestão administrativa, controle de frequência, emissão de certificados e prestação de contas vinculada ao convênio firmado com o Estado do Rio Grande do Sul.</w:t>
      </w:r>
    </w:p>
    <w:p w14:paraId="575CDD93"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O parcelamento da contratação poderia acarretar dificuldades na gestão e fiscalização contratual, além de aumentar os custos administrativos decorrentes da formalização e acompanhamento de múltiplos contratos, comprometendo a padronização dos serviços e a eficiência da execução.</w:t>
      </w:r>
    </w:p>
    <w:p w14:paraId="20AD2DD7"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Além disso, a centralização da execução em uma única contratada favorece:</w:t>
      </w:r>
    </w:p>
    <w:p w14:paraId="2EC457FD"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A uniformidade metodológica dos cursos; </w:t>
      </w:r>
    </w:p>
    <w:p w14:paraId="3D70584E"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A padronização dos materiais e procedimentos; </w:t>
      </w:r>
    </w:p>
    <w:p w14:paraId="19F8888C"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Melhor controle da execução contratual; </w:t>
      </w:r>
    </w:p>
    <w:p w14:paraId="6E9B1F06"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Maior eficiência administrativa; </w:t>
      </w:r>
    </w:p>
    <w:p w14:paraId="500223E9"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Otimização dos recursos públicos; </w:t>
      </w:r>
    </w:p>
    <w:p w14:paraId="7D288FDC" w14:textId="77777777" w:rsidR="0061382C" w:rsidRPr="0061382C" w:rsidRDefault="0061382C" w:rsidP="0061382C">
      <w:pPr>
        <w:numPr>
          <w:ilvl w:val="0"/>
          <w:numId w:val="39"/>
        </w:numPr>
        <w:spacing w:after="0" w:line="240" w:lineRule="auto"/>
        <w:jc w:val="both"/>
        <w:rPr>
          <w:rFonts w:ascii="Arial" w:eastAsia="Arial" w:hAnsi="Arial" w:cs="Arial"/>
          <w:lang w:eastAsia="zh-CN"/>
        </w:rPr>
      </w:pPr>
      <w:r w:rsidRPr="0061382C">
        <w:rPr>
          <w:rFonts w:ascii="Arial" w:eastAsia="Arial" w:hAnsi="Arial" w:cs="Arial"/>
          <w:lang w:eastAsia="zh-CN"/>
        </w:rPr>
        <w:t xml:space="preserve">Facilidade na prestação de contas do convênio. </w:t>
      </w:r>
    </w:p>
    <w:p w14:paraId="1823F28B"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Ressalta-se, ainda, que o objeto possui natureza integrada e a execução por uma única empresa não compromete a competitividade do certame, tendo em vista a existência de empresas no mercado com capacidade técnica e operacional para atendimento integral da demanda.</w:t>
      </w:r>
    </w:p>
    <w:p w14:paraId="361C8FA5" w14:textId="77777777" w:rsidR="0061382C" w:rsidRPr="0061382C" w:rsidRDefault="0061382C" w:rsidP="0061382C">
      <w:pPr>
        <w:spacing w:after="0" w:line="240" w:lineRule="auto"/>
        <w:ind w:firstLine="708"/>
        <w:jc w:val="both"/>
        <w:rPr>
          <w:rFonts w:ascii="Arial" w:eastAsia="Arial" w:hAnsi="Arial" w:cs="Arial"/>
          <w:lang w:eastAsia="zh-CN"/>
        </w:rPr>
      </w:pPr>
      <w:r w:rsidRPr="0061382C">
        <w:rPr>
          <w:rFonts w:ascii="Arial" w:eastAsia="Arial" w:hAnsi="Arial" w:cs="Arial"/>
          <w:lang w:eastAsia="zh-CN"/>
        </w:rPr>
        <w:t>Dessa forma, conclui-se que o não parcelamento da contratação mostra-se técnica e economicamente mais vantajoso para a Administração Pública, atendendo aos princípios da eficiência, economicidade, interesse público e adequada gestão contratual.</w:t>
      </w:r>
    </w:p>
    <w:p w14:paraId="334555BC" w14:textId="77777777" w:rsidR="00BC5A17" w:rsidRDefault="00BC5A17" w:rsidP="0009391D">
      <w:pPr>
        <w:spacing w:after="0" w:line="240" w:lineRule="auto"/>
        <w:ind w:firstLine="708"/>
        <w:jc w:val="both"/>
        <w:rPr>
          <w:rFonts w:ascii="Arial" w:eastAsia="Arial" w:hAnsi="Arial" w:cs="Arial"/>
          <w:kern w:val="2"/>
          <w:lang w:eastAsia="pt-BR"/>
          <w14:ligatures w14:val="standardContextual"/>
        </w:rPr>
      </w:pPr>
    </w:p>
    <w:p w14:paraId="0EA2D35E" w14:textId="77777777" w:rsidR="009245AF" w:rsidRPr="00D674F1" w:rsidRDefault="009245AF" w:rsidP="0009391D">
      <w:pPr>
        <w:spacing w:after="0" w:line="240" w:lineRule="auto"/>
        <w:jc w:val="both"/>
        <w:rPr>
          <w:rFonts w:ascii="Arial" w:eastAsia="Arial" w:hAnsi="Arial" w:cs="Arial"/>
          <w:lang w:eastAsia="pt-BR"/>
        </w:rPr>
      </w:pPr>
    </w:p>
    <w:p w14:paraId="70329B5E" w14:textId="77777777" w:rsidR="0009391D" w:rsidRDefault="0009391D" w:rsidP="0009391D">
      <w:pPr>
        <w:spacing w:after="0" w:line="240" w:lineRule="auto"/>
        <w:jc w:val="both"/>
        <w:rPr>
          <w:rFonts w:ascii="Arial" w:eastAsia="Arial" w:hAnsi="Arial" w:cs="Arial"/>
          <w:b/>
          <w:bCs/>
          <w:lang w:eastAsia="pt-BR"/>
        </w:rPr>
      </w:pPr>
      <w:r w:rsidRPr="00D674F1">
        <w:rPr>
          <w:rFonts w:ascii="Arial" w:eastAsia="Arial" w:hAnsi="Arial" w:cs="Arial"/>
          <w:b/>
          <w:bCs/>
          <w:lang w:eastAsia="pt-BR"/>
        </w:rPr>
        <w:t xml:space="preserve">9. RESULTADOS PRETENDIDOS </w:t>
      </w:r>
    </w:p>
    <w:p w14:paraId="42590253" w14:textId="77777777" w:rsidR="00E719F4" w:rsidRPr="00D674F1" w:rsidRDefault="00E719F4" w:rsidP="0009391D">
      <w:pPr>
        <w:spacing w:after="0" w:line="240" w:lineRule="auto"/>
        <w:jc w:val="both"/>
        <w:rPr>
          <w:rFonts w:ascii="Arial" w:eastAsia="Arial" w:hAnsi="Arial" w:cs="Arial"/>
          <w:color w:val="000000"/>
          <w:lang w:eastAsia="pt-BR"/>
        </w:rPr>
      </w:pPr>
    </w:p>
    <w:p w14:paraId="607F5B89" w14:textId="77777777" w:rsidR="0009391D" w:rsidRPr="00D674F1" w:rsidRDefault="0009391D" w:rsidP="0009391D">
      <w:pPr>
        <w:spacing w:after="0" w:line="240" w:lineRule="auto"/>
        <w:ind w:firstLine="708"/>
        <w:jc w:val="both"/>
        <w:rPr>
          <w:rFonts w:ascii="Arial" w:eastAsia="Arial" w:hAnsi="Arial" w:cs="Arial"/>
          <w:color w:val="000000"/>
          <w:lang w:eastAsia="zh-CN"/>
        </w:rPr>
      </w:pPr>
      <w:r w:rsidRPr="00D674F1">
        <w:rPr>
          <w:rFonts w:ascii="Arial" w:eastAsia="Arial" w:hAnsi="Arial" w:cs="Arial"/>
          <w:lang w:eastAsia="zh-CN"/>
        </w:rPr>
        <w:t xml:space="preserve">Pretende-se, com o presente processo licitatório, assegurar </w:t>
      </w:r>
      <w:r w:rsidRPr="00D674F1">
        <w:rPr>
          <w:rFonts w:ascii="Arial" w:eastAsia="Arial" w:hAnsi="Arial" w:cs="Arial"/>
          <w:color w:val="000000" w:themeColor="text1"/>
          <w:lang w:eastAsia="zh-CN"/>
        </w:rPr>
        <w:t>a seleção da proposta apta a gerar a contratação mais vantajosa para o Município.</w:t>
      </w:r>
    </w:p>
    <w:p w14:paraId="10E77050" w14:textId="77777777" w:rsidR="0009391D" w:rsidRPr="00D674F1" w:rsidRDefault="0009391D" w:rsidP="0009391D">
      <w:pPr>
        <w:spacing w:after="0" w:line="240" w:lineRule="auto"/>
        <w:jc w:val="both"/>
        <w:rPr>
          <w:rFonts w:ascii="Arial" w:eastAsia="Arial" w:hAnsi="Arial" w:cs="Arial"/>
          <w:color w:val="000000"/>
          <w:lang w:eastAsia="zh-CN"/>
        </w:rPr>
      </w:pPr>
    </w:p>
    <w:p w14:paraId="19CC62DD" w14:textId="77777777" w:rsidR="0009391D" w:rsidRPr="00D674F1"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50F97BCB" w14:textId="77777777" w:rsidR="0009391D" w:rsidRPr="00D674F1" w:rsidRDefault="0009391D" w:rsidP="0009391D">
      <w:pPr>
        <w:spacing w:after="0" w:line="240" w:lineRule="auto"/>
        <w:jc w:val="both"/>
        <w:rPr>
          <w:rFonts w:ascii="Arial" w:eastAsia="Arial" w:hAnsi="Arial" w:cs="Arial"/>
          <w:lang w:eastAsia="zh-CN"/>
        </w:rPr>
      </w:pPr>
    </w:p>
    <w:p w14:paraId="0E0F0DD7" w14:textId="77777777" w:rsidR="0009391D"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6ED9E03E" w14:textId="77777777" w:rsidR="001E13DD" w:rsidRDefault="001E13DD" w:rsidP="0009391D">
      <w:pPr>
        <w:spacing w:after="0" w:line="240" w:lineRule="auto"/>
        <w:ind w:firstLine="708"/>
        <w:jc w:val="both"/>
        <w:rPr>
          <w:rFonts w:ascii="Arial" w:eastAsia="Arial" w:hAnsi="Arial" w:cs="Arial"/>
          <w:lang w:eastAsia="zh-CN"/>
        </w:rPr>
      </w:pPr>
    </w:p>
    <w:p w14:paraId="622B60F5" w14:textId="715DE580" w:rsidR="00527666" w:rsidRDefault="001E13DD" w:rsidP="0009391D">
      <w:pPr>
        <w:spacing w:after="0" w:line="240" w:lineRule="auto"/>
        <w:ind w:firstLine="708"/>
        <w:jc w:val="both"/>
        <w:rPr>
          <w:rFonts w:ascii="Arial" w:eastAsia="Arial" w:hAnsi="Arial" w:cs="Arial"/>
          <w:lang w:eastAsia="zh-CN"/>
        </w:rPr>
      </w:pPr>
      <w:r>
        <w:rPr>
          <w:rFonts w:ascii="Arial" w:eastAsia="Arial" w:hAnsi="Arial" w:cs="Arial"/>
          <w:lang w:eastAsia="zh-CN"/>
        </w:rPr>
        <w:t>Por fim, busca-se atender ao objetivo da presente licitação, que se manifesta por meio d</w:t>
      </w:r>
      <w:r w:rsidR="00527666">
        <w:rPr>
          <w:rFonts w:ascii="Arial" w:eastAsia="Arial" w:hAnsi="Arial" w:cs="Arial"/>
          <w:lang w:eastAsia="zh-CN"/>
        </w:rPr>
        <w:t xml:space="preserve">a </w:t>
      </w:r>
      <w:r w:rsidR="008E1423">
        <w:rPr>
          <w:rFonts w:ascii="Arial" w:eastAsia="Arial" w:hAnsi="Arial" w:cs="Arial"/>
          <w:lang w:eastAsia="zh-CN"/>
        </w:rPr>
        <w:t>contratação de cursos profissionalizantes, os quais contemplar</w:t>
      </w:r>
      <w:r w:rsidR="007B3AC4">
        <w:rPr>
          <w:rFonts w:ascii="Arial" w:eastAsia="Arial" w:hAnsi="Arial" w:cs="Arial"/>
          <w:lang w:eastAsia="zh-CN"/>
        </w:rPr>
        <w:t>ão</w:t>
      </w:r>
      <w:r w:rsidR="008E1423">
        <w:rPr>
          <w:rFonts w:ascii="Arial" w:eastAsia="Arial" w:hAnsi="Arial" w:cs="Arial"/>
          <w:lang w:eastAsia="zh-CN"/>
        </w:rPr>
        <w:t xml:space="preserve"> usuários da </w:t>
      </w:r>
      <w:r w:rsidR="007B3AC4">
        <w:rPr>
          <w:rFonts w:ascii="Arial" w:eastAsia="Arial" w:hAnsi="Arial" w:cs="Arial"/>
          <w:lang w:eastAsia="zh-CN"/>
        </w:rPr>
        <w:t>Política</w:t>
      </w:r>
      <w:r w:rsidR="008E1423">
        <w:rPr>
          <w:rFonts w:ascii="Arial" w:eastAsia="Arial" w:hAnsi="Arial" w:cs="Arial"/>
          <w:lang w:eastAsia="zh-CN"/>
        </w:rPr>
        <w:t xml:space="preserve"> de Assistência Social.</w:t>
      </w:r>
    </w:p>
    <w:p w14:paraId="7292A494" w14:textId="77777777" w:rsidR="0009391D" w:rsidRDefault="0009391D" w:rsidP="0009391D">
      <w:pPr>
        <w:spacing w:after="0" w:line="240" w:lineRule="auto"/>
        <w:jc w:val="both"/>
        <w:rPr>
          <w:rFonts w:ascii="Arial" w:eastAsia="Arial" w:hAnsi="Arial" w:cs="Arial"/>
          <w:lang w:eastAsia="zh-CN"/>
        </w:rPr>
      </w:pPr>
    </w:p>
    <w:p w14:paraId="20C20413" w14:textId="77777777" w:rsidR="00BC5A17" w:rsidRPr="00D674F1" w:rsidRDefault="00BC5A17" w:rsidP="0009391D">
      <w:pPr>
        <w:spacing w:after="0" w:line="240" w:lineRule="auto"/>
        <w:jc w:val="both"/>
        <w:rPr>
          <w:rFonts w:ascii="Arial" w:eastAsia="Arial" w:hAnsi="Arial" w:cs="Arial"/>
          <w:lang w:eastAsia="zh-CN"/>
        </w:rPr>
      </w:pPr>
    </w:p>
    <w:p w14:paraId="46739A54" w14:textId="49FE91F1" w:rsidR="0009391D" w:rsidRDefault="0009391D" w:rsidP="0009391D">
      <w:pPr>
        <w:spacing w:after="0" w:line="240" w:lineRule="auto"/>
        <w:jc w:val="both"/>
        <w:rPr>
          <w:rFonts w:ascii="Arial" w:eastAsia="Arial" w:hAnsi="Arial" w:cs="Arial"/>
          <w:b/>
          <w:bCs/>
          <w:color w:val="000000"/>
          <w:lang w:eastAsia="pt-BR"/>
        </w:rPr>
      </w:pPr>
      <w:bookmarkStart w:id="2" w:name="art18§1ii"/>
      <w:bookmarkStart w:id="3" w:name="art18§1iii"/>
      <w:bookmarkStart w:id="4" w:name="art18§1v"/>
      <w:bookmarkStart w:id="5" w:name="art18§1vi"/>
      <w:bookmarkStart w:id="6" w:name="art18§1vii"/>
      <w:bookmarkStart w:id="7" w:name="art18§1viii"/>
      <w:bookmarkStart w:id="8" w:name="art18§1ix"/>
      <w:bookmarkStart w:id="9" w:name="art18§1x"/>
      <w:bookmarkEnd w:id="2"/>
      <w:bookmarkEnd w:id="3"/>
      <w:bookmarkEnd w:id="4"/>
      <w:bookmarkEnd w:id="5"/>
      <w:bookmarkEnd w:id="6"/>
      <w:bookmarkEnd w:id="7"/>
      <w:bookmarkEnd w:id="8"/>
      <w:bookmarkEnd w:id="9"/>
      <w:r w:rsidRPr="00D674F1">
        <w:rPr>
          <w:rFonts w:ascii="Arial" w:eastAsia="Arial" w:hAnsi="Arial" w:cs="Arial"/>
          <w:b/>
          <w:bCs/>
          <w:color w:val="000000" w:themeColor="text1"/>
          <w:lang w:eastAsia="pt-BR"/>
        </w:rPr>
        <w:t>10. PROVIDÊNCIAS PRÉVIAS AO CONTRATO</w:t>
      </w:r>
      <w:bookmarkStart w:id="10" w:name="art18§1xi"/>
      <w:bookmarkEnd w:id="10"/>
    </w:p>
    <w:p w14:paraId="7AF4F10E" w14:textId="77777777" w:rsidR="001E13DD" w:rsidRPr="001E13DD" w:rsidRDefault="001E13DD" w:rsidP="0009391D">
      <w:pPr>
        <w:spacing w:after="0" w:line="240" w:lineRule="auto"/>
        <w:jc w:val="both"/>
        <w:rPr>
          <w:rFonts w:ascii="Arial" w:eastAsia="Arial" w:hAnsi="Arial" w:cs="Arial"/>
          <w:b/>
          <w:bCs/>
          <w:color w:val="000000"/>
          <w:lang w:eastAsia="pt-BR"/>
        </w:rPr>
      </w:pPr>
    </w:p>
    <w:p w14:paraId="5BF452FE" w14:textId="4FFD2400" w:rsidR="0009391D" w:rsidRPr="00D674F1" w:rsidRDefault="0009391D" w:rsidP="0009391D">
      <w:pPr>
        <w:spacing w:after="0" w:line="240" w:lineRule="auto"/>
        <w:ind w:firstLine="708"/>
        <w:jc w:val="both"/>
        <w:rPr>
          <w:rFonts w:ascii="Arial" w:eastAsia="Arial" w:hAnsi="Arial" w:cs="Arial"/>
          <w:color w:val="000000"/>
          <w:lang w:eastAsia="pt-BR"/>
        </w:rPr>
      </w:pPr>
      <w:r w:rsidRPr="00D674F1">
        <w:rPr>
          <w:rFonts w:ascii="Arial" w:eastAsia="Arial" w:hAnsi="Arial" w:cs="Arial"/>
          <w:color w:val="000000" w:themeColor="text1"/>
          <w:lang w:eastAsia="pt-BR"/>
        </w:rPr>
        <w:t xml:space="preserve">A Secretaria de </w:t>
      </w:r>
      <w:r w:rsidRPr="00527666">
        <w:rPr>
          <w:rFonts w:ascii="Arial" w:eastAsia="Arial" w:hAnsi="Arial" w:cs="Arial"/>
          <w:color w:val="000000" w:themeColor="text1"/>
          <w:lang w:eastAsia="pt-BR"/>
        </w:rPr>
        <w:t>A</w:t>
      </w:r>
      <w:r w:rsidR="00673691" w:rsidRPr="00527666">
        <w:rPr>
          <w:rFonts w:ascii="Arial" w:eastAsia="Arial" w:hAnsi="Arial" w:cs="Arial"/>
          <w:color w:val="000000" w:themeColor="text1"/>
          <w:lang w:eastAsia="pt-BR"/>
        </w:rPr>
        <w:t>ssistência Social</w:t>
      </w:r>
      <w:r w:rsidRPr="00D674F1">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a)</w:t>
      </w:r>
      <w:r w:rsidRPr="00D674F1">
        <w:rPr>
          <w:rFonts w:ascii="Arial" w:eastAsia="Arial" w:hAnsi="Arial" w:cs="Arial"/>
          <w:lang w:eastAsia="pt-BR"/>
        </w:rPr>
        <w:t xml:space="preserve"> elaboração de minuta do edital; </w:t>
      </w:r>
    </w:p>
    <w:p w14:paraId="387EC159"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 xml:space="preserve">b) </w:t>
      </w:r>
      <w:r w:rsidRPr="00D674F1">
        <w:rPr>
          <w:rFonts w:ascii="Arial" w:eastAsia="Arial" w:hAnsi="Arial" w:cs="Arial"/>
          <w:lang w:eastAsia="pt-BR"/>
        </w:rPr>
        <w:t xml:space="preserve">realização de certificação de disponibilidade orçamentária; </w:t>
      </w:r>
    </w:p>
    <w:p w14:paraId="71CC436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c)</w:t>
      </w:r>
      <w:r w:rsidRPr="00D674F1">
        <w:rPr>
          <w:rFonts w:ascii="Arial" w:eastAsia="Arial" w:hAnsi="Arial" w:cs="Arial"/>
          <w:lang w:eastAsia="pt-BR"/>
        </w:rPr>
        <w:t xml:space="preserve"> designação em Portaria de pregoeiro, equipe de apoio, agente de contratação (conforme o caso); </w:t>
      </w:r>
    </w:p>
    <w:p w14:paraId="4443B378"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d)</w:t>
      </w:r>
      <w:r w:rsidRPr="00D674F1">
        <w:rPr>
          <w:rFonts w:ascii="Arial" w:eastAsia="Arial" w:hAnsi="Arial" w:cs="Arial"/>
          <w:lang w:eastAsia="pt-BR"/>
        </w:rPr>
        <w:t xml:space="preserve"> elaboração de minuta do contrato; </w:t>
      </w:r>
    </w:p>
    <w:p w14:paraId="7448DAA2"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e)</w:t>
      </w:r>
      <w:r w:rsidRPr="00D674F1">
        <w:rPr>
          <w:rFonts w:ascii="Arial" w:eastAsia="Arial" w:hAnsi="Arial" w:cs="Arial"/>
          <w:lang w:eastAsia="pt-BR"/>
        </w:rPr>
        <w:t xml:space="preserve"> encaminhamento do processo para análise jurídica; </w:t>
      </w:r>
    </w:p>
    <w:p w14:paraId="29F8631A"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f)</w:t>
      </w:r>
      <w:r w:rsidRPr="00D674F1">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g)</w:t>
      </w:r>
      <w:r w:rsidRPr="00D674F1">
        <w:rPr>
          <w:rFonts w:ascii="Arial" w:eastAsia="Arial" w:hAnsi="Arial" w:cs="Arial"/>
          <w:lang w:eastAsia="pt-BR"/>
        </w:rPr>
        <w:t xml:space="preserve"> publicação e divulgação do edital e anexos; </w:t>
      </w:r>
    </w:p>
    <w:p w14:paraId="1C2B7CA5"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h)</w:t>
      </w:r>
      <w:r w:rsidRPr="00D674F1">
        <w:rPr>
          <w:rFonts w:ascii="Arial" w:eastAsia="Arial" w:hAnsi="Arial" w:cs="Arial"/>
          <w:lang w:eastAsia="pt-BR"/>
        </w:rPr>
        <w:t xml:space="preserve"> resposta a eventuais pedidos de esclarecimentos e/ou impugnação, caso aplicável; </w:t>
      </w:r>
    </w:p>
    <w:p w14:paraId="4B59913E"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i)</w:t>
      </w:r>
      <w:r w:rsidRPr="00D674F1">
        <w:rPr>
          <w:rFonts w:ascii="Arial" w:eastAsia="Arial" w:hAnsi="Arial" w:cs="Arial"/>
          <w:lang w:eastAsia="pt-BR"/>
        </w:rPr>
        <w:t xml:space="preserve"> realização do certame, com suas respectivas etapas; </w:t>
      </w:r>
    </w:p>
    <w:p w14:paraId="4625E66B"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j)</w:t>
      </w:r>
      <w:r w:rsidRPr="00D674F1">
        <w:rPr>
          <w:rFonts w:ascii="Arial" w:eastAsia="Arial" w:hAnsi="Arial" w:cs="Arial"/>
          <w:lang w:eastAsia="pt-BR"/>
        </w:rPr>
        <w:t xml:space="preserve"> realização de empenho; e </w:t>
      </w:r>
    </w:p>
    <w:p w14:paraId="37056A1E" w14:textId="77777777" w:rsidR="0009391D" w:rsidRPr="00D674F1" w:rsidRDefault="0009391D" w:rsidP="0009391D">
      <w:pPr>
        <w:spacing w:after="0" w:line="240" w:lineRule="auto"/>
        <w:jc w:val="both"/>
        <w:rPr>
          <w:rFonts w:ascii="Arial" w:eastAsia="Arial" w:hAnsi="Arial" w:cs="Arial"/>
          <w:color w:val="000000"/>
          <w:lang w:eastAsia="pt-BR"/>
        </w:rPr>
      </w:pPr>
      <w:r w:rsidRPr="00D674F1">
        <w:rPr>
          <w:rFonts w:ascii="Arial" w:eastAsia="Arial" w:hAnsi="Arial" w:cs="Arial"/>
          <w:b/>
          <w:bCs/>
          <w:lang w:eastAsia="pt-BR"/>
        </w:rPr>
        <w:t>l)</w:t>
      </w:r>
      <w:r w:rsidRPr="00D674F1">
        <w:rPr>
          <w:rFonts w:ascii="Arial" w:eastAsia="Arial" w:hAnsi="Arial" w:cs="Arial"/>
          <w:lang w:eastAsia="pt-BR"/>
        </w:rPr>
        <w:t xml:space="preserve"> assinatura e publicação do contrato.  </w:t>
      </w:r>
    </w:p>
    <w:p w14:paraId="65C4D32B" w14:textId="77777777" w:rsidR="0009391D" w:rsidRPr="00D674F1" w:rsidRDefault="0009391D" w:rsidP="0009391D">
      <w:pPr>
        <w:spacing w:after="0" w:line="240" w:lineRule="auto"/>
        <w:jc w:val="both"/>
        <w:rPr>
          <w:rFonts w:ascii="Arial" w:eastAsia="Arial" w:hAnsi="Arial" w:cs="Arial"/>
          <w:b/>
          <w:bCs/>
          <w:color w:val="000000"/>
          <w:lang w:eastAsia="pt-BR"/>
        </w:rPr>
      </w:pPr>
    </w:p>
    <w:p w14:paraId="4AE60365" w14:textId="77777777" w:rsidR="0009391D" w:rsidRDefault="0009391D" w:rsidP="0009391D">
      <w:pPr>
        <w:spacing w:after="0" w:line="240" w:lineRule="auto"/>
        <w:jc w:val="both"/>
        <w:rPr>
          <w:rFonts w:ascii="Arial" w:eastAsia="Arial" w:hAnsi="Arial" w:cs="Arial"/>
          <w:b/>
          <w:bCs/>
          <w:color w:val="000000" w:themeColor="text1"/>
          <w:lang w:eastAsia="pt-BR"/>
        </w:rPr>
      </w:pPr>
      <w:r w:rsidRPr="00D674F1">
        <w:rPr>
          <w:rFonts w:ascii="Arial" w:eastAsia="Arial" w:hAnsi="Arial" w:cs="Arial"/>
          <w:b/>
          <w:bCs/>
          <w:color w:val="000000" w:themeColor="text1"/>
          <w:lang w:eastAsia="pt-BR"/>
        </w:rPr>
        <w:t>11. CONTRATAÇÕES CORRELATAS E/OU INTERDEPENDENTES</w:t>
      </w:r>
    </w:p>
    <w:p w14:paraId="123936BE" w14:textId="77777777" w:rsidR="00E0606D" w:rsidRPr="00D674F1" w:rsidRDefault="00E0606D" w:rsidP="0009391D">
      <w:pPr>
        <w:spacing w:after="0" w:line="240" w:lineRule="auto"/>
        <w:jc w:val="both"/>
        <w:rPr>
          <w:rFonts w:ascii="Arial" w:eastAsia="Arial" w:hAnsi="Arial" w:cs="Arial"/>
          <w:b/>
          <w:bCs/>
          <w:color w:val="000000"/>
          <w:lang w:eastAsia="pt-BR"/>
        </w:rPr>
      </w:pPr>
    </w:p>
    <w:p w14:paraId="751D0D4F" w14:textId="3312B115"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Este estudo não identificou a necessidade de realizar contratações acessórias para a perfeita execução do objeto, uma vez que todos os meios necessários para </w:t>
      </w:r>
      <w:r w:rsidR="0040274E">
        <w:rPr>
          <w:rFonts w:ascii="Arial" w:eastAsia="Arial" w:hAnsi="Arial" w:cs="Arial"/>
          <w:lang w:eastAsia="pt-BR"/>
        </w:rPr>
        <w:t>contratação</w:t>
      </w:r>
      <w:r w:rsidRPr="00D674F1">
        <w:rPr>
          <w:rFonts w:ascii="Arial" w:eastAsia="Arial" w:hAnsi="Arial" w:cs="Arial"/>
          <w:lang w:eastAsia="pt-BR"/>
        </w:rPr>
        <w:t xml:space="preserve"> podem ser supridos apenas com a contratação ora proposta.</w:t>
      </w:r>
    </w:p>
    <w:p w14:paraId="0794BABC" w14:textId="77777777" w:rsidR="00FF0118" w:rsidRDefault="00FF0118" w:rsidP="009245AF">
      <w:pPr>
        <w:spacing w:after="0" w:line="240" w:lineRule="auto"/>
        <w:ind w:firstLine="708"/>
        <w:jc w:val="both"/>
        <w:rPr>
          <w:rFonts w:ascii="Arial" w:eastAsia="Arial" w:hAnsi="Arial" w:cs="Arial"/>
          <w:lang w:eastAsia="pt-BR"/>
        </w:rPr>
      </w:pPr>
    </w:p>
    <w:p w14:paraId="769484CF" w14:textId="076FA10B" w:rsidR="0009391D" w:rsidRPr="00D674F1" w:rsidRDefault="0009391D" w:rsidP="009245AF">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Os </w:t>
      </w:r>
      <w:r w:rsidR="0061382C">
        <w:rPr>
          <w:rFonts w:ascii="Arial" w:eastAsia="Arial" w:hAnsi="Arial" w:cs="Arial"/>
          <w:lang w:eastAsia="pt-BR"/>
        </w:rPr>
        <w:t>serviços</w:t>
      </w:r>
      <w:r w:rsidRPr="00D674F1">
        <w:rPr>
          <w:rFonts w:ascii="Arial" w:eastAsia="Arial" w:hAnsi="Arial" w:cs="Arial"/>
          <w:lang w:eastAsia="pt-BR"/>
        </w:rPr>
        <w:t xml:space="preserve"> que se pretende </w:t>
      </w:r>
      <w:r w:rsidR="0061382C">
        <w:rPr>
          <w:rFonts w:ascii="Arial" w:eastAsia="Arial" w:hAnsi="Arial" w:cs="Arial"/>
          <w:lang w:eastAsia="pt-BR"/>
        </w:rPr>
        <w:t>contratar</w:t>
      </w:r>
      <w:r w:rsidRPr="00D674F1">
        <w:rPr>
          <w:rFonts w:ascii="Arial" w:eastAsia="Arial" w:hAnsi="Arial" w:cs="Arial"/>
          <w:lang w:eastAsia="pt-BR"/>
        </w:rPr>
        <w:t xml:space="preserve">, portanto, são autônomos e prescindem de contratações correlatas ou interdependentes. </w:t>
      </w:r>
    </w:p>
    <w:p w14:paraId="15C86224" w14:textId="77777777" w:rsidR="00BC5A17" w:rsidRDefault="00BC5A17" w:rsidP="0009391D">
      <w:pPr>
        <w:spacing w:after="0" w:line="240" w:lineRule="auto"/>
        <w:jc w:val="both"/>
        <w:rPr>
          <w:rFonts w:ascii="Arial" w:eastAsia="Arial" w:hAnsi="Arial" w:cs="Arial"/>
          <w:b/>
          <w:bCs/>
          <w:color w:val="EE0000"/>
          <w:lang w:eastAsia="pt-BR"/>
        </w:rPr>
      </w:pPr>
      <w:bookmarkStart w:id="11" w:name="art18§1xii"/>
      <w:bookmarkEnd w:id="11"/>
    </w:p>
    <w:p w14:paraId="37F5D7FD" w14:textId="77777777" w:rsidR="00E0606D" w:rsidRDefault="00E0606D" w:rsidP="0009391D">
      <w:pPr>
        <w:spacing w:after="0" w:line="240" w:lineRule="auto"/>
        <w:jc w:val="both"/>
        <w:rPr>
          <w:rFonts w:ascii="Arial" w:eastAsia="Arial" w:hAnsi="Arial" w:cs="Arial"/>
          <w:b/>
          <w:bCs/>
          <w:color w:val="EE0000"/>
          <w:lang w:eastAsia="pt-BR"/>
        </w:rPr>
      </w:pPr>
    </w:p>
    <w:p w14:paraId="3E5DBC5F" w14:textId="77777777" w:rsidR="0009391D" w:rsidRDefault="0009391D" w:rsidP="0009391D">
      <w:pPr>
        <w:spacing w:after="0" w:line="240" w:lineRule="auto"/>
        <w:jc w:val="both"/>
        <w:rPr>
          <w:rFonts w:ascii="Arial" w:eastAsia="Arial" w:hAnsi="Arial" w:cs="Arial"/>
          <w:b/>
          <w:bCs/>
          <w:color w:val="000000" w:themeColor="text1"/>
          <w:lang w:eastAsia="pt-BR"/>
        </w:rPr>
      </w:pPr>
      <w:r w:rsidRPr="00D674F1">
        <w:rPr>
          <w:rFonts w:ascii="Arial" w:eastAsia="Arial" w:hAnsi="Arial" w:cs="Arial"/>
          <w:b/>
          <w:bCs/>
          <w:color w:val="000000" w:themeColor="text1"/>
          <w:lang w:eastAsia="pt-BR"/>
        </w:rPr>
        <w:t xml:space="preserve">12. POSSÍVEIS IMPACTOS AMBIENTAIS </w:t>
      </w:r>
    </w:p>
    <w:p w14:paraId="5B537FB1" w14:textId="77777777" w:rsidR="00E0606D" w:rsidRPr="00D674F1" w:rsidRDefault="00E0606D" w:rsidP="0009391D">
      <w:pPr>
        <w:spacing w:after="0" w:line="240" w:lineRule="auto"/>
        <w:jc w:val="both"/>
        <w:rPr>
          <w:rFonts w:ascii="Arial" w:eastAsia="Arial" w:hAnsi="Arial" w:cs="Arial"/>
          <w:b/>
          <w:bCs/>
          <w:color w:val="000000"/>
          <w:lang w:eastAsia="pt-BR"/>
        </w:rPr>
      </w:pPr>
    </w:p>
    <w:p w14:paraId="2D106EDE" w14:textId="77777777" w:rsidR="0009391D"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Não se vislumbram impactos ambientais provenientes desta contratação.</w:t>
      </w:r>
    </w:p>
    <w:p w14:paraId="4A9D301E" w14:textId="77777777" w:rsidR="00BC5A17" w:rsidRDefault="00BC5A17" w:rsidP="0009391D">
      <w:pPr>
        <w:spacing w:after="0" w:line="240" w:lineRule="auto"/>
        <w:ind w:firstLine="708"/>
        <w:jc w:val="both"/>
        <w:rPr>
          <w:rFonts w:ascii="Arial" w:eastAsia="Arial" w:hAnsi="Arial" w:cs="Arial"/>
          <w:lang w:eastAsia="pt-BR"/>
        </w:rPr>
      </w:pPr>
    </w:p>
    <w:p w14:paraId="6A79F2C4" w14:textId="77777777" w:rsidR="0009391D" w:rsidRPr="00D674F1" w:rsidRDefault="0009391D" w:rsidP="0009391D">
      <w:pPr>
        <w:spacing w:after="0" w:line="240" w:lineRule="auto"/>
        <w:jc w:val="both"/>
        <w:rPr>
          <w:rFonts w:ascii="Arial" w:eastAsia="Arial" w:hAnsi="Arial" w:cs="Arial"/>
          <w:color w:val="000000"/>
          <w:lang w:eastAsia="pt-BR"/>
        </w:rPr>
      </w:pPr>
    </w:p>
    <w:p w14:paraId="63634B47" w14:textId="77777777" w:rsidR="0009391D" w:rsidRDefault="0009391D" w:rsidP="0009391D">
      <w:pPr>
        <w:spacing w:after="0" w:line="240" w:lineRule="auto"/>
        <w:jc w:val="both"/>
        <w:rPr>
          <w:rFonts w:ascii="Arial" w:eastAsia="Arial" w:hAnsi="Arial" w:cs="Arial"/>
          <w:b/>
          <w:bCs/>
          <w:color w:val="000000" w:themeColor="text1"/>
          <w:lang w:eastAsia="pt-BR"/>
        </w:rPr>
      </w:pPr>
      <w:bookmarkStart w:id="12" w:name="art18§1xiii"/>
      <w:bookmarkEnd w:id="12"/>
      <w:r w:rsidRPr="00D674F1">
        <w:rPr>
          <w:rFonts w:ascii="Arial" w:eastAsia="Arial" w:hAnsi="Arial" w:cs="Arial"/>
          <w:b/>
          <w:bCs/>
          <w:color w:val="000000" w:themeColor="text1"/>
          <w:lang w:eastAsia="pt-BR"/>
        </w:rPr>
        <w:t xml:space="preserve">13. DECLARAÇÃO DE VIABILIDADE </w:t>
      </w:r>
    </w:p>
    <w:p w14:paraId="7E0B562B" w14:textId="77777777" w:rsidR="00E719F4" w:rsidRPr="00D674F1" w:rsidRDefault="00E719F4" w:rsidP="0009391D">
      <w:pPr>
        <w:spacing w:after="0" w:line="240" w:lineRule="auto"/>
        <w:jc w:val="both"/>
        <w:rPr>
          <w:rFonts w:ascii="Arial" w:eastAsia="Arial" w:hAnsi="Arial" w:cs="Arial"/>
          <w:b/>
          <w:bCs/>
          <w:color w:val="000000"/>
          <w:lang w:eastAsia="pt-BR"/>
        </w:rPr>
      </w:pPr>
    </w:p>
    <w:p w14:paraId="734BC938" w14:textId="77777777" w:rsidR="0009391D" w:rsidRPr="00D674F1" w:rsidRDefault="0009391D" w:rsidP="0009391D">
      <w:pPr>
        <w:spacing w:after="0" w:line="240" w:lineRule="auto"/>
        <w:ind w:firstLine="708"/>
        <w:jc w:val="both"/>
        <w:rPr>
          <w:rFonts w:ascii="Arial" w:eastAsia="Arial" w:hAnsi="Arial" w:cs="Arial"/>
          <w:b/>
          <w:bCs/>
          <w:color w:val="000000"/>
          <w:lang w:eastAsia="pt-BR"/>
        </w:rPr>
      </w:pPr>
      <w:r w:rsidRPr="00D674F1">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288BC9F" w14:textId="77777777" w:rsidR="0009391D" w:rsidRPr="00D674F1" w:rsidRDefault="0009391D" w:rsidP="0009391D">
      <w:pPr>
        <w:tabs>
          <w:tab w:val="left" w:pos="1134"/>
        </w:tabs>
        <w:spacing w:after="0" w:line="240" w:lineRule="auto"/>
        <w:jc w:val="both"/>
        <w:rPr>
          <w:rFonts w:ascii="Arial" w:eastAsia="Arial" w:hAnsi="Arial" w:cs="Arial"/>
          <w:lang w:eastAsia="zh-CN"/>
        </w:rPr>
      </w:pPr>
    </w:p>
    <w:p w14:paraId="32B90F7B" w14:textId="5D2B1396" w:rsidR="0009391D" w:rsidRDefault="0009391D" w:rsidP="00FB48A4">
      <w:pPr>
        <w:tabs>
          <w:tab w:val="left" w:pos="1134"/>
        </w:tabs>
        <w:spacing w:after="0" w:line="240" w:lineRule="auto"/>
        <w:rPr>
          <w:rFonts w:ascii="Arial" w:eastAsia="Arial" w:hAnsi="Arial" w:cs="Arial"/>
          <w:lang w:eastAsia="zh-CN"/>
        </w:rPr>
      </w:pPr>
      <w:r w:rsidRPr="00D674F1">
        <w:rPr>
          <w:rFonts w:ascii="Arial" w:eastAsia="Arial" w:hAnsi="Arial" w:cs="Arial"/>
          <w:lang w:eastAsia="zh-CN"/>
        </w:rPr>
        <w:t>Miraguaí – RS,</w:t>
      </w:r>
      <w:r w:rsidR="004C16E9" w:rsidRPr="00D674F1">
        <w:rPr>
          <w:rFonts w:ascii="Arial" w:eastAsia="Arial" w:hAnsi="Arial" w:cs="Arial"/>
          <w:lang w:eastAsia="zh-CN"/>
        </w:rPr>
        <w:t xml:space="preserve"> </w:t>
      </w:r>
      <w:r w:rsidR="00E0606D">
        <w:rPr>
          <w:rFonts w:ascii="Arial" w:eastAsia="Arial" w:hAnsi="Arial" w:cs="Arial"/>
          <w:lang w:eastAsia="zh-CN"/>
        </w:rPr>
        <w:t>10</w:t>
      </w:r>
      <w:r w:rsidR="008F2C0E">
        <w:rPr>
          <w:rFonts w:ascii="Arial" w:eastAsia="Arial" w:hAnsi="Arial" w:cs="Arial"/>
          <w:lang w:eastAsia="zh-CN"/>
        </w:rPr>
        <w:t xml:space="preserve"> </w:t>
      </w:r>
      <w:r w:rsidR="004C16E9" w:rsidRPr="00D674F1">
        <w:rPr>
          <w:rFonts w:ascii="Arial" w:eastAsia="Arial" w:hAnsi="Arial" w:cs="Arial"/>
          <w:lang w:eastAsia="zh-CN"/>
        </w:rPr>
        <w:t xml:space="preserve">de </w:t>
      </w:r>
      <w:r w:rsidR="00E0606D">
        <w:rPr>
          <w:rFonts w:ascii="Arial" w:eastAsia="Arial" w:hAnsi="Arial" w:cs="Arial"/>
          <w:lang w:eastAsia="zh-CN"/>
        </w:rPr>
        <w:t>abril</w:t>
      </w:r>
      <w:r w:rsidRPr="00D674F1">
        <w:rPr>
          <w:rFonts w:ascii="Arial" w:eastAsia="Arial" w:hAnsi="Arial" w:cs="Arial"/>
          <w:lang w:eastAsia="zh-CN"/>
        </w:rPr>
        <w:t xml:space="preserve"> de 202</w:t>
      </w:r>
      <w:r w:rsidR="00673691">
        <w:rPr>
          <w:rFonts w:ascii="Arial" w:eastAsia="Arial" w:hAnsi="Arial" w:cs="Arial"/>
          <w:lang w:eastAsia="zh-CN"/>
        </w:rPr>
        <w:t>6</w:t>
      </w:r>
      <w:r w:rsidRPr="00D674F1">
        <w:rPr>
          <w:rFonts w:ascii="Arial" w:eastAsia="Arial" w:hAnsi="Arial" w:cs="Arial"/>
          <w:lang w:eastAsia="zh-CN"/>
        </w:rPr>
        <w:t>.</w:t>
      </w:r>
    </w:p>
    <w:p w14:paraId="01E15FB0" w14:textId="77777777" w:rsidR="00F57B0D" w:rsidRDefault="00F57B0D" w:rsidP="00FB48A4">
      <w:pPr>
        <w:tabs>
          <w:tab w:val="left" w:pos="1134"/>
        </w:tabs>
        <w:spacing w:after="0" w:line="240" w:lineRule="auto"/>
        <w:rPr>
          <w:rFonts w:ascii="Arial" w:eastAsia="Arial" w:hAnsi="Arial" w:cs="Arial"/>
          <w:lang w:eastAsia="zh-CN"/>
        </w:rPr>
      </w:pPr>
    </w:p>
    <w:p w14:paraId="3E2082A2" w14:textId="77777777" w:rsidR="00F57B0D" w:rsidRDefault="00F57B0D" w:rsidP="00FB48A4">
      <w:pPr>
        <w:tabs>
          <w:tab w:val="left" w:pos="1134"/>
        </w:tabs>
        <w:spacing w:after="0" w:line="240" w:lineRule="auto"/>
        <w:rPr>
          <w:rFonts w:ascii="Arial" w:eastAsia="Arial" w:hAnsi="Arial" w:cs="Arial"/>
          <w:lang w:eastAsia="zh-CN"/>
        </w:rPr>
      </w:pPr>
    </w:p>
    <w:p w14:paraId="00405454" w14:textId="77777777" w:rsidR="00F57B0D" w:rsidRPr="00D674F1" w:rsidRDefault="00F57B0D" w:rsidP="00FB48A4">
      <w:pPr>
        <w:tabs>
          <w:tab w:val="left" w:pos="1134"/>
        </w:tabs>
        <w:spacing w:after="0" w:line="240" w:lineRule="auto"/>
        <w:rPr>
          <w:rFonts w:ascii="Arial" w:eastAsia="Arial" w:hAnsi="Arial" w:cs="Arial"/>
          <w:lang w:eastAsia="zh-CN"/>
        </w:rPr>
      </w:pPr>
    </w:p>
    <w:p w14:paraId="0BC3E6D2" w14:textId="77777777" w:rsidR="0009391D" w:rsidRPr="00D674F1" w:rsidRDefault="0009391D" w:rsidP="00FB48A4">
      <w:pPr>
        <w:spacing w:after="0" w:line="240" w:lineRule="auto"/>
        <w:rPr>
          <w:rFonts w:ascii="Arial" w:eastAsia="Arial" w:hAnsi="Arial" w:cs="Arial"/>
          <w:lang w:eastAsia="zh-CN"/>
        </w:rPr>
      </w:pPr>
    </w:p>
    <w:p w14:paraId="2090AAB2" w14:textId="77777777" w:rsidR="00527666" w:rsidRPr="0032234A" w:rsidRDefault="00527666" w:rsidP="00527666">
      <w:pPr>
        <w:spacing w:after="0" w:line="240" w:lineRule="auto"/>
        <w:rPr>
          <w:rFonts w:ascii="Arial" w:eastAsia="Arial" w:hAnsi="Arial" w:cs="Arial"/>
          <w:b/>
          <w:bCs/>
          <w:lang w:eastAsia="zh-CN"/>
        </w:rPr>
      </w:pPr>
      <w:r w:rsidRPr="0032234A">
        <w:rPr>
          <w:rFonts w:ascii="Arial" w:eastAsia="Arial" w:hAnsi="Arial" w:cs="Arial"/>
          <w:b/>
          <w:bCs/>
          <w:lang w:eastAsia="zh-CN"/>
        </w:rPr>
        <w:t>____________________________</w:t>
      </w:r>
    </w:p>
    <w:p w14:paraId="68F14162" w14:textId="77777777" w:rsidR="00527666" w:rsidRPr="002430D6" w:rsidRDefault="00527666" w:rsidP="00527666">
      <w:pPr>
        <w:spacing w:after="0" w:line="240" w:lineRule="auto"/>
        <w:rPr>
          <w:rFonts w:ascii="Arial" w:eastAsia="Arial" w:hAnsi="Arial" w:cs="Arial"/>
          <w:b/>
          <w:bCs/>
          <w:lang w:eastAsia="zh-CN"/>
        </w:rPr>
      </w:pPr>
      <w:r w:rsidRPr="002430D6">
        <w:rPr>
          <w:rFonts w:ascii="Arial" w:eastAsia="Arial" w:hAnsi="Arial" w:cs="Arial"/>
          <w:b/>
          <w:bCs/>
          <w:lang w:eastAsia="zh-CN"/>
        </w:rPr>
        <w:t>ELENIR TERESINHA DA SILVA</w:t>
      </w:r>
    </w:p>
    <w:p w14:paraId="14244339" w14:textId="016C572E" w:rsidR="008F2C0E" w:rsidRPr="005B690D" w:rsidRDefault="00527666" w:rsidP="005B690D">
      <w:pPr>
        <w:spacing w:after="0" w:line="240" w:lineRule="auto"/>
        <w:rPr>
          <w:rFonts w:ascii="Arial" w:eastAsia="Calibri" w:hAnsi="Arial" w:cs="Arial"/>
        </w:rPr>
      </w:pPr>
      <w:r>
        <w:rPr>
          <w:rFonts w:ascii="Arial" w:eastAsia="Arial" w:hAnsi="Arial" w:cs="Arial"/>
          <w:lang w:eastAsia="zh-CN"/>
        </w:rPr>
        <w:t>Secretá</w:t>
      </w:r>
      <w:r w:rsidRPr="0032234A">
        <w:rPr>
          <w:rFonts w:ascii="Arial" w:eastAsia="Arial" w:hAnsi="Arial" w:cs="Arial"/>
          <w:lang w:eastAsia="zh-CN"/>
        </w:rPr>
        <w:t xml:space="preserve">ria </w:t>
      </w:r>
      <w:r>
        <w:rPr>
          <w:rFonts w:ascii="Arial" w:eastAsia="Arial" w:hAnsi="Arial" w:cs="Arial"/>
          <w:lang w:eastAsia="zh-CN"/>
        </w:rPr>
        <w:t xml:space="preserve">Municipal </w:t>
      </w:r>
      <w:r w:rsidRPr="0032234A">
        <w:rPr>
          <w:rFonts w:ascii="Arial" w:eastAsia="Arial" w:hAnsi="Arial" w:cs="Arial"/>
          <w:lang w:eastAsia="zh-CN"/>
        </w:rPr>
        <w:t xml:space="preserve">de </w:t>
      </w:r>
      <w:r>
        <w:rPr>
          <w:rFonts w:ascii="Arial" w:eastAsia="Arial" w:hAnsi="Arial" w:cs="Arial"/>
          <w:lang w:eastAsia="zh-CN"/>
        </w:rPr>
        <w:t>Assistência Socia</w:t>
      </w:r>
      <w:r w:rsidR="005B690D">
        <w:rPr>
          <w:rFonts w:ascii="Arial" w:eastAsia="Arial" w:hAnsi="Arial" w:cs="Arial"/>
          <w:lang w:eastAsia="zh-CN"/>
        </w:rPr>
        <w:t>l</w:t>
      </w:r>
    </w:p>
    <w:sectPr w:rsidR="008F2C0E" w:rsidRPr="005B690D" w:rsidSect="0009391D">
      <w:footerReference w:type="default" r:id="rId8"/>
      <w:headerReference w:type="first" r:id="rId9"/>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E91A" w14:textId="77777777" w:rsidR="00B41C19" w:rsidRDefault="00B41C19">
      <w:pPr>
        <w:spacing w:after="0" w:line="240" w:lineRule="auto"/>
      </w:pPr>
      <w:r>
        <w:separator/>
      </w:r>
    </w:p>
  </w:endnote>
  <w:endnote w:type="continuationSeparator" w:id="0">
    <w:p w14:paraId="3AC39B0E" w14:textId="77777777" w:rsidR="00B41C19" w:rsidRDefault="00B4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77777777" w:rsidR="00CD558A" w:rsidRDefault="00CD558A" w:rsidP="0009391D">
        <w:pPr>
          <w:pStyle w:val="Rodap"/>
          <w:jc w:val="right"/>
        </w:pPr>
        <w:r>
          <w:fldChar w:fldCharType="begin"/>
        </w:r>
        <w:r>
          <w:instrText>PAGE   \* MERGEFORMAT</w:instrText>
        </w:r>
        <w:r>
          <w:fldChar w:fldCharType="separate"/>
        </w:r>
        <w:r w:rsidR="00241728">
          <w:rPr>
            <w:noProof/>
          </w:rPr>
          <w:t>2</w:t>
        </w:r>
        <w:r>
          <w:fldChar w:fldCharType="end"/>
        </w:r>
      </w:p>
    </w:sdtContent>
  </w:sdt>
  <w:p w14:paraId="52934126" w14:textId="77777777" w:rsidR="00CD558A" w:rsidRPr="00502E0D" w:rsidRDefault="00CD558A" w:rsidP="000939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73BE" w14:textId="77777777" w:rsidR="00B41C19" w:rsidRDefault="00B41C19">
      <w:pPr>
        <w:spacing w:after="0" w:line="240" w:lineRule="auto"/>
      </w:pPr>
      <w:r>
        <w:separator/>
      </w:r>
    </w:p>
  </w:footnote>
  <w:footnote w:type="continuationSeparator" w:id="0">
    <w:p w14:paraId="70636C96" w14:textId="77777777" w:rsidR="00B41C19" w:rsidRDefault="00B4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5AA" w14:textId="77777777" w:rsidR="00FE1989" w:rsidRPr="00FE1989" w:rsidRDefault="00FE1989" w:rsidP="00FE1989">
    <w:pPr>
      <w:rPr>
        <w:b/>
        <w:sz w:val="32"/>
        <w:szCs w:val="32"/>
      </w:rPr>
    </w:pPr>
    <w:r w:rsidRPr="00FE1989">
      <w:rPr>
        <w:b/>
        <w:noProof/>
        <w:sz w:val="32"/>
        <w:szCs w:val="32"/>
        <w:lang w:eastAsia="pt-BR"/>
      </w:rPr>
      <w:drawing>
        <wp:anchor distT="0" distB="0" distL="114300" distR="114300" simplePos="0" relativeHeight="251659264" behindDoc="1" locked="0" layoutInCell="1" allowOverlap="1" wp14:anchorId="63FC2AB7" wp14:editId="5BFF9D5F">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989">
      <w:rPr>
        <w:b/>
        <w:sz w:val="32"/>
        <w:szCs w:val="32"/>
      </w:rPr>
      <w:t>MUNICÍPIO DE MIRAGUAÍ</w:t>
    </w:r>
  </w:p>
  <w:p w14:paraId="5566ECFE" w14:textId="77777777" w:rsidR="00FE1989" w:rsidRPr="00FE1989" w:rsidRDefault="00FE1989" w:rsidP="00FE1989">
    <w:pPr>
      <w:tabs>
        <w:tab w:val="center" w:pos="4252"/>
        <w:tab w:val="right" w:pos="8504"/>
      </w:tabs>
      <w:spacing w:after="0" w:line="240" w:lineRule="auto"/>
    </w:pPr>
    <w:r w:rsidRPr="00FE1989">
      <w:t>Avenida Ijuí, 1593 – Centro – Miraguaí – CEP 98.540-000</w:t>
    </w:r>
  </w:p>
  <w:p w14:paraId="689EBBFD" w14:textId="77777777" w:rsidR="00FE1989" w:rsidRPr="00FE1989" w:rsidRDefault="00FE1989" w:rsidP="00FE1989">
    <w:pPr>
      <w:tabs>
        <w:tab w:val="center" w:pos="4252"/>
        <w:tab w:val="right" w:pos="8504"/>
      </w:tabs>
      <w:spacing w:after="0" w:line="240" w:lineRule="auto"/>
    </w:pPr>
    <w:r w:rsidRPr="00FE1989">
      <w:t>Fone: (55) 3554 2300 – e-mail: pmmiraguai@bol.com.br</w:t>
    </w:r>
  </w:p>
  <w:p w14:paraId="2C9ED272" w14:textId="77777777" w:rsidR="00FE1989" w:rsidRPr="00FE1989" w:rsidRDefault="00FE1989" w:rsidP="00FE1989">
    <w:pPr>
      <w:pBdr>
        <w:bottom w:val="single" w:sz="12" w:space="1" w:color="auto"/>
      </w:pBdr>
      <w:tabs>
        <w:tab w:val="center" w:pos="4252"/>
        <w:tab w:val="right" w:pos="8504"/>
      </w:tabs>
      <w:spacing w:after="0" w:line="240" w:lineRule="auto"/>
    </w:pPr>
    <w:r w:rsidRPr="00FE1989">
      <w:t>CNPJ sob nº 87.613.121/0001-97</w:t>
    </w:r>
  </w:p>
  <w:p w14:paraId="25630807" w14:textId="77777777" w:rsidR="00FE1989" w:rsidRDefault="00FE1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36271D3"/>
    <w:multiLevelType w:val="multilevel"/>
    <w:tmpl w:val="10E4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36A5B"/>
    <w:multiLevelType w:val="multilevel"/>
    <w:tmpl w:val="0744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C00742"/>
    <w:multiLevelType w:val="multilevel"/>
    <w:tmpl w:val="51BA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9"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0C95507E"/>
    <w:multiLevelType w:val="multilevel"/>
    <w:tmpl w:val="592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3"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8" w15:restartNumberingAfterBreak="0">
    <w:nsid w:val="32122BA3"/>
    <w:multiLevelType w:val="hybridMultilevel"/>
    <w:tmpl w:val="899A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DFE0039"/>
    <w:multiLevelType w:val="multilevel"/>
    <w:tmpl w:val="979CE7F6"/>
    <w:lvl w:ilvl="0">
      <w:start w:val="3"/>
      <w:numFmt w:val="decimal"/>
      <w:lvlText w:val="%1"/>
      <w:lvlJc w:val="left"/>
      <w:pPr>
        <w:ind w:left="600" w:hanging="600"/>
      </w:pPr>
      <w:rPr>
        <w:rFonts w:hint="default"/>
      </w:rPr>
    </w:lvl>
    <w:lvl w:ilvl="1">
      <w:start w:val="12"/>
      <w:numFmt w:val="decimal"/>
      <w:lvlText w:val="%1.%2"/>
      <w:lvlJc w:val="left"/>
      <w:pPr>
        <w:ind w:left="922" w:hanging="60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3"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7"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8"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9"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30"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3"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4"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5"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5016957"/>
    <w:multiLevelType w:val="multilevel"/>
    <w:tmpl w:val="DA0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700977769">
    <w:abstractNumId w:val="0"/>
  </w:num>
  <w:num w:numId="2" w16cid:durableId="519003792">
    <w:abstractNumId w:val="1"/>
  </w:num>
  <w:num w:numId="3" w16cid:durableId="1444961376">
    <w:abstractNumId w:val="25"/>
  </w:num>
  <w:num w:numId="4" w16cid:durableId="1465270419">
    <w:abstractNumId w:val="2"/>
  </w:num>
  <w:num w:numId="5" w16cid:durableId="417873402">
    <w:abstractNumId w:val="14"/>
  </w:num>
  <w:num w:numId="6" w16cid:durableId="1224607693">
    <w:abstractNumId w:val="10"/>
  </w:num>
  <w:num w:numId="7" w16cid:durableId="213278111">
    <w:abstractNumId w:val="23"/>
  </w:num>
  <w:num w:numId="8" w16cid:durableId="508644798">
    <w:abstractNumId w:val="3"/>
  </w:num>
  <w:num w:numId="9" w16cid:durableId="187760690">
    <w:abstractNumId w:val="13"/>
  </w:num>
  <w:num w:numId="10" w16cid:durableId="1891378232">
    <w:abstractNumId w:val="28"/>
  </w:num>
  <w:num w:numId="11" w16cid:durableId="1209142551">
    <w:abstractNumId w:val="29"/>
  </w:num>
  <w:num w:numId="12" w16cid:durableId="1111048662">
    <w:abstractNumId w:val="32"/>
  </w:num>
  <w:num w:numId="13" w16cid:durableId="994841686">
    <w:abstractNumId w:val="17"/>
  </w:num>
  <w:num w:numId="14" w16cid:durableId="141696977">
    <w:abstractNumId w:val="33"/>
  </w:num>
  <w:num w:numId="15" w16cid:durableId="309754441">
    <w:abstractNumId w:val="12"/>
  </w:num>
  <w:num w:numId="16" w16cid:durableId="1165630984">
    <w:abstractNumId w:val="26"/>
  </w:num>
  <w:num w:numId="17" w16cid:durableId="245652303">
    <w:abstractNumId w:val="8"/>
  </w:num>
  <w:num w:numId="18" w16cid:durableId="1226069057">
    <w:abstractNumId w:val="19"/>
  </w:num>
  <w:num w:numId="19" w16cid:durableId="642658409">
    <w:abstractNumId w:val="31"/>
  </w:num>
  <w:num w:numId="20" w16cid:durableId="1681735107">
    <w:abstractNumId w:val="30"/>
  </w:num>
  <w:num w:numId="21" w16cid:durableId="648360724">
    <w:abstractNumId w:val="6"/>
  </w:num>
  <w:num w:numId="22" w16cid:durableId="528681452">
    <w:abstractNumId w:val="37"/>
  </w:num>
  <w:num w:numId="23" w16cid:durableId="1715037660">
    <w:abstractNumId w:val="21"/>
  </w:num>
  <w:num w:numId="24" w16cid:durableId="1800144771">
    <w:abstractNumId w:val="35"/>
  </w:num>
  <w:num w:numId="25" w16cid:durableId="770902711">
    <w:abstractNumId w:val="24"/>
  </w:num>
  <w:num w:numId="26" w16cid:durableId="1928927108">
    <w:abstractNumId w:val="9"/>
  </w:num>
  <w:num w:numId="27" w16cid:durableId="1321276506">
    <w:abstractNumId w:val="15"/>
  </w:num>
  <w:num w:numId="28" w16cid:durableId="673384968">
    <w:abstractNumId w:val="20"/>
  </w:num>
  <w:num w:numId="29" w16cid:durableId="1868718371">
    <w:abstractNumId w:val="34"/>
  </w:num>
  <w:num w:numId="30" w16cid:durableId="494996098">
    <w:abstractNumId w:val="27"/>
  </w:num>
  <w:num w:numId="31" w16cid:durableId="594823650">
    <w:abstractNumId w:val="38"/>
  </w:num>
  <w:num w:numId="32" w16cid:durableId="480850037">
    <w:abstractNumId w:val="16"/>
  </w:num>
  <w:num w:numId="33" w16cid:durableId="829105214">
    <w:abstractNumId w:val="18"/>
  </w:num>
  <w:num w:numId="34" w16cid:durableId="679047522">
    <w:abstractNumId w:val="22"/>
  </w:num>
  <w:num w:numId="35" w16cid:durableId="126364040">
    <w:abstractNumId w:val="11"/>
  </w:num>
  <w:num w:numId="36" w16cid:durableId="2000844620">
    <w:abstractNumId w:val="5"/>
  </w:num>
  <w:num w:numId="37" w16cid:durableId="1499806740">
    <w:abstractNumId w:val="36"/>
  </w:num>
  <w:num w:numId="38" w16cid:durableId="452020586">
    <w:abstractNumId w:val="7"/>
  </w:num>
  <w:num w:numId="39" w16cid:durableId="9621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D"/>
    <w:rsid w:val="00007D58"/>
    <w:rsid w:val="00013BE1"/>
    <w:rsid w:val="0001569E"/>
    <w:rsid w:val="0002272E"/>
    <w:rsid w:val="000265A8"/>
    <w:rsid w:val="0003505B"/>
    <w:rsid w:val="00043AAA"/>
    <w:rsid w:val="00067F8D"/>
    <w:rsid w:val="00073612"/>
    <w:rsid w:val="0008021F"/>
    <w:rsid w:val="00080C32"/>
    <w:rsid w:val="000843DE"/>
    <w:rsid w:val="0009391D"/>
    <w:rsid w:val="00093D72"/>
    <w:rsid w:val="000B5BFE"/>
    <w:rsid w:val="000B6F45"/>
    <w:rsid w:val="000C4C2E"/>
    <w:rsid w:val="000E219C"/>
    <w:rsid w:val="000E6F8B"/>
    <w:rsid w:val="0010097F"/>
    <w:rsid w:val="00101882"/>
    <w:rsid w:val="00107E06"/>
    <w:rsid w:val="00115A50"/>
    <w:rsid w:val="001245FD"/>
    <w:rsid w:val="00140CA8"/>
    <w:rsid w:val="00143C5F"/>
    <w:rsid w:val="00151F01"/>
    <w:rsid w:val="0015422A"/>
    <w:rsid w:val="001639BF"/>
    <w:rsid w:val="001651D7"/>
    <w:rsid w:val="001703F5"/>
    <w:rsid w:val="0017147D"/>
    <w:rsid w:val="001727AD"/>
    <w:rsid w:val="00174730"/>
    <w:rsid w:val="00191E8C"/>
    <w:rsid w:val="001B04B9"/>
    <w:rsid w:val="001E13DD"/>
    <w:rsid w:val="001F1D31"/>
    <w:rsid w:val="001F7C78"/>
    <w:rsid w:val="0020138E"/>
    <w:rsid w:val="002128E1"/>
    <w:rsid w:val="0023126C"/>
    <w:rsid w:val="00241728"/>
    <w:rsid w:val="00264587"/>
    <w:rsid w:val="0027293A"/>
    <w:rsid w:val="00273EF3"/>
    <w:rsid w:val="00281E27"/>
    <w:rsid w:val="0028579D"/>
    <w:rsid w:val="002878A2"/>
    <w:rsid w:val="002912EA"/>
    <w:rsid w:val="00297147"/>
    <w:rsid w:val="002D570E"/>
    <w:rsid w:val="002F301B"/>
    <w:rsid w:val="00305BAB"/>
    <w:rsid w:val="003120C6"/>
    <w:rsid w:val="003301EC"/>
    <w:rsid w:val="00340D2A"/>
    <w:rsid w:val="0034699C"/>
    <w:rsid w:val="00355888"/>
    <w:rsid w:val="00362A8C"/>
    <w:rsid w:val="00363FF9"/>
    <w:rsid w:val="003A6703"/>
    <w:rsid w:val="003B2206"/>
    <w:rsid w:val="003B2603"/>
    <w:rsid w:val="003B5D23"/>
    <w:rsid w:val="003B6A30"/>
    <w:rsid w:val="00400F44"/>
    <w:rsid w:val="0040274E"/>
    <w:rsid w:val="00412770"/>
    <w:rsid w:val="00443DC7"/>
    <w:rsid w:val="00456D98"/>
    <w:rsid w:val="00462E77"/>
    <w:rsid w:val="00463ACB"/>
    <w:rsid w:val="004647CC"/>
    <w:rsid w:val="004649E7"/>
    <w:rsid w:val="00484BBB"/>
    <w:rsid w:val="004873C7"/>
    <w:rsid w:val="004A1C5B"/>
    <w:rsid w:val="004B37A6"/>
    <w:rsid w:val="004B3D3C"/>
    <w:rsid w:val="004C16E9"/>
    <w:rsid w:val="004C405A"/>
    <w:rsid w:val="004D6A06"/>
    <w:rsid w:val="004D719F"/>
    <w:rsid w:val="00501E98"/>
    <w:rsid w:val="00516ECC"/>
    <w:rsid w:val="00527666"/>
    <w:rsid w:val="00532ED1"/>
    <w:rsid w:val="005365F9"/>
    <w:rsid w:val="0055622B"/>
    <w:rsid w:val="00556F46"/>
    <w:rsid w:val="005608AA"/>
    <w:rsid w:val="005A67F7"/>
    <w:rsid w:val="005B690D"/>
    <w:rsid w:val="005C74F8"/>
    <w:rsid w:val="005D1180"/>
    <w:rsid w:val="005F394F"/>
    <w:rsid w:val="005F76C2"/>
    <w:rsid w:val="00603FC4"/>
    <w:rsid w:val="00604352"/>
    <w:rsid w:val="00611238"/>
    <w:rsid w:val="0061382C"/>
    <w:rsid w:val="00617BD5"/>
    <w:rsid w:val="006305D4"/>
    <w:rsid w:val="00650FB4"/>
    <w:rsid w:val="0065148F"/>
    <w:rsid w:val="00673691"/>
    <w:rsid w:val="00675E81"/>
    <w:rsid w:val="0068720A"/>
    <w:rsid w:val="006C404B"/>
    <w:rsid w:val="006E4D51"/>
    <w:rsid w:val="006E7A88"/>
    <w:rsid w:val="00726477"/>
    <w:rsid w:val="007B3AC4"/>
    <w:rsid w:val="007E2E48"/>
    <w:rsid w:val="007F5D61"/>
    <w:rsid w:val="00806A9E"/>
    <w:rsid w:val="0080770F"/>
    <w:rsid w:val="00812E6E"/>
    <w:rsid w:val="008436F5"/>
    <w:rsid w:val="008570FC"/>
    <w:rsid w:val="008B5A96"/>
    <w:rsid w:val="008D2D14"/>
    <w:rsid w:val="008E1423"/>
    <w:rsid w:val="008E5C04"/>
    <w:rsid w:val="008F2C0E"/>
    <w:rsid w:val="0090119F"/>
    <w:rsid w:val="00905154"/>
    <w:rsid w:val="00913C2A"/>
    <w:rsid w:val="009207EF"/>
    <w:rsid w:val="009245AF"/>
    <w:rsid w:val="00935C03"/>
    <w:rsid w:val="00946D30"/>
    <w:rsid w:val="009513BB"/>
    <w:rsid w:val="009A05D7"/>
    <w:rsid w:val="009A1104"/>
    <w:rsid w:val="009A530D"/>
    <w:rsid w:val="009E1C9F"/>
    <w:rsid w:val="009F46CB"/>
    <w:rsid w:val="00A34336"/>
    <w:rsid w:val="00A57FF0"/>
    <w:rsid w:val="00A6022C"/>
    <w:rsid w:val="00A653F2"/>
    <w:rsid w:val="00AD0C02"/>
    <w:rsid w:val="00AF0922"/>
    <w:rsid w:val="00B10762"/>
    <w:rsid w:val="00B24788"/>
    <w:rsid w:val="00B3227C"/>
    <w:rsid w:val="00B41C19"/>
    <w:rsid w:val="00B47CD2"/>
    <w:rsid w:val="00B5208F"/>
    <w:rsid w:val="00B71997"/>
    <w:rsid w:val="00B75BBB"/>
    <w:rsid w:val="00B75C25"/>
    <w:rsid w:val="00B77110"/>
    <w:rsid w:val="00B83388"/>
    <w:rsid w:val="00B96431"/>
    <w:rsid w:val="00BC5A17"/>
    <w:rsid w:val="00BF1739"/>
    <w:rsid w:val="00C12E73"/>
    <w:rsid w:val="00C17444"/>
    <w:rsid w:val="00C230DD"/>
    <w:rsid w:val="00C34A6C"/>
    <w:rsid w:val="00C36FB2"/>
    <w:rsid w:val="00C52BAD"/>
    <w:rsid w:val="00C61E9C"/>
    <w:rsid w:val="00C654A9"/>
    <w:rsid w:val="00C92160"/>
    <w:rsid w:val="00CD558A"/>
    <w:rsid w:val="00D02534"/>
    <w:rsid w:val="00D66B15"/>
    <w:rsid w:val="00D674F1"/>
    <w:rsid w:val="00D92C82"/>
    <w:rsid w:val="00DA0E76"/>
    <w:rsid w:val="00DE151B"/>
    <w:rsid w:val="00DF2D8D"/>
    <w:rsid w:val="00DF5AAB"/>
    <w:rsid w:val="00DF6CA7"/>
    <w:rsid w:val="00E003A9"/>
    <w:rsid w:val="00E0606D"/>
    <w:rsid w:val="00E32CEA"/>
    <w:rsid w:val="00E44008"/>
    <w:rsid w:val="00E45700"/>
    <w:rsid w:val="00E52B0D"/>
    <w:rsid w:val="00E533E1"/>
    <w:rsid w:val="00E712AE"/>
    <w:rsid w:val="00E719F4"/>
    <w:rsid w:val="00E903A3"/>
    <w:rsid w:val="00EB6363"/>
    <w:rsid w:val="00EF62EE"/>
    <w:rsid w:val="00EF64EF"/>
    <w:rsid w:val="00EF66BA"/>
    <w:rsid w:val="00EF766F"/>
    <w:rsid w:val="00F0083D"/>
    <w:rsid w:val="00F05B0E"/>
    <w:rsid w:val="00F15063"/>
    <w:rsid w:val="00F257E4"/>
    <w:rsid w:val="00F4182E"/>
    <w:rsid w:val="00F57B0D"/>
    <w:rsid w:val="00F62C5D"/>
    <w:rsid w:val="00F75635"/>
    <w:rsid w:val="00FA1FF4"/>
    <w:rsid w:val="00FB48A4"/>
    <w:rsid w:val="00FB78DF"/>
    <w:rsid w:val="00FC254B"/>
    <w:rsid w:val="00FC4BD6"/>
    <w:rsid w:val="00FE1989"/>
    <w:rsid w:val="00FF0118"/>
    <w:rsid w:val="00FF7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89A7849B-F60A-4D16-A0D8-E41D654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7"/>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uiPriority w:val="59"/>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3263-99F3-4CDC-BA32-D2084144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2795</Words>
  <Characters>15094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2026-02-05T19:25:00Z</cp:lastPrinted>
  <dcterms:created xsi:type="dcterms:W3CDTF">2026-05-20T18:13:00Z</dcterms:created>
  <dcterms:modified xsi:type="dcterms:W3CDTF">2026-05-20T19:13:00Z</dcterms:modified>
</cp:coreProperties>
</file>