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946011" w:rsidRPr="00EF0762"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EF0762">
        <w:rPr>
          <w:rFonts w:ascii="Times New Roman" w:hAnsi="Times New Roman" w:cs="Times New Roman"/>
          <w:b/>
          <w:sz w:val="24"/>
          <w:szCs w:val="24"/>
        </w:rPr>
        <w:t>ESTUDO TÉCNICO PRELIMINAR</w:t>
      </w:r>
    </w:p>
    <w:p w:rsidR="00946011" w:rsidRPr="00EF0762" w:rsidRDefault="00946011"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sz w:val="24"/>
          <w:szCs w:val="24"/>
        </w:rPr>
      </w:pPr>
    </w:p>
    <w:p w:rsidR="00D008B8" w:rsidRPr="00EF0762"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bCs/>
          <w:sz w:val="24"/>
          <w:szCs w:val="24"/>
        </w:rPr>
      </w:pPr>
      <w:r w:rsidRPr="00EF0762">
        <w:rPr>
          <w:rFonts w:ascii="Times New Roman" w:hAnsi="Times New Roman" w:cs="Times New Roman"/>
          <w:b/>
          <w:bCs/>
          <w:sz w:val="24"/>
          <w:szCs w:val="24"/>
        </w:rPr>
        <w:t xml:space="preserve">PROCESSO ADMINISTRATIVO </w:t>
      </w:r>
      <w:r w:rsidRPr="00474CB8">
        <w:rPr>
          <w:rFonts w:ascii="Times New Roman" w:hAnsi="Times New Roman" w:cs="Times New Roman"/>
          <w:b/>
          <w:bCs/>
          <w:sz w:val="24"/>
          <w:szCs w:val="24"/>
        </w:rPr>
        <w:t xml:space="preserve">Nº </w:t>
      </w:r>
      <w:r w:rsidR="003C7920">
        <w:rPr>
          <w:rFonts w:ascii="Times New Roman" w:hAnsi="Times New Roman" w:cs="Times New Roman"/>
          <w:b/>
          <w:bCs/>
          <w:sz w:val="24"/>
          <w:szCs w:val="24"/>
        </w:rPr>
        <w:t>114</w:t>
      </w:r>
      <w:r w:rsidR="001F7082" w:rsidRPr="00474CB8">
        <w:rPr>
          <w:rFonts w:ascii="Times New Roman" w:hAnsi="Times New Roman" w:cs="Times New Roman"/>
          <w:b/>
          <w:bCs/>
          <w:sz w:val="24"/>
          <w:szCs w:val="24"/>
        </w:rPr>
        <w:t>/202</w:t>
      </w:r>
      <w:r w:rsidR="00334FDA">
        <w:rPr>
          <w:rFonts w:ascii="Times New Roman" w:hAnsi="Times New Roman" w:cs="Times New Roman"/>
          <w:b/>
          <w:bCs/>
          <w:sz w:val="24"/>
          <w:szCs w:val="24"/>
        </w:rPr>
        <w:t>5</w:t>
      </w:r>
    </w:p>
    <w:p w:rsidR="006C2CD7" w:rsidRPr="00EF0762" w:rsidRDefault="006C2CD7"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bCs/>
          <w:sz w:val="24"/>
          <w:szCs w:val="24"/>
        </w:rPr>
      </w:pPr>
    </w:p>
    <w:p w:rsidR="00357F2C" w:rsidRPr="00EF0762" w:rsidRDefault="00357F2C" w:rsidP="00BB22CE">
      <w:pPr>
        <w:spacing w:line="360" w:lineRule="auto"/>
        <w:jc w:val="both"/>
        <w:rPr>
          <w:rFonts w:ascii="Times New Roman" w:hAnsi="Times New Roman" w:cs="Times New Roman"/>
          <w:sz w:val="24"/>
          <w:szCs w:val="24"/>
        </w:rPr>
      </w:pPr>
      <w:r w:rsidRPr="00EF0762">
        <w:rPr>
          <w:rFonts w:ascii="Times New Roman" w:hAnsi="Times New Roman" w:cs="Times New Roman"/>
          <w:sz w:val="24"/>
          <w:szCs w:val="24"/>
        </w:rPr>
        <w:t xml:space="preserve">Município de </w:t>
      </w:r>
      <w:r w:rsidR="001F7082" w:rsidRPr="00EF0762">
        <w:rPr>
          <w:rFonts w:ascii="Times New Roman" w:hAnsi="Times New Roman" w:cs="Times New Roman"/>
          <w:sz w:val="24"/>
          <w:szCs w:val="24"/>
        </w:rPr>
        <w:t>Miraguaí - RS</w:t>
      </w:r>
    </w:p>
    <w:p w:rsidR="002664D0" w:rsidRPr="00EF0762" w:rsidRDefault="00357F2C" w:rsidP="00BB22CE">
      <w:pPr>
        <w:spacing w:line="360" w:lineRule="auto"/>
        <w:jc w:val="both"/>
        <w:rPr>
          <w:rFonts w:ascii="Times New Roman" w:hAnsi="Times New Roman" w:cs="Times New Roman"/>
          <w:sz w:val="24"/>
          <w:szCs w:val="24"/>
        </w:rPr>
      </w:pPr>
      <w:r w:rsidRPr="00EF0762">
        <w:rPr>
          <w:rFonts w:ascii="Times New Roman" w:hAnsi="Times New Roman" w:cs="Times New Roman"/>
          <w:sz w:val="24"/>
          <w:szCs w:val="24"/>
        </w:rPr>
        <w:t>Secretaria Municipal de</w:t>
      </w:r>
      <w:r w:rsidR="002664D0" w:rsidRPr="00EF0762">
        <w:rPr>
          <w:rFonts w:ascii="Times New Roman" w:hAnsi="Times New Roman" w:cs="Times New Roman"/>
          <w:sz w:val="24"/>
          <w:szCs w:val="24"/>
        </w:rPr>
        <w:t xml:space="preserve"> </w:t>
      </w:r>
      <w:r w:rsidR="001E603F">
        <w:rPr>
          <w:rFonts w:ascii="Times New Roman" w:hAnsi="Times New Roman" w:cs="Times New Roman"/>
          <w:sz w:val="24"/>
          <w:szCs w:val="24"/>
        </w:rPr>
        <w:t>Educação e Cultura</w:t>
      </w:r>
    </w:p>
    <w:p w:rsidR="00D008B8" w:rsidRDefault="00AF43CC" w:rsidP="001E603F">
      <w:pPr>
        <w:spacing w:line="276" w:lineRule="auto"/>
        <w:jc w:val="both"/>
        <w:rPr>
          <w:rFonts w:ascii="Times New Roman" w:hAnsi="Times New Roman" w:cs="Times New Roman"/>
          <w:b/>
          <w:bCs/>
          <w:sz w:val="24"/>
          <w:szCs w:val="24"/>
        </w:rPr>
      </w:pPr>
      <w:r w:rsidRPr="00EF0762">
        <w:rPr>
          <w:rFonts w:ascii="Times New Roman" w:hAnsi="Times New Roman" w:cs="Times New Roman"/>
          <w:sz w:val="24"/>
          <w:szCs w:val="24"/>
        </w:rPr>
        <w:t xml:space="preserve">Necessidade da </w:t>
      </w:r>
      <w:r w:rsidR="00781E34" w:rsidRPr="00EF0762">
        <w:rPr>
          <w:rFonts w:ascii="Times New Roman" w:hAnsi="Times New Roman" w:cs="Times New Roman"/>
          <w:sz w:val="24"/>
          <w:szCs w:val="24"/>
        </w:rPr>
        <w:t>Secretaria</w:t>
      </w:r>
      <w:r w:rsidRPr="00EF0762">
        <w:rPr>
          <w:rFonts w:ascii="Times New Roman" w:hAnsi="Times New Roman" w:cs="Times New Roman"/>
          <w:sz w:val="24"/>
          <w:szCs w:val="24"/>
        </w:rPr>
        <w:t xml:space="preserve">: </w:t>
      </w:r>
      <w:r w:rsidR="00A4103F" w:rsidRPr="00A4103F">
        <w:rPr>
          <w:rFonts w:ascii="Times New Roman" w:hAnsi="Times New Roman" w:cs="Times New Roman"/>
          <w:b/>
          <w:bCs/>
        </w:rPr>
        <w:t xml:space="preserve">Contratação de empresa especializada para a </w:t>
      </w:r>
      <w:r w:rsidR="00C741B8">
        <w:rPr>
          <w:rFonts w:ascii="Times New Roman" w:hAnsi="Times New Roman" w:cs="Times New Roman"/>
          <w:b/>
          <w:bCs/>
        </w:rPr>
        <w:t>realização</w:t>
      </w:r>
      <w:r w:rsidR="00A4103F" w:rsidRPr="00A4103F">
        <w:rPr>
          <w:rFonts w:ascii="Times New Roman" w:hAnsi="Times New Roman" w:cs="Times New Roman"/>
          <w:b/>
          <w:bCs/>
        </w:rPr>
        <w:t xml:space="preserve"> de espetáculo artístico itinerante “Busão da Alegria”, com ônibus articulado equipado com sistema completo de som, iluminação em LED, decoração temática</w:t>
      </w:r>
      <w:r w:rsidR="003C7920">
        <w:rPr>
          <w:rFonts w:ascii="Times New Roman" w:hAnsi="Times New Roman" w:cs="Times New Roman"/>
          <w:b/>
          <w:bCs/>
        </w:rPr>
        <w:t xml:space="preserve">, </w:t>
      </w:r>
      <w:r w:rsidR="00A4103F" w:rsidRPr="00A4103F">
        <w:rPr>
          <w:rFonts w:ascii="Times New Roman" w:hAnsi="Times New Roman" w:cs="Times New Roman"/>
          <w:b/>
          <w:bCs/>
        </w:rPr>
        <w:t>personagens animados</w:t>
      </w:r>
      <w:r w:rsidR="003C7920">
        <w:rPr>
          <w:rFonts w:ascii="Times New Roman" w:hAnsi="Times New Roman" w:cs="Times New Roman"/>
          <w:b/>
          <w:bCs/>
        </w:rPr>
        <w:t xml:space="preserve"> </w:t>
      </w:r>
      <w:r w:rsidR="003C7920">
        <w:rPr>
          <w:rFonts w:ascii="Times New Roman" w:hAnsi="Times New Roman" w:cs="Times New Roman"/>
          <w:b/>
          <w:bCs/>
        </w:rPr>
        <w:t>e c</w:t>
      </w:r>
      <w:r w:rsidR="003C7920" w:rsidRPr="003F1942">
        <w:rPr>
          <w:rFonts w:ascii="Times New Roman" w:hAnsi="Times New Roman" w:cs="Times New Roman"/>
          <w:b/>
          <w:bCs/>
        </w:rPr>
        <w:t>hegada do Papai Noel</w:t>
      </w:r>
      <w:r w:rsidR="00A4103F" w:rsidRPr="00A4103F">
        <w:rPr>
          <w:rFonts w:ascii="Times New Roman" w:hAnsi="Times New Roman" w:cs="Times New Roman"/>
          <w:b/>
          <w:bCs/>
        </w:rPr>
        <w:t>, a ser realizada no dia 15 de dezembro de 2025, integrando a programação de Natal do Município de Miraguaí-RS.</w:t>
      </w:r>
    </w:p>
    <w:p w:rsidR="001E603F" w:rsidRPr="00EF0762" w:rsidRDefault="001E603F" w:rsidP="001E603F">
      <w:pPr>
        <w:spacing w:line="276" w:lineRule="auto"/>
        <w:jc w:val="both"/>
        <w:rPr>
          <w:rFonts w:ascii="Times New Roman" w:hAnsi="Times New Roman" w:cs="Times New Roman"/>
          <w:sz w:val="24"/>
          <w:szCs w:val="24"/>
        </w:rPr>
      </w:pPr>
    </w:p>
    <w:p w:rsidR="00F62C01" w:rsidRPr="00EF0762" w:rsidRDefault="00D008B8" w:rsidP="00BB22CE">
      <w:pPr>
        <w:spacing w:line="360" w:lineRule="auto"/>
        <w:jc w:val="both"/>
        <w:rPr>
          <w:rFonts w:ascii="Times New Roman" w:hAnsi="Times New Roman" w:cs="Times New Roman"/>
          <w:b/>
          <w:bCs/>
          <w:sz w:val="24"/>
          <w:szCs w:val="24"/>
        </w:rPr>
      </w:pPr>
      <w:r w:rsidRPr="00EF0762">
        <w:rPr>
          <w:rFonts w:ascii="Times New Roman" w:hAnsi="Times New Roman" w:cs="Times New Roman"/>
          <w:b/>
          <w:bCs/>
          <w:sz w:val="24"/>
          <w:szCs w:val="24"/>
        </w:rPr>
        <w:t>1. DESCRIÇÃO DA NECESSIDADE</w:t>
      </w:r>
    </w:p>
    <w:p w:rsidR="00A4103F" w:rsidRDefault="00A4103F" w:rsidP="00A4103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Pr="00A4103F">
        <w:rPr>
          <w:rFonts w:ascii="Times New Roman" w:hAnsi="Times New Roman" w:cs="Times New Roman"/>
          <w:sz w:val="24"/>
          <w:szCs w:val="24"/>
        </w:rPr>
        <w:t>ontratação de empresa especializada para a apresentação do espetáculo artístico itinerante “Busão da Alegria”, utilizando ônibus articulado equipado com sistema completo de som, iluminação em LED, decoração temática</w:t>
      </w:r>
      <w:r w:rsidR="003C7920">
        <w:rPr>
          <w:rFonts w:ascii="Times New Roman" w:hAnsi="Times New Roman" w:cs="Times New Roman"/>
          <w:sz w:val="24"/>
          <w:szCs w:val="24"/>
        </w:rPr>
        <w:t xml:space="preserve">, </w:t>
      </w:r>
      <w:r w:rsidRPr="00A4103F">
        <w:rPr>
          <w:rFonts w:ascii="Times New Roman" w:hAnsi="Times New Roman" w:cs="Times New Roman"/>
          <w:sz w:val="24"/>
          <w:szCs w:val="24"/>
        </w:rPr>
        <w:t>personagens animados</w:t>
      </w:r>
      <w:r w:rsidR="003C7920">
        <w:rPr>
          <w:rFonts w:ascii="Times New Roman" w:hAnsi="Times New Roman" w:cs="Times New Roman"/>
          <w:sz w:val="24"/>
          <w:szCs w:val="24"/>
        </w:rPr>
        <w:t xml:space="preserve"> e Papai Noel</w:t>
      </w:r>
      <w:r w:rsidRPr="00A4103F">
        <w:rPr>
          <w:rFonts w:ascii="Times New Roman" w:hAnsi="Times New Roman" w:cs="Times New Roman"/>
          <w:sz w:val="24"/>
          <w:szCs w:val="24"/>
        </w:rPr>
        <w:t>, justifica-se pela necessidade de compor e qualificar a programação oficial de Natal do Município de Miraguaí-RS, atendendo aos objetivos culturais, sociais e turísticos previstos pela Administração Municipal.</w:t>
      </w:r>
    </w:p>
    <w:p w:rsidR="003C7920" w:rsidRPr="00A4103F" w:rsidRDefault="003C7920" w:rsidP="00A4103F">
      <w:pPr>
        <w:spacing w:line="360" w:lineRule="auto"/>
        <w:ind w:firstLine="709"/>
        <w:jc w:val="both"/>
        <w:rPr>
          <w:rFonts w:ascii="Times New Roman" w:hAnsi="Times New Roman" w:cs="Times New Roman"/>
          <w:sz w:val="24"/>
          <w:szCs w:val="24"/>
        </w:rPr>
      </w:pPr>
      <w:r w:rsidRPr="003C7920">
        <w:rPr>
          <w:rFonts w:ascii="Times New Roman" w:hAnsi="Times New Roman" w:cs="Times New Roman"/>
          <w:sz w:val="24"/>
          <w:szCs w:val="24"/>
        </w:rPr>
        <w:t>O Município de Miraguaí, por meio de suas ações culturais e comunitárias, busca promover atividades que fortaleçam a integração social, incentivem o espírito natalino e proporcionem momentos de lazer e encantamento à população. O evento alusivo ao Natal é uma tradição local que visa atender especialmente às crianças, às famílias e à comunidade em geral, contribuindo para o fortalecimento dos vínculos sociais e culturais do município.</w:t>
      </w:r>
    </w:p>
    <w:p w:rsidR="00A4103F" w:rsidRPr="00A4103F" w:rsidRDefault="00A4103F" w:rsidP="00A4103F">
      <w:pPr>
        <w:spacing w:line="360" w:lineRule="auto"/>
        <w:ind w:firstLine="709"/>
        <w:jc w:val="both"/>
        <w:rPr>
          <w:rFonts w:ascii="Times New Roman" w:hAnsi="Times New Roman" w:cs="Times New Roman"/>
          <w:sz w:val="24"/>
          <w:szCs w:val="24"/>
        </w:rPr>
      </w:pPr>
      <w:r w:rsidRPr="00A4103F">
        <w:rPr>
          <w:rFonts w:ascii="Times New Roman" w:hAnsi="Times New Roman" w:cs="Times New Roman"/>
          <w:sz w:val="24"/>
          <w:szCs w:val="24"/>
        </w:rPr>
        <w:t>O evento de Natal constitui-se em importante ação de valorização cultural, integração comunitária e promoção do bem-estar social. Nesse contexto, o “Busão da Alegria” destaca-se por oferecer um espetáculo acessível, dinâmico e de grande impacto visual, capaz de circular por diferentes áreas urbanas, ampliando o alcance da programação e democratizando o acesso da população às atividades festivas.</w:t>
      </w:r>
    </w:p>
    <w:p w:rsidR="00A4103F" w:rsidRDefault="00A4103F" w:rsidP="00A4103F">
      <w:pPr>
        <w:spacing w:line="360" w:lineRule="auto"/>
        <w:ind w:firstLine="709"/>
        <w:jc w:val="both"/>
        <w:rPr>
          <w:rFonts w:ascii="Times New Roman" w:hAnsi="Times New Roman" w:cs="Times New Roman"/>
          <w:sz w:val="24"/>
          <w:szCs w:val="24"/>
        </w:rPr>
      </w:pPr>
      <w:r w:rsidRPr="00A4103F">
        <w:rPr>
          <w:rFonts w:ascii="Times New Roman" w:hAnsi="Times New Roman" w:cs="Times New Roman"/>
          <w:sz w:val="24"/>
          <w:szCs w:val="24"/>
        </w:rPr>
        <w:t xml:space="preserve">Trata-se de atração com características técnicas específicas — como estrutura móvel temática, recursos de iluminação cênica, sonorização profissional, equipe de animação e personagens caracterizados — cujo formato itinerante não pode ser suprido pelos servidores ou </w:t>
      </w:r>
      <w:r w:rsidRPr="00A4103F">
        <w:rPr>
          <w:rFonts w:ascii="Times New Roman" w:hAnsi="Times New Roman" w:cs="Times New Roman"/>
          <w:sz w:val="24"/>
          <w:szCs w:val="24"/>
        </w:rPr>
        <w:lastRenderedPageBreak/>
        <w:t>pela infraestrutura própria do Município. Assim, faz-se necessária a contratação de empresa que detenha expertise comprovada, equipe capacitada e equipamentos adequados para garantir a qualidade, a segurança e a regular execução do espetáculo.</w:t>
      </w:r>
    </w:p>
    <w:p w:rsidR="003C7920" w:rsidRPr="00A4103F" w:rsidRDefault="003C7920" w:rsidP="00A4103F">
      <w:pPr>
        <w:spacing w:line="360" w:lineRule="auto"/>
        <w:ind w:firstLine="709"/>
        <w:jc w:val="both"/>
        <w:rPr>
          <w:rFonts w:ascii="Times New Roman" w:hAnsi="Times New Roman" w:cs="Times New Roman"/>
          <w:sz w:val="24"/>
          <w:szCs w:val="24"/>
        </w:rPr>
      </w:pPr>
      <w:r w:rsidRPr="003C7920">
        <w:rPr>
          <w:rFonts w:ascii="Times New Roman" w:hAnsi="Times New Roman" w:cs="Times New Roman"/>
          <w:sz w:val="24"/>
          <w:szCs w:val="24"/>
        </w:rPr>
        <w:t xml:space="preserve">A execução das atividades previstas </w:t>
      </w:r>
      <w:r>
        <w:rPr>
          <w:rFonts w:ascii="Times New Roman" w:hAnsi="Times New Roman" w:cs="Times New Roman"/>
          <w:sz w:val="24"/>
          <w:szCs w:val="24"/>
        </w:rPr>
        <w:t xml:space="preserve">com o personagem “Papai Noel” </w:t>
      </w:r>
      <w:r w:rsidRPr="003C7920">
        <w:rPr>
          <w:rFonts w:ascii="Times New Roman" w:hAnsi="Times New Roman" w:cs="Times New Roman"/>
          <w:sz w:val="24"/>
          <w:szCs w:val="24"/>
        </w:rPr>
        <w:t>requer profissional especializado, com experiência comprovada em performances natalinas, postura cênica, interação com o público infantil e utilização de figurino completo e padronizado. Essas características – essenciais para garantir qualidade, credibilidade e segurança ao evento – não podem ser supridas pela atual estrutura administrativa, uma vez que o Município não dispõe de servidores com capacitação artística adequada, tampouco dispõe dos equipamentos e trajes específicos para a função.</w:t>
      </w:r>
    </w:p>
    <w:p w:rsidR="00A4103F" w:rsidRPr="00A4103F" w:rsidRDefault="00A4103F" w:rsidP="00A4103F">
      <w:pPr>
        <w:spacing w:line="360" w:lineRule="auto"/>
        <w:ind w:firstLine="709"/>
        <w:jc w:val="both"/>
        <w:rPr>
          <w:rFonts w:ascii="Times New Roman" w:hAnsi="Times New Roman" w:cs="Times New Roman"/>
          <w:sz w:val="24"/>
          <w:szCs w:val="24"/>
        </w:rPr>
      </w:pPr>
      <w:r w:rsidRPr="00A4103F">
        <w:rPr>
          <w:rFonts w:ascii="Times New Roman" w:hAnsi="Times New Roman" w:cs="Times New Roman"/>
          <w:sz w:val="24"/>
          <w:szCs w:val="24"/>
        </w:rPr>
        <w:t>A realização no dia 15 de dezembro de 2025 integra o calendário oficial de eventos natalinos</w:t>
      </w:r>
      <w:r w:rsidR="003C7920">
        <w:rPr>
          <w:rFonts w:ascii="Times New Roman" w:hAnsi="Times New Roman" w:cs="Times New Roman"/>
          <w:sz w:val="24"/>
          <w:szCs w:val="24"/>
        </w:rPr>
        <w:t xml:space="preserve"> e também é o dia do aniversário de 60 anos do Município de Miraguaí</w:t>
      </w:r>
      <w:r w:rsidRPr="00A4103F">
        <w:rPr>
          <w:rFonts w:ascii="Times New Roman" w:hAnsi="Times New Roman" w:cs="Times New Roman"/>
          <w:sz w:val="24"/>
          <w:szCs w:val="24"/>
        </w:rPr>
        <w:t>, contribuindo para o fortalecimento da identidade cultural local, para a movimentação econômica do comércio e para a promoção de ambientes de convivência familiar. Além disso, trata-se de atividade com forte apelo educativo e lúdico, especialmente direcionada ao público infantil, fomentando o espírito natalino e o engajamento comunitário.</w:t>
      </w:r>
    </w:p>
    <w:p w:rsidR="00931554" w:rsidRDefault="003C7920" w:rsidP="003C7920">
      <w:pPr>
        <w:spacing w:line="360" w:lineRule="auto"/>
        <w:ind w:firstLine="709"/>
        <w:jc w:val="both"/>
        <w:rPr>
          <w:rFonts w:ascii="Times New Roman" w:hAnsi="Times New Roman" w:cs="Times New Roman"/>
          <w:sz w:val="24"/>
          <w:szCs w:val="24"/>
        </w:rPr>
      </w:pPr>
      <w:r w:rsidRPr="003C7920">
        <w:rPr>
          <w:rFonts w:ascii="Times New Roman" w:hAnsi="Times New Roman" w:cs="Times New Roman"/>
          <w:sz w:val="24"/>
          <w:szCs w:val="24"/>
        </w:rPr>
        <w:t>A contratação justifica-se, pela inviabilidade de competição, pela natureza artística do serviço, pelo interesse público envolvido e pela necessidade de garantir a adequada realização do evento natalino oficial do Município, assegurando qualidade técnica, organização, segurança e atendimento às expectativas da comunidade.</w:t>
      </w:r>
    </w:p>
    <w:p w:rsidR="003C7920" w:rsidRPr="00EF0762" w:rsidRDefault="003C7920" w:rsidP="003C7920">
      <w:pPr>
        <w:spacing w:line="360" w:lineRule="auto"/>
        <w:ind w:firstLine="709"/>
        <w:jc w:val="both"/>
        <w:rPr>
          <w:rFonts w:ascii="Times New Roman" w:hAnsi="Times New Roman" w:cs="Times New Roman"/>
          <w:sz w:val="24"/>
          <w:szCs w:val="24"/>
        </w:rPr>
      </w:pPr>
    </w:p>
    <w:p w:rsidR="00D008B8" w:rsidRPr="00EF0762" w:rsidRDefault="00825E47" w:rsidP="00BB22CE">
      <w:pPr>
        <w:spacing w:line="360" w:lineRule="auto"/>
        <w:jc w:val="both"/>
        <w:rPr>
          <w:rFonts w:ascii="Times New Roman" w:hAnsi="Times New Roman" w:cs="Times New Roman"/>
          <w:b/>
          <w:bCs/>
          <w:sz w:val="24"/>
          <w:szCs w:val="24"/>
        </w:rPr>
      </w:pPr>
      <w:r w:rsidRPr="00EF0762">
        <w:rPr>
          <w:rFonts w:ascii="Times New Roman" w:hAnsi="Times New Roman" w:cs="Times New Roman"/>
          <w:b/>
          <w:bCs/>
          <w:sz w:val="24"/>
          <w:szCs w:val="24"/>
        </w:rPr>
        <w:t xml:space="preserve">2. </w:t>
      </w:r>
      <w:r w:rsidR="00F10A7D" w:rsidRPr="00EF0762">
        <w:rPr>
          <w:rFonts w:ascii="Times New Roman" w:hAnsi="Times New Roman" w:cs="Times New Roman"/>
          <w:b/>
          <w:bCs/>
          <w:sz w:val="24"/>
          <w:szCs w:val="24"/>
        </w:rPr>
        <w:t>ALINHAMENTO ENTRE A CONTRATAÇÃO E O PLANEJAMENTO</w:t>
      </w:r>
    </w:p>
    <w:p w:rsidR="00825E47" w:rsidRPr="00EF0762" w:rsidRDefault="00825E47" w:rsidP="00EA3EFC">
      <w:pPr>
        <w:spacing w:line="276" w:lineRule="auto"/>
        <w:ind w:firstLine="708"/>
        <w:jc w:val="both"/>
        <w:rPr>
          <w:rFonts w:ascii="Times New Roman" w:hAnsi="Times New Roman" w:cs="Times New Roman"/>
          <w:sz w:val="24"/>
          <w:szCs w:val="24"/>
        </w:rPr>
      </w:pPr>
      <w:r w:rsidRPr="00EF0762">
        <w:rPr>
          <w:rFonts w:ascii="Times New Roman" w:hAnsi="Times New Roman" w:cs="Times New Roman"/>
          <w:sz w:val="24"/>
          <w:szCs w:val="24"/>
        </w:rPr>
        <w:t xml:space="preserve">A contratação pretendida </w:t>
      </w:r>
      <w:r w:rsidR="00D31BAD" w:rsidRPr="00EF0762">
        <w:rPr>
          <w:rFonts w:ascii="Times New Roman" w:hAnsi="Times New Roman" w:cs="Times New Roman"/>
          <w:sz w:val="24"/>
          <w:szCs w:val="24"/>
        </w:rPr>
        <w:t>está prevista no Plano de Contratações Anual do Município de</w:t>
      </w:r>
      <w:r w:rsidR="002664D0" w:rsidRPr="00EF0762">
        <w:rPr>
          <w:rFonts w:ascii="Times New Roman" w:hAnsi="Times New Roman" w:cs="Times New Roman"/>
          <w:sz w:val="24"/>
          <w:szCs w:val="24"/>
        </w:rPr>
        <w:t xml:space="preserve"> </w:t>
      </w:r>
      <w:r w:rsidR="001F7082" w:rsidRPr="00EF0762">
        <w:rPr>
          <w:rFonts w:ascii="Times New Roman" w:hAnsi="Times New Roman" w:cs="Times New Roman"/>
          <w:sz w:val="24"/>
          <w:szCs w:val="24"/>
        </w:rPr>
        <w:t>Miraguaí</w:t>
      </w:r>
      <w:r w:rsidR="00D31BAD" w:rsidRPr="00EF0762">
        <w:rPr>
          <w:rFonts w:ascii="Times New Roman" w:hAnsi="Times New Roman" w:cs="Times New Roman"/>
          <w:sz w:val="24"/>
          <w:szCs w:val="24"/>
        </w:rPr>
        <w:t>,</w:t>
      </w:r>
      <w:r w:rsidR="00F10A7D" w:rsidRPr="00EF0762">
        <w:rPr>
          <w:rFonts w:ascii="Times New Roman" w:hAnsi="Times New Roman" w:cs="Times New Roman"/>
          <w:sz w:val="24"/>
          <w:szCs w:val="24"/>
        </w:rPr>
        <w:t xml:space="preserve"> como se vê do item</w:t>
      </w:r>
      <w:r w:rsidR="00813C3A" w:rsidRPr="00EF0762">
        <w:rPr>
          <w:rFonts w:ascii="Times New Roman" w:hAnsi="Times New Roman" w:cs="Times New Roman"/>
          <w:sz w:val="24"/>
          <w:szCs w:val="24"/>
        </w:rPr>
        <w:t xml:space="preserve"> </w:t>
      </w:r>
      <w:r w:rsidR="001F7082" w:rsidRPr="00482DDC">
        <w:rPr>
          <w:rFonts w:ascii="Times New Roman" w:hAnsi="Times New Roman" w:cs="Times New Roman"/>
          <w:sz w:val="24"/>
          <w:szCs w:val="24"/>
        </w:rPr>
        <w:t>“</w:t>
      </w:r>
      <w:r w:rsidR="001E603F" w:rsidRPr="00482DDC">
        <w:rPr>
          <w:rFonts w:ascii="Times New Roman" w:hAnsi="Times New Roman" w:cs="Times New Roman"/>
          <w:sz w:val="24"/>
          <w:szCs w:val="24"/>
        </w:rPr>
        <w:t>147</w:t>
      </w:r>
      <w:r w:rsidR="001F7082" w:rsidRPr="00482DDC">
        <w:rPr>
          <w:rFonts w:ascii="Times New Roman" w:hAnsi="Times New Roman" w:cs="Times New Roman"/>
          <w:sz w:val="24"/>
          <w:szCs w:val="24"/>
        </w:rPr>
        <w:t>”</w:t>
      </w:r>
      <w:r w:rsidR="002664D0" w:rsidRPr="00EF0762">
        <w:rPr>
          <w:rFonts w:ascii="Times New Roman" w:hAnsi="Times New Roman" w:cs="Times New Roman"/>
          <w:sz w:val="24"/>
          <w:szCs w:val="24"/>
        </w:rPr>
        <w:t xml:space="preserve"> </w:t>
      </w:r>
      <w:r w:rsidR="00813C3A" w:rsidRPr="00EF0762">
        <w:rPr>
          <w:rFonts w:ascii="Times New Roman" w:hAnsi="Times New Roman" w:cs="Times New Roman"/>
          <w:sz w:val="24"/>
          <w:szCs w:val="24"/>
        </w:rPr>
        <w:t>daquele documento,</w:t>
      </w:r>
      <w:r w:rsidR="00D31BAD" w:rsidRPr="00EF0762">
        <w:rPr>
          <w:rFonts w:ascii="Times New Roman" w:hAnsi="Times New Roman" w:cs="Times New Roman"/>
          <w:sz w:val="24"/>
          <w:szCs w:val="24"/>
        </w:rPr>
        <w:t xml:space="preserve"> estando assim alinhada com o planejamento desta Administração.</w:t>
      </w:r>
    </w:p>
    <w:p w:rsidR="00962245" w:rsidRPr="00EF0762" w:rsidRDefault="00962245" w:rsidP="00F01689">
      <w:pPr>
        <w:spacing w:line="276" w:lineRule="auto"/>
        <w:jc w:val="both"/>
        <w:rPr>
          <w:rFonts w:ascii="Times New Roman" w:hAnsi="Times New Roman" w:cs="Times New Roman"/>
          <w:b/>
          <w:bCs/>
          <w:sz w:val="24"/>
          <w:szCs w:val="24"/>
        </w:rPr>
      </w:pPr>
    </w:p>
    <w:p w:rsidR="00D31BAD" w:rsidRPr="00EF0762" w:rsidRDefault="00D31BAD" w:rsidP="00BB22CE">
      <w:pPr>
        <w:spacing w:line="360" w:lineRule="auto"/>
        <w:jc w:val="both"/>
        <w:rPr>
          <w:rFonts w:ascii="Times New Roman" w:hAnsi="Times New Roman" w:cs="Times New Roman"/>
          <w:b/>
          <w:bCs/>
          <w:sz w:val="24"/>
          <w:szCs w:val="24"/>
        </w:rPr>
      </w:pPr>
      <w:r w:rsidRPr="00EF0762">
        <w:rPr>
          <w:rFonts w:ascii="Times New Roman" w:hAnsi="Times New Roman" w:cs="Times New Roman"/>
          <w:b/>
          <w:bCs/>
          <w:sz w:val="24"/>
          <w:szCs w:val="24"/>
        </w:rPr>
        <w:t>3. DESCRIÇÃO DOS REQUISITOS DA CONTRATAÇÃO</w:t>
      </w:r>
    </w:p>
    <w:p w:rsidR="00805C9C" w:rsidRPr="00EF0762" w:rsidRDefault="00805C9C" w:rsidP="00805C9C">
      <w:pPr>
        <w:jc w:val="both"/>
        <w:rPr>
          <w:rFonts w:ascii="Times New Roman" w:hAnsi="Times New Roman" w:cs="Times New Roman"/>
          <w:sz w:val="24"/>
          <w:szCs w:val="24"/>
        </w:rPr>
      </w:pPr>
      <w:r w:rsidRPr="00EF0762">
        <w:rPr>
          <w:rFonts w:ascii="Times New Roman" w:hAnsi="Times New Roman" w:cs="Times New Roman"/>
          <w:sz w:val="24"/>
          <w:szCs w:val="24"/>
        </w:rPr>
        <w:t>3.1</w:t>
      </w:r>
      <w:r w:rsidR="003E034A" w:rsidRPr="00EF0762">
        <w:rPr>
          <w:rFonts w:ascii="Times New Roman" w:hAnsi="Times New Roman" w:cs="Times New Roman"/>
          <w:sz w:val="24"/>
          <w:szCs w:val="24"/>
        </w:rPr>
        <w:t xml:space="preserve"> </w:t>
      </w:r>
      <w:r w:rsidRPr="00EF0762">
        <w:rPr>
          <w:rFonts w:ascii="Times New Roman" w:hAnsi="Times New Roman" w:cs="Times New Roman"/>
          <w:sz w:val="24"/>
          <w:szCs w:val="24"/>
        </w:rPr>
        <w:t>A CONTRATANTE se reserva o direito de exercer o controle e a fiscalização de entrega dos serviços, conforme descrição e quantidade solicitada pelo Município.</w:t>
      </w:r>
    </w:p>
    <w:p w:rsidR="00805C9C" w:rsidRPr="00EF0762" w:rsidRDefault="00805C9C" w:rsidP="00805C9C">
      <w:pPr>
        <w:jc w:val="both"/>
        <w:rPr>
          <w:rFonts w:ascii="Times New Roman" w:hAnsi="Times New Roman" w:cs="Times New Roman"/>
          <w:sz w:val="24"/>
          <w:szCs w:val="24"/>
        </w:rPr>
      </w:pPr>
      <w:r w:rsidRPr="00EF0762">
        <w:rPr>
          <w:rFonts w:ascii="Times New Roman" w:hAnsi="Times New Roman" w:cs="Times New Roman"/>
          <w:sz w:val="24"/>
          <w:szCs w:val="24"/>
        </w:rPr>
        <w:t xml:space="preserve">3.2 Os serviços deverão ser prestados acordo com as especificações </w:t>
      </w:r>
      <w:r w:rsidR="00931554">
        <w:rPr>
          <w:rFonts w:ascii="Times New Roman" w:hAnsi="Times New Roman" w:cs="Times New Roman"/>
          <w:sz w:val="24"/>
          <w:szCs w:val="24"/>
        </w:rPr>
        <w:t>do Termo de Referência.</w:t>
      </w:r>
    </w:p>
    <w:p w:rsidR="00805C9C" w:rsidRPr="00EF0762" w:rsidRDefault="00805C9C" w:rsidP="00805C9C">
      <w:pPr>
        <w:jc w:val="both"/>
        <w:rPr>
          <w:rFonts w:ascii="Times New Roman" w:hAnsi="Times New Roman" w:cs="Times New Roman"/>
          <w:sz w:val="24"/>
          <w:szCs w:val="24"/>
        </w:rPr>
      </w:pPr>
      <w:r w:rsidRPr="00EF0762">
        <w:rPr>
          <w:rFonts w:ascii="Times New Roman" w:hAnsi="Times New Roman" w:cs="Times New Roman"/>
          <w:sz w:val="24"/>
          <w:szCs w:val="24"/>
        </w:rPr>
        <w:t>3.3 O Município se reserva o direito de adquirir apenas parte dos serviços contratados, objeto deste contrato, de acordo com a necessidade e conveniência da Administração.</w:t>
      </w:r>
    </w:p>
    <w:p w:rsidR="00805C9C" w:rsidRPr="00EF0762" w:rsidRDefault="00805C9C" w:rsidP="00805C9C">
      <w:pPr>
        <w:jc w:val="both"/>
        <w:rPr>
          <w:rFonts w:ascii="Times New Roman" w:hAnsi="Times New Roman" w:cs="Times New Roman"/>
          <w:sz w:val="24"/>
          <w:szCs w:val="24"/>
        </w:rPr>
      </w:pPr>
      <w:r w:rsidRPr="00EF0762">
        <w:rPr>
          <w:rFonts w:ascii="Times New Roman" w:hAnsi="Times New Roman" w:cs="Times New Roman"/>
          <w:sz w:val="24"/>
          <w:szCs w:val="24"/>
        </w:rPr>
        <w:lastRenderedPageBreak/>
        <w:t xml:space="preserve">3.4 O Município efetuará o pagamento dos serviços, objeto </w:t>
      </w:r>
      <w:proofErr w:type="gramStart"/>
      <w:r w:rsidR="003C7920">
        <w:rPr>
          <w:rFonts w:ascii="Times New Roman" w:hAnsi="Times New Roman" w:cs="Times New Roman"/>
          <w:sz w:val="24"/>
          <w:szCs w:val="24"/>
        </w:rPr>
        <w:t xml:space="preserve">do </w:t>
      </w:r>
      <w:r w:rsidRPr="00EF0762">
        <w:rPr>
          <w:rFonts w:ascii="Times New Roman" w:hAnsi="Times New Roman" w:cs="Times New Roman"/>
          <w:sz w:val="24"/>
          <w:szCs w:val="24"/>
        </w:rPr>
        <w:t xml:space="preserve"> contrato</w:t>
      </w:r>
      <w:proofErr w:type="gramEnd"/>
      <w:r w:rsidRPr="00EF0762">
        <w:rPr>
          <w:rFonts w:ascii="Times New Roman" w:hAnsi="Times New Roman" w:cs="Times New Roman"/>
          <w:sz w:val="24"/>
          <w:szCs w:val="24"/>
        </w:rPr>
        <w:t xml:space="preserve">, após a </w:t>
      </w:r>
      <w:r w:rsidR="003D2171" w:rsidRPr="00EF0762">
        <w:rPr>
          <w:rFonts w:ascii="Times New Roman" w:hAnsi="Times New Roman" w:cs="Times New Roman"/>
          <w:sz w:val="24"/>
          <w:szCs w:val="24"/>
        </w:rPr>
        <w:t xml:space="preserve">prestação do serviço </w:t>
      </w:r>
      <w:r w:rsidRPr="00EF0762">
        <w:rPr>
          <w:rFonts w:ascii="Times New Roman" w:hAnsi="Times New Roman" w:cs="Times New Roman"/>
          <w:sz w:val="24"/>
          <w:szCs w:val="24"/>
        </w:rPr>
        <w:t>mediante solicitação do Município, no prazo de até</w:t>
      </w:r>
      <w:r w:rsidR="003D2171" w:rsidRPr="00EF0762">
        <w:rPr>
          <w:rFonts w:ascii="Times New Roman" w:hAnsi="Times New Roman" w:cs="Times New Roman"/>
          <w:sz w:val="24"/>
          <w:szCs w:val="24"/>
        </w:rPr>
        <w:t xml:space="preserve"> </w:t>
      </w:r>
      <w:r w:rsidR="00931554">
        <w:rPr>
          <w:rFonts w:ascii="Times New Roman" w:hAnsi="Times New Roman" w:cs="Times New Roman"/>
          <w:sz w:val="24"/>
          <w:szCs w:val="24"/>
        </w:rPr>
        <w:t>30</w:t>
      </w:r>
      <w:r w:rsidRPr="00EF0762">
        <w:rPr>
          <w:rFonts w:ascii="Times New Roman" w:hAnsi="Times New Roman" w:cs="Times New Roman"/>
          <w:sz w:val="24"/>
          <w:szCs w:val="24"/>
        </w:rPr>
        <w:t xml:space="preserve"> (</w:t>
      </w:r>
      <w:r w:rsidR="00931554">
        <w:rPr>
          <w:rFonts w:ascii="Times New Roman" w:hAnsi="Times New Roman" w:cs="Times New Roman"/>
          <w:sz w:val="24"/>
          <w:szCs w:val="24"/>
        </w:rPr>
        <w:t>trinta</w:t>
      </w:r>
      <w:r w:rsidRPr="00EF0762">
        <w:rPr>
          <w:rFonts w:ascii="Times New Roman" w:hAnsi="Times New Roman" w:cs="Times New Roman"/>
          <w:sz w:val="24"/>
          <w:szCs w:val="24"/>
        </w:rPr>
        <w:t xml:space="preserve">) </w:t>
      </w:r>
      <w:r w:rsidR="00931554">
        <w:rPr>
          <w:rFonts w:ascii="Times New Roman" w:hAnsi="Times New Roman" w:cs="Times New Roman"/>
          <w:sz w:val="24"/>
          <w:szCs w:val="24"/>
        </w:rPr>
        <w:t>dias</w:t>
      </w:r>
      <w:r w:rsidRPr="00EF0762">
        <w:rPr>
          <w:rFonts w:ascii="Times New Roman" w:hAnsi="Times New Roman" w:cs="Times New Roman"/>
          <w:sz w:val="24"/>
          <w:szCs w:val="24"/>
        </w:rPr>
        <w:t xml:space="preserve"> após a </w:t>
      </w:r>
      <w:r w:rsidR="003D2171" w:rsidRPr="00EF0762">
        <w:rPr>
          <w:rFonts w:ascii="Times New Roman" w:hAnsi="Times New Roman" w:cs="Times New Roman"/>
          <w:sz w:val="24"/>
          <w:szCs w:val="24"/>
        </w:rPr>
        <w:t xml:space="preserve">prestação dos serviços. </w:t>
      </w:r>
    </w:p>
    <w:p w:rsidR="00A742CC" w:rsidRPr="00EF0762" w:rsidRDefault="00805C9C" w:rsidP="00A742CC">
      <w:pPr>
        <w:jc w:val="both"/>
        <w:rPr>
          <w:rFonts w:ascii="Times New Roman" w:hAnsi="Times New Roman" w:cs="Times New Roman"/>
          <w:sz w:val="24"/>
          <w:szCs w:val="24"/>
        </w:rPr>
      </w:pPr>
      <w:r w:rsidRPr="00EF0762">
        <w:rPr>
          <w:rFonts w:ascii="Times New Roman" w:hAnsi="Times New Roman" w:cs="Times New Roman"/>
          <w:sz w:val="24"/>
          <w:szCs w:val="24"/>
        </w:rPr>
        <w:t xml:space="preserve">3.5 O termo inicial do contrato será o de sua assinatura e o final ocorrerá </w:t>
      </w:r>
      <w:r w:rsidR="00931554">
        <w:rPr>
          <w:rFonts w:ascii="Times New Roman" w:hAnsi="Times New Roman" w:cs="Times New Roman"/>
          <w:sz w:val="24"/>
          <w:szCs w:val="24"/>
        </w:rPr>
        <w:t>até 31 de dezembro</w:t>
      </w:r>
      <w:r w:rsidR="005C179B">
        <w:rPr>
          <w:rFonts w:ascii="Times New Roman" w:hAnsi="Times New Roman" w:cs="Times New Roman"/>
          <w:sz w:val="24"/>
          <w:szCs w:val="24"/>
        </w:rPr>
        <w:t xml:space="preserve"> de 2025</w:t>
      </w:r>
      <w:r w:rsidR="004A0084">
        <w:rPr>
          <w:rFonts w:ascii="Times New Roman" w:hAnsi="Times New Roman" w:cs="Times New Roman"/>
          <w:sz w:val="24"/>
          <w:szCs w:val="24"/>
        </w:rPr>
        <w:t xml:space="preserve"> e o evento será realizado no dia 1</w:t>
      </w:r>
      <w:r w:rsidR="00D975EE">
        <w:rPr>
          <w:rFonts w:ascii="Times New Roman" w:hAnsi="Times New Roman" w:cs="Times New Roman"/>
          <w:sz w:val="24"/>
          <w:szCs w:val="24"/>
        </w:rPr>
        <w:t>5</w:t>
      </w:r>
      <w:r w:rsidR="004A0084">
        <w:rPr>
          <w:rFonts w:ascii="Times New Roman" w:hAnsi="Times New Roman" w:cs="Times New Roman"/>
          <w:sz w:val="24"/>
          <w:szCs w:val="24"/>
        </w:rPr>
        <w:t xml:space="preserve"> de dezembro de 2025 </w:t>
      </w:r>
      <w:r w:rsidR="00D975EE">
        <w:rPr>
          <w:rFonts w:ascii="Times New Roman" w:hAnsi="Times New Roman" w:cs="Times New Roman"/>
          <w:sz w:val="24"/>
          <w:szCs w:val="24"/>
        </w:rPr>
        <w:t>tendo como local a Praça Germano Eisi Pit no Município de Miraguaí.</w:t>
      </w:r>
    </w:p>
    <w:p w:rsidR="00805C9C" w:rsidRPr="00EF0762" w:rsidRDefault="00805C9C" w:rsidP="00805C9C">
      <w:pPr>
        <w:jc w:val="both"/>
        <w:rPr>
          <w:rFonts w:ascii="Times New Roman" w:hAnsi="Times New Roman" w:cs="Times New Roman"/>
          <w:sz w:val="24"/>
          <w:szCs w:val="24"/>
        </w:rPr>
      </w:pPr>
    </w:p>
    <w:p w:rsidR="000614F9" w:rsidRPr="00EF0762" w:rsidRDefault="000614F9" w:rsidP="000614F9">
      <w:pPr>
        <w:numPr>
          <w:ilvl w:val="0"/>
          <w:numId w:val="6"/>
        </w:numPr>
        <w:jc w:val="both"/>
        <w:rPr>
          <w:rFonts w:ascii="Times New Roman" w:hAnsi="Times New Roman" w:cs="Times New Roman"/>
          <w:szCs w:val="22"/>
          <w:lang w:eastAsia="pt-BR"/>
        </w:rPr>
      </w:pPr>
      <w:r w:rsidRPr="00EF0762">
        <w:rPr>
          <w:rFonts w:ascii="Times New Roman" w:hAnsi="Times New Roman" w:cs="Times New Roman"/>
          <w:szCs w:val="22"/>
          <w:lang w:eastAsia="pt-BR"/>
        </w:rPr>
        <w:t>HABILITAÇÃO JURÍDICA</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a) cópia do registro comercial, no caso de empresa individual;</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b) cópia do ato constitutivo, estatuto ou contrato social em vigor, devidamente registrado, em se tratando de sociedades comerciais, e, no caso de sociedade por ações, acompanhado de documentos de eleição de seus administradores;</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c) comprovante de inscrição no Cadastro Nacional de Pessoa Física (CPF), se o licitante for pessoa natural, ou no Cadastro Nacional da Pessoa Jurídica (CNPJ/MF), se o licitante for pessoa jurídica;</w:t>
      </w:r>
    </w:p>
    <w:p w:rsidR="000614F9"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d) cópia do decreto de autorização, em se tratando de empresa ou sociedade estrangeira em funcionamento no País, e ato de registro ou autorização para funcionamento expedido pelo órgão competente, quando a atividade assim o exigir</w:t>
      </w:r>
      <w:r w:rsidR="004A7A7C">
        <w:rPr>
          <w:rFonts w:ascii="Times New Roman" w:hAnsi="Times New Roman" w:cs="Times New Roman"/>
          <w:szCs w:val="22"/>
          <w:lang w:eastAsia="pt-BR"/>
        </w:rPr>
        <w:t xml:space="preserve">; </w:t>
      </w:r>
    </w:p>
    <w:p w:rsidR="004A7A7C" w:rsidRPr="00EF0762" w:rsidRDefault="004A7A7C" w:rsidP="000614F9">
      <w:pPr>
        <w:jc w:val="both"/>
        <w:rPr>
          <w:rFonts w:ascii="Times New Roman" w:hAnsi="Times New Roman" w:cs="Times New Roman"/>
          <w:szCs w:val="22"/>
          <w:lang w:eastAsia="pt-BR"/>
        </w:rPr>
      </w:pPr>
      <w:r>
        <w:rPr>
          <w:rFonts w:ascii="Times New Roman" w:hAnsi="Times New Roman" w:cs="Times New Roman"/>
          <w:szCs w:val="22"/>
          <w:lang w:eastAsia="pt-BR"/>
        </w:rPr>
        <w:t>e) Declaração que atende ao disposto no artigo 7º, inciso XXXIII, da Constituição Federal.</w:t>
      </w:r>
    </w:p>
    <w:p w:rsidR="00BC3FA6" w:rsidRPr="00EF0762" w:rsidRDefault="00BC3FA6" w:rsidP="000614F9">
      <w:pPr>
        <w:jc w:val="both"/>
        <w:rPr>
          <w:rFonts w:ascii="Times New Roman" w:hAnsi="Times New Roman" w:cs="Times New Roman"/>
          <w:szCs w:val="22"/>
          <w:lang w:eastAsia="pt-BR"/>
        </w:rPr>
      </w:pPr>
    </w:p>
    <w:p w:rsidR="000614F9" w:rsidRPr="00EF0762" w:rsidRDefault="000614F9" w:rsidP="000614F9">
      <w:pPr>
        <w:numPr>
          <w:ilvl w:val="0"/>
          <w:numId w:val="6"/>
        </w:numPr>
        <w:jc w:val="both"/>
        <w:rPr>
          <w:rFonts w:ascii="Times New Roman" w:hAnsi="Times New Roman" w:cs="Times New Roman"/>
          <w:szCs w:val="22"/>
          <w:lang w:eastAsia="pt-BR"/>
        </w:rPr>
      </w:pPr>
      <w:r w:rsidRPr="00EF0762">
        <w:rPr>
          <w:rFonts w:ascii="Times New Roman" w:hAnsi="Times New Roman" w:cs="Times New Roman"/>
          <w:szCs w:val="22"/>
          <w:lang w:eastAsia="pt-BR"/>
        </w:rPr>
        <w:t>HABILITAÇÃO FISCAL, SOCIAL E TRABALHISTA</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a) comprovante de inscrição no cadastro de contribuintes estadual e/ou municipal, se houver, relativo ao domicílio ou sede do licitante, pertinente ao seu ramo de atividade e compatível com o objeto contratual;</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b) prova de regularidade perante a Fazenda federal, estadual e/ou municipal do domicílio ou sede do licitante, e com o Município de Miraguaí, nos termos do art. 193 do Código Tributário Nacional, ou outra equivalente, na forma da lei;</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c) prova de regularidade relativa à Seguridade Social e ao FGTS, que demonstre cumprimento dos encargos sociais instituídos por lei;</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d) prova de regularidade perante a Justiça do Trabalho.</w:t>
      </w:r>
    </w:p>
    <w:p w:rsidR="000614F9" w:rsidRPr="00EF0762" w:rsidRDefault="000614F9" w:rsidP="000614F9">
      <w:pPr>
        <w:jc w:val="both"/>
        <w:rPr>
          <w:rFonts w:ascii="Times New Roman" w:hAnsi="Times New Roman" w:cs="Times New Roman"/>
          <w:szCs w:val="22"/>
          <w:lang w:eastAsia="pt-BR"/>
        </w:rPr>
      </w:pPr>
    </w:p>
    <w:p w:rsidR="000614F9" w:rsidRPr="00EF0762" w:rsidRDefault="000614F9" w:rsidP="000614F9">
      <w:pPr>
        <w:numPr>
          <w:ilvl w:val="0"/>
          <w:numId w:val="6"/>
        </w:numPr>
        <w:jc w:val="both"/>
        <w:rPr>
          <w:rFonts w:ascii="Times New Roman" w:hAnsi="Times New Roman" w:cs="Times New Roman"/>
          <w:szCs w:val="22"/>
          <w:lang w:eastAsia="pt-BR"/>
        </w:rPr>
      </w:pPr>
      <w:r w:rsidRPr="00EF0762">
        <w:rPr>
          <w:rFonts w:ascii="Times New Roman" w:hAnsi="Times New Roman" w:cs="Times New Roman"/>
          <w:szCs w:val="22"/>
          <w:lang w:eastAsia="pt-BR"/>
        </w:rPr>
        <w:t>HABILITAÇÃO ECONÔMICO-FINANCEIRA:</w:t>
      </w:r>
    </w:p>
    <w:p w:rsidR="000614F9" w:rsidRPr="00EF0762" w:rsidRDefault="000614F9" w:rsidP="000614F9">
      <w:pPr>
        <w:jc w:val="both"/>
        <w:rPr>
          <w:rFonts w:ascii="Times New Roman" w:hAnsi="Times New Roman" w:cs="Times New Roman"/>
          <w:szCs w:val="22"/>
          <w:lang w:eastAsia="pt-BR"/>
        </w:rPr>
      </w:pPr>
      <w:r w:rsidRPr="00EF0762">
        <w:rPr>
          <w:rFonts w:ascii="Times New Roman" w:hAnsi="Times New Roman" w:cs="Times New Roman"/>
          <w:szCs w:val="22"/>
          <w:lang w:eastAsia="pt-BR"/>
        </w:rPr>
        <w:t xml:space="preserve">a) certidão negativa de falência expedida pelo distribuidor da sede da pessoa jurídica, em prazo não superior a </w:t>
      </w:r>
      <w:r w:rsidR="005C179B">
        <w:rPr>
          <w:rFonts w:ascii="Times New Roman" w:hAnsi="Times New Roman" w:cs="Times New Roman"/>
          <w:szCs w:val="22"/>
          <w:lang w:eastAsia="pt-BR"/>
        </w:rPr>
        <w:t>9</w:t>
      </w:r>
      <w:r w:rsidRPr="00EF0762">
        <w:rPr>
          <w:rFonts w:ascii="Times New Roman" w:hAnsi="Times New Roman" w:cs="Times New Roman"/>
          <w:szCs w:val="22"/>
          <w:lang w:eastAsia="pt-BR"/>
        </w:rPr>
        <w:t>0 dias da data designada para a apresentação do documento.</w:t>
      </w:r>
    </w:p>
    <w:p w:rsidR="005924A4" w:rsidRPr="00EF0762" w:rsidRDefault="005924A4" w:rsidP="005924A4">
      <w:pPr>
        <w:jc w:val="both"/>
        <w:rPr>
          <w:rFonts w:ascii="Times New Roman" w:hAnsi="Times New Roman" w:cs="Times New Roman"/>
          <w:szCs w:val="22"/>
          <w:lang w:eastAsia="pt-BR"/>
        </w:rPr>
      </w:pPr>
    </w:p>
    <w:p w:rsidR="005924A4" w:rsidRPr="00EF0762" w:rsidRDefault="005924A4" w:rsidP="005924A4">
      <w:pPr>
        <w:jc w:val="both"/>
        <w:rPr>
          <w:rFonts w:ascii="Times New Roman" w:hAnsi="Times New Roman" w:cs="Times New Roman"/>
          <w:sz w:val="24"/>
          <w:szCs w:val="24"/>
          <w:lang w:eastAsia="pt-BR"/>
        </w:rPr>
      </w:pPr>
      <w:r w:rsidRPr="00EF0762">
        <w:rPr>
          <w:rFonts w:ascii="Times New Roman" w:hAnsi="Times New Roman" w:cs="Times New Roman"/>
          <w:sz w:val="24"/>
          <w:szCs w:val="24"/>
          <w:lang w:eastAsia="pt-BR"/>
        </w:rPr>
        <w:t>3.</w:t>
      </w:r>
      <w:r w:rsidR="00805C9C" w:rsidRPr="00EF0762">
        <w:rPr>
          <w:rFonts w:ascii="Times New Roman" w:hAnsi="Times New Roman" w:cs="Times New Roman"/>
          <w:sz w:val="24"/>
          <w:szCs w:val="24"/>
          <w:lang w:eastAsia="pt-BR"/>
        </w:rPr>
        <w:t>6</w:t>
      </w:r>
      <w:r w:rsidRPr="00EF0762">
        <w:rPr>
          <w:rFonts w:ascii="Times New Roman" w:hAnsi="Times New Roman" w:cs="Times New Roman"/>
          <w:sz w:val="24"/>
          <w:szCs w:val="24"/>
          <w:lang w:eastAsia="pt-BR"/>
        </w:rPr>
        <w:t xml:space="preserve"> DAS SANÇÕES - O licitante ou o contratado será responsabilizado administrativamente, mediante concessão do direito ao contraditório e à ampla defesa, pelas seguintes infrações:</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a)</w:t>
      </w:r>
      <w:r w:rsidRPr="00EF0762">
        <w:rPr>
          <w:rFonts w:ascii="Times New Roman" w:hAnsi="Times New Roman" w:cs="Times New Roman"/>
          <w:szCs w:val="22"/>
          <w:lang w:eastAsia="pt-BR"/>
        </w:rPr>
        <w:t xml:space="preserve"> dar causa à inexecução parcial do contrato;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b)</w:t>
      </w:r>
      <w:r w:rsidRPr="00EF0762">
        <w:rPr>
          <w:rFonts w:ascii="Times New Roman" w:hAnsi="Times New Roman" w:cs="Times New Roman"/>
          <w:szCs w:val="22"/>
          <w:lang w:eastAsia="pt-BR"/>
        </w:rPr>
        <w:t xml:space="preserve"> dar causa à inexecução parcial do contrato que cause grave dano à Administração, ao funcionamento dos serviços públicos ou ao interesse coletivo;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 xml:space="preserve">c) </w:t>
      </w:r>
      <w:r w:rsidRPr="00EF0762">
        <w:rPr>
          <w:rFonts w:ascii="Times New Roman" w:hAnsi="Times New Roman" w:cs="Times New Roman"/>
          <w:szCs w:val="22"/>
          <w:lang w:eastAsia="pt-BR"/>
        </w:rPr>
        <w:t>dar causa à inexecução total do contrato;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d)</w:t>
      </w:r>
      <w:r w:rsidRPr="00EF0762">
        <w:rPr>
          <w:rFonts w:ascii="Times New Roman" w:hAnsi="Times New Roman" w:cs="Times New Roman"/>
          <w:szCs w:val="22"/>
          <w:lang w:eastAsia="pt-BR"/>
        </w:rPr>
        <w:t xml:space="preserve"> deixar de entregar a documentação exigida para o certame;</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e)</w:t>
      </w:r>
      <w:r w:rsidRPr="00EF0762">
        <w:rPr>
          <w:rFonts w:ascii="Times New Roman" w:hAnsi="Times New Roman" w:cs="Times New Roman"/>
          <w:szCs w:val="22"/>
          <w:lang w:eastAsia="pt-BR"/>
        </w:rPr>
        <w:t xml:space="preserve"> não manter a proposta, salvo em decorrência de fato superveniente devidamente justificado;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f)</w:t>
      </w:r>
      <w:r w:rsidRPr="00EF0762">
        <w:rPr>
          <w:rFonts w:ascii="Times New Roman" w:hAnsi="Times New Roman" w:cs="Times New Roman"/>
          <w:szCs w:val="22"/>
          <w:lang w:eastAsia="pt-BR"/>
        </w:rPr>
        <w:t xml:space="preserve"> não celebrar o contrato ou não entregar a documentação exigida para a contratação, quando convocado dentro do prazo de validade de sua proposta;</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g)</w:t>
      </w:r>
      <w:r w:rsidRPr="00EF0762">
        <w:rPr>
          <w:rFonts w:ascii="Times New Roman" w:hAnsi="Times New Roman" w:cs="Times New Roman"/>
          <w:szCs w:val="22"/>
          <w:lang w:eastAsia="pt-BR"/>
        </w:rPr>
        <w:t xml:space="preserve"> ensejar o retardamento da execução ou da entrega do objeto da licitação sem motivo justificado;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h)</w:t>
      </w:r>
      <w:r w:rsidRPr="00EF0762">
        <w:rPr>
          <w:rFonts w:ascii="Times New Roman" w:hAnsi="Times New Roman" w:cs="Times New Roman"/>
          <w:szCs w:val="22"/>
          <w:lang w:eastAsia="pt-BR"/>
        </w:rPr>
        <w:t xml:space="preserve"> apresentar declaração ou documentação falsa exigida para o certame ou prestar declaração falsa durante a licitação ou a execução do contrato;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i)</w:t>
      </w:r>
      <w:r w:rsidRPr="00EF0762">
        <w:rPr>
          <w:rFonts w:ascii="Times New Roman" w:hAnsi="Times New Roman" w:cs="Times New Roman"/>
          <w:szCs w:val="22"/>
          <w:lang w:eastAsia="pt-BR"/>
        </w:rPr>
        <w:t xml:space="preserve"> fraudar a licitação ou praticar ato fraudulento na execução do contrato;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lastRenderedPageBreak/>
        <w:t>j)</w:t>
      </w:r>
      <w:r w:rsidRPr="00EF0762">
        <w:rPr>
          <w:rFonts w:ascii="Times New Roman" w:hAnsi="Times New Roman" w:cs="Times New Roman"/>
          <w:szCs w:val="22"/>
          <w:lang w:eastAsia="pt-BR"/>
        </w:rPr>
        <w:t xml:space="preserve"> comportar-se de modo inidôneo ou cometer fraude de qualquer natureza;</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l)</w:t>
      </w:r>
      <w:r w:rsidRPr="00EF0762">
        <w:rPr>
          <w:rFonts w:ascii="Times New Roman" w:hAnsi="Times New Roman" w:cs="Times New Roman"/>
          <w:szCs w:val="22"/>
          <w:lang w:eastAsia="pt-BR"/>
        </w:rPr>
        <w:t xml:space="preserve"> praticar atos ilícitos com vistas a frustrar os objetivos da licitação;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m)</w:t>
      </w:r>
      <w:r w:rsidRPr="00EF0762">
        <w:rPr>
          <w:rFonts w:ascii="Times New Roman" w:hAnsi="Times New Roman" w:cs="Times New Roman"/>
          <w:szCs w:val="22"/>
          <w:lang w:eastAsia="pt-BR"/>
        </w:rPr>
        <w:t xml:space="preserve"> praticar ato lesivo previsto no </w:t>
      </w:r>
      <w:hyperlink r:id="rId8">
        <w:r w:rsidRPr="00EF0762">
          <w:rPr>
            <w:rStyle w:val="Hyperlink"/>
            <w:rFonts w:ascii="Times New Roman" w:hAnsi="Times New Roman" w:cs="Times New Roman"/>
            <w:szCs w:val="22"/>
            <w:lang w:eastAsia="pt-BR"/>
          </w:rPr>
          <w:t>art. 5º da Lei nº 12.846, de 1º de agosto de 2013.</w:t>
        </w:r>
      </w:hyperlink>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szCs w:val="22"/>
          <w:lang w:eastAsia="pt-BR"/>
        </w:rPr>
        <w:t>3.</w:t>
      </w:r>
      <w:r w:rsidR="00E6255C" w:rsidRPr="00EF0762">
        <w:rPr>
          <w:rFonts w:ascii="Times New Roman" w:hAnsi="Times New Roman" w:cs="Times New Roman"/>
          <w:szCs w:val="22"/>
          <w:lang w:eastAsia="pt-BR"/>
        </w:rPr>
        <w:t>6</w:t>
      </w:r>
      <w:r w:rsidRPr="00EF0762">
        <w:rPr>
          <w:rFonts w:ascii="Times New Roman" w:hAnsi="Times New Roman" w:cs="Times New Roman"/>
          <w:szCs w:val="22"/>
          <w:lang w:eastAsia="pt-BR"/>
        </w:rPr>
        <w:t>.1 Serão aplicadas ao responsável pelas infrações administrativas previstas as seguintes sanções:</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a)</w:t>
      </w:r>
      <w:r w:rsidRPr="00EF0762">
        <w:rPr>
          <w:rFonts w:ascii="Times New Roman" w:hAnsi="Times New Roman" w:cs="Times New Roman"/>
          <w:szCs w:val="22"/>
          <w:lang w:eastAsia="pt-BR"/>
        </w:rPr>
        <w:t xml:space="preserve"> advertência;</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b)</w:t>
      </w:r>
      <w:r w:rsidRPr="00EF0762">
        <w:rPr>
          <w:rFonts w:ascii="Times New Roman" w:hAnsi="Times New Roman" w:cs="Times New Roman"/>
          <w:szCs w:val="22"/>
          <w:lang w:eastAsia="pt-BR"/>
        </w:rPr>
        <w:t xml:space="preserve"> multa de no mínimo 0,5% (cinco décimos por cento) e máximo de 30% (trinta por cento) do valor do objeto licitado ou contratado;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c)</w:t>
      </w:r>
      <w:r w:rsidRPr="00EF0762">
        <w:rPr>
          <w:rFonts w:ascii="Times New Roman" w:hAnsi="Times New Roman" w:cs="Times New Roman"/>
          <w:szCs w:val="22"/>
          <w:lang w:eastAsia="pt-BR"/>
        </w:rPr>
        <w:t xml:space="preserve"> impedimento de licitar e contratar, no âmbito da Administração Pública direta e indireta do órgão licitante, pelo prazo máximo de 3 (três) anos.</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b/>
          <w:szCs w:val="22"/>
          <w:lang w:eastAsia="pt-BR"/>
        </w:rPr>
        <w:t>d)</w:t>
      </w:r>
      <w:r w:rsidRPr="00EF0762">
        <w:rPr>
          <w:rFonts w:ascii="Times New Roman" w:hAnsi="Times New Roman" w:cs="Times New Roman"/>
          <w:szCs w:val="22"/>
          <w:lang w:eastAsia="pt-BR"/>
        </w:rPr>
        <w:t xml:space="preserve"> declaração de inidoneidade para licitar ou contratar no âmbito da Administração Pública direta e indireta de todos os entes federativos, pelo prazo mínimo de 3 (três) anos e máximo de 6 (seis) anos.</w:t>
      </w:r>
    </w:p>
    <w:p w:rsidR="005924A4" w:rsidRPr="00EF0762" w:rsidRDefault="005924A4" w:rsidP="005924A4">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 xml:space="preserve">As sanções previstas nas alíneas “a”, “c” e “d” do item </w:t>
      </w:r>
      <w:r w:rsidR="004A7A7C">
        <w:rPr>
          <w:rFonts w:ascii="Times New Roman" w:hAnsi="Times New Roman" w:cs="Times New Roman"/>
          <w:szCs w:val="22"/>
          <w:lang w:eastAsia="pt-BR"/>
        </w:rPr>
        <w:t>3.9</w:t>
      </w:r>
      <w:r w:rsidRPr="00EF0762">
        <w:rPr>
          <w:rFonts w:ascii="Times New Roman" w:hAnsi="Times New Roman" w:cs="Times New Roman"/>
          <w:szCs w:val="22"/>
          <w:lang w:eastAsia="pt-BR"/>
        </w:rPr>
        <w:t>. do presente</w:t>
      </w:r>
      <w:r w:rsidR="004A7A7C">
        <w:rPr>
          <w:rFonts w:ascii="Times New Roman" w:hAnsi="Times New Roman" w:cs="Times New Roman"/>
          <w:szCs w:val="22"/>
          <w:lang w:eastAsia="pt-BR"/>
        </w:rPr>
        <w:t xml:space="preserve"> </w:t>
      </w:r>
      <w:r w:rsidRPr="00EF0762">
        <w:rPr>
          <w:rFonts w:ascii="Times New Roman" w:hAnsi="Times New Roman" w:cs="Times New Roman"/>
          <w:szCs w:val="22"/>
          <w:lang w:eastAsia="pt-BR"/>
        </w:rPr>
        <w:t>poderão ser aplicadas cumulativamente com a prevista na alínea “b” do mesmo item.</w:t>
      </w:r>
    </w:p>
    <w:p w:rsidR="005924A4" w:rsidRPr="00EF0762" w:rsidRDefault="005924A4" w:rsidP="005924A4">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 xml:space="preserve">A aplicação de multa de mora não impedirá que a Administração a converta em compensatória e promova a extinção unilateral do contrato com a aplicação cumulada de outras sanções, conforme previsto no item </w:t>
      </w:r>
      <w:r w:rsidR="004A7A7C">
        <w:rPr>
          <w:rFonts w:ascii="Times New Roman" w:hAnsi="Times New Roman" w:cs="Times New Roman"/>
          <w:szCs w:val="22"/>
          <w:lang w:eastAsia="pt-BR"/>
        </w:rPr>
        <w:t xml:space="preserve">3.9 </w:t>
      </w:r>
      <w:r w:rsidRPr="00EF0762">
        <w:rPr>
          <w:rFonts w:ascii="Times New Roman" w:hAnsi="Times New Roman" w:cs="Times New Roman"/>
          <w:szCs w:val="22"/>
          <w:lang w:eastAsia="pt-BR"/>
        </w:rPr>
        <w:t xml:space="preserve">do presente. </w:t>
      </w:r>
    </w:p>
    <w:p w:rsidR="005924A4" w:rsidRPr="00EF0762" w:rsidRDefault="005924A4" w:rsidP="005924A4">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5924A4" w:rsidRPr="00EF0762" w:rsidRDefault="005924A4" w:rsidP="005924A4">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A aplicação das sanções previstas não exclui, em hipótese alguma, a obrigação de reparação integral do dano causado à Administração Pública.</w:t>
      </w:r>
    </w:p>
    <w:p w:rsidR="005924A4" w:rsidRPr="00EF0762" w:rsidRDefault="005924A4" w:rsidP="005924A4">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Na aplicação da sanção prevista no item 4, alínea “b”, será facultada a defesa do interessado no prazo de 15 (quinze) dias úteis, contado da data de sua intimação.</w:t>
      </w:r>
    </w:p>
    <w:p w:rsidR="005924A4" w:rsidRPr="00EF0762" w:rsidRDefault="005924A4" w:rsidP="005924A4">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 xml:space="preserve">Para aplicação das sanções previstas nas alíneas “c” e “d” do item </w:t>
      </w:r>
      <w:r w:rsidR="004A7A7C">
        <w:rPr>
          <w:rFonts w:ascii="Times New Roman" w:hAnsi="Times New Roman" w:cs="Times New Roman"/>
          <w:szCs w:val="22"/>
          <w:lang w:eastAsia="pt-BR"/>
        </w:rPr>
        <w:t>3.9</w:t>
      </w:r>
      <w:r w:rsidRPr="00EF0762">
        <w:rPr>
          <w:rFonts w:ascii="Times New Roman" w:hAnsi="Times New Roman" w:cs="Times New Roman"/>
          <w:szCs w:val="22"/>
          <w:lang w:eastAsia="pt-BR"/>
        </w:rPr>
        <w:t xml:space="preserve"> do presente o licitante ou o contratado será intimado para, no prazo de 15 (quinze) dias úteis, contado da data de intimação, apresentar defesa escrita e especificar as provas que pretenda produzir.</w:t>
      </w:r>
    </w:p>
    <w:p w:rsidR="00717E7F" w:rsidRPr="00EF0762" w:rsidRDefault="005924A4" w:rsidP="00717E7F">
      <w:pPr>
        <w:pStyle w:val="PargrafodaLista"/>
        <w:numPr>
          <w:ilvl w:val="2"/>
          <w:numId w:val="8"/>
        </w:numPr>
        <w:jc w:val="both"/>
        <w:rPr>
          <w:rFonts w:ascii="Times New Roman" w:hAnsi="Times New Roman" w:cs="Times New Roman"/>
          <w:szCs w:val="22"/>
          <w:lang w:eastAsia="pt-BR"/>
        </w:rPr>
      </w:pPr>
      <w:r w:rsidRPr="00EF0762">
        <w:rPr>
          <w:rFonts w:ascii="Times New Roman" w:hAnsi="Times New Roman" w:cs="Times New Roman"/>
          <w:szCs w:val="22"/>
          <w:lang w:eastAsia="pt-BR"/>
        </w:rPr>
        <w:t xml:space="preserve">Na hipótese de deferimento de pedido de produção de novas provas ou de juntada de provas julgadas indispensáveis pela comissão, o licitante ou o contratado poderá apresentar alegações </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szCs w:val="22"/>
          <w:lang w:eastAsia="pt-BR"/>
        </w:rPr>
        <w:t>Pública;</w:t>
      </w:r>
    </w:p>
    <w:p w:rsidR="00717E7F" w:rsidRPr="00EF0762" w:rsidRDefault="005924A4" w:rsidP="00717E7F">
      <w:pPr>
        <w:pStyle w:val="PargrafodaLista"/>
        <w:numPr>
          <w:ilvl w:val="2"/>
          <w:numId w:val="28"/>
        </w:numPr>
        <w:jc w:val="both"/>
        <w:rPr>
          <w:rFonts w:ascii="Times New Roman" w:hAnsi="Times New Roman" w:cs="Times New Roman"/>
          <w:szCs w:val="22"/>
          <w:lang w:eastAsia="pt-BR"/>
        </w:rPr>
      </w:pPr>
      <w:r w:rsidRPr="00EF0762">
        <w:rPr>
          <w:rFonts w:ascii="Times New Roman" w:hAnsi="Times New Roman" w:cs="Times New Roman"/>
          <w:szCs w:val="22"/>
          <w:lang w:eastAsia="pt-BR"/>
        </w:rPr>
        <w:t>b) pagamento da multa;</w:t>
      </w:r>
      <w:r w:rsidR="00717E7F" w:rsidRPr="00EF0762">
        <w:rPr>
          <w:rFonts w:ascii="Times New Roman" w:hAnsi="Times New Roman" w:cs="Times New Roman"/>
          <w:szCs w:val="22"/>
          <w:lang w:eastAsia="pt-BR"/>
        </w:rPr>
        <w:t xml:space="preserve"> finais no prazo de 15 (quinze) dias úteis, contado da data da intimação.</w:t>
      </w:r>
    </w:p>
    <w:p w:rsidR="00717E7F" w:rsidRPr="00EF0762" w:rsidRDefault="00717E7F" w:rsidP="00717E7F">
      <w:pPr>
        <w:pStyle w:val="PargrafodaLista"/>
        <w:numPr>
          <w:ilvl w:val="2"/>
          <w:numId w:val="28"/>
        </w:numPr>
        <w:jc w:val="both"/>
        <w:rPr>
          <w:rFonts w:ascii="Times New Roman" w:hAnsi="Times New Roman" w:cs="Times New Roman"/>
          <w:szCs w:val="22"/>
          <w:lang w:eastAsia="pt-BR"/>
        </w:rPr>
      </w:pPr>
      <w:r w:rsidRPr="00EF0762">
        <w:rPr>
          <w:rFonts w:ascii="Times New Roman" w:hAnsi="Times New Roman" w:cs="Times New Roman"/>
          <w:szCs w:val="22"/>
          <w:lang w:eastAsia="pt-BR"/>
        </w:rPr>
        <w:t>Serão indeferidas pela comissão, mediante decisão fundamentada, provas ilícitas, impertinentes, desnecessárias, protelatórias ou intempestivas.</w:t>
      </w:r>
    </w:p>
    <w:p w:rsidR="00717E7F" w:rsidRPr="00EF0762" w:rsidRDefault="00717E7F" w:rsidP="00717E7F">
      <w:pPr>
        <w:pStyle w:val="PargrafodaLista"/>
        <w:numPr>
          <w:ilvl w:val="2"/>
          <w:numId w:val="28"/>
        </w:numPr>
        <w:jc w:val="both"/>
        <w:rPr>
          <w:rFonts w:ascii="Times New Roman" w:hAnsi="Times New Roman" w:cs="Times New Roman"/>
          <w:szCs w:val="22"/>
          <w:lang w:eastAsia="pt-BR"/>
        </w:rPr>
      </w:pPr>
      <w:r w:rsidRPr="00EF0762">
        <w:rPr>
          <w:rFonts w:ascii="Times New Roman" w:hAnsi="Times New Roman" w:cs="Times New Roman"/>
          <w:szCs w:val="22"/>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17E7F" w:rsidRPr="00EF0762" w:rsidRDefault="00717E7F" w:rsidP="00717E7F">
      <w:pPr>
        <w:pStyle w:val="PargrafodaLista"/>
        <w:numPr>
          <w:ilvl w:val="2"/>
          <w:numId w:val="28"/>
        </w:numPr>
        <w:jc w:val="both"/>
        <w:rPr>
          <w:rFonts w:ascii="Times New Roman" w:hAnsi="Times New Roman" w:cs="Times New Roman"/>
          <w:szCs w:val="22"/>
          <w:lang w:eastAsia="pt-BR"/>
        </w:rPr>
      </w:pPr>
      <w:r w:rsidRPr="00EF0762">
        <w:rPr>
          <w:rFonts w:ascii="Times New Roman" w:hAnsi="Times New Roman" w:cs="Times New Roman"/>
          <w:szCs w:val="22"/>
          <w:lang w:eastAsia="pt-BR"/>
        </w:rPr>
        <w:t>É admitida a reabilitação do licitante ou contratado perante a própria autoridade que aplicou a penalidade, exigidos, cumulativamente:</w:t>
      </w:r>
    </w:p>
    <w:p w:rsidR="005924A4" w:rsidRPr="00EF0762" w:rsidRDefault="00717E7F" w:rsidP="00717E7F">
      <w:pPr>
        <w:jc w:val="both"/>
        <w:rPr>
          <w:rFonts w:ascii="Times New Roman" w:hAnsi="Times New Roman" w:cs="Times New Roman"/>
          <w:szCs w:val="22"/>
          <w:lang w:eastAsia="pt-BR"/>
        </w:rPr>
      </w:pPr>
      <w:r w:rsidRPr="00EF0762">
        <w:rPr>
          <w:rFonts w:ascii="Times New Roman" w:hAnsi="Times New Roman" w:cs="Times New Roman"/>
          <w:szCs w:val="22"/>
          <w:lang w:eastAsia="pt-BR"/>
        </w:rPr>
        <w:t>a) reparação integral do dano causado à Administração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szCs w:val="22"/>
          <w:lang w:eastAsia="pt-BR"/>
        </w:rPr>
        <w:t>c) transcurso do prazo mínimo de 1 (um) ano da aplicação da penalidade, no caso de impedimento de licitar e contratar, ou de 3 (três) anos da aplicação da penalidade, no caso de declaração de inidoneidade;</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szCs w:val="22"/>
          <w:lang w:eastAsia="pt-BR"/>
        </w:rPr>
        <w:t>d) cumprimento das condições de reabilitação definidas no ato punitivo;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szCs w:val="22"/>
          <w:lang w:eastAsia="pt-BR"/>
        </w:rPr>
        <w:lastRenderedPageBreak/>
        <w:t>e) análise jurídica prévia, com posicionamento conclusivo quanto ao cumprimento dos requisitos definidos neste artigo.</w:t>
      </w:r>
    </w:p>
    <w:p w:rsidR="005924A4" w:rsidRPr="00EF0762" w:rsidRDefault="005924A4" w:rsidP="005924A4">
      <w:pPr>
        <w:jc w:val="both"/>
        <w:rPr>
          <w:rFonts w:ascii="Times New Roman" w:hAnsi="Times New Roman" w:cs="Times New Roman"/>
          <w:szCs w:val="22"/>
          <w:lang w:eastAsia="pt-BR"/>
        </w:rPr>
      </w:pPr>
      <w:r w:rsidRPr="00EF0762">
        <w:rPr>
          <w:rFonts w:ascii="Times New Roman" w:hAnsi="Times New Roman" w:cs="Times New Roman"/>
          <w:szCs w:val="22"/>
          <w:lang w:eastAsia="pt-BR"/>
        </w:rPr>
        <w:t>3.9.12</w:t>
      </w:r>
      <w:r w:rsidRPr="00EF0762">
        <w:rPr>
          <w:rFonts w:ascii="Times New Roman" w:hAnsi="Times New Roman" w:cs="Times New Roman"/>
          <w:b/>
          <w:szCs w:val="22"/>
          <w:lang w:eastAsia="pt-BR"/>
        </w:rPr>
        <w:t xml:space="preserve"> </w:t>
      </w:r>
      <w:r w:rsidRPr="00EF0762">
        <w:rPr>
          <w:rFonts w:ascii="Times New Roman" w:hAnsi="Times New Roman" w:cs="Times New Roman"/>
          <w:szCs w:val="22"/>
          <w:lang w:eastAsia="pt-BR"/>
        </w:rPr>
        <w:t xml:space="preserve">A sanção pelas infrações previstas nas alíneas “h” e “m” do item </w:t>
      </w:r>
      <w:r w:rsidR="004A7A7C">
        <w:rPr>
          <w:rFonts w:ascii="Times New Roman" w:hAnsi="Times New Roman" w:cs="Times New Roman"/>
          <w:szCs w:val="22"/>
          <w:lang w:eastAsia="pt-BR"/>
        </w:rPr>
        <w:t>3.9</w:t>
      </w:r>
      <w:r w:rsidRPr="00EF0762">
        <w:rPr>
          <w:rFonts w:ascii="Times New Roman" w:hAnsi="Times New Roman" w:cs="Times New Roman"/>
          <w:szCs w:val="22"/>
          <w:lang w:eastAsia="pt-BR"/>
        </w:rPr>
        <w:t>, como condição de reabilitação do licitante ou contratado, a implantação ou aperfeiçoamento de programa de integridade pelo responsável.</w:t>
      </w:r>
    </w:p>
    <w:p w:rsidR="00D66FFC" w:rsidRPr="00EF0762" w:rsidRDefault="00D66FFC" w:rsidP="00D66FFC">
      <w:pPr>
        <w:jc w:val="both"/>
        <w:rPr>
          <w:rFonts w:ascii="Times New Roman" w:hAnsi="Times New Roman" w:cs="Times New Roman"/>
          <w:szCs w:val="22"/>
          <w:lang w:eastAsia="pt-BR"/>
        </w:rPr>
      </w:pPr>
    </w:p>
    <w:p w:rsidR="00627A6A" w:rsidRPr="00EF0762" w:rsidRDefault="00336662" w:rsidP="00BC7590">
      <w:pPr>
        <w:spacing w:line="276" w:lineRule="auto"/>
        <w:jc w:val="both"/>
        <w:rPr>
          <w:rFonts w:ascii="Times New Roman" w:hAnsi="Times New Roman" w:cs="Times New Roman"/>
          <w:szCs w:val="22"/>
        </w:rPr>
      </w:pPr>
      <w:r w:rsidRPr="00EF0762">
        <w:rPr>
          <w:rFonts w:ascii="Times New Roman" w:hAnsi="Times New Roman" w:cs="Times New Roman"/>
          <w:szCs w:val="22"/>
          <w:lang w:eastAsia="pt-BR"/>
        </w:rPr>
        <w:t xml:space="preserve">3.10 </w:t>
      </w:r>
      <w:r w:rsidR="00627A6A" w:rsidRPr="00EF0762">
        <w:rPr>
          <w:rFonts w:ascii="Times New Roman" w:hAnsi="Times New Roman" w:cs="Times New Roman"/>
          <w:szCs w:val="22"/>
        </w:rPr>
        <w:t xml:space="preserve">A contratação será realizada por meio de </w:t>
      </w:r>
      <w:r w:rsidR="00931554">
        <w:rPr>
          <w:rFonts w:ascii="Times New Roman" w:hAnsi="Times New Roman" w:cs="Times New Roman"/>
          <w:szCs w:val="22"/>
        </w:rPr>
        <w:t xml:space="preserve">Inexigibilidade de Licitação, </w:t>
      </w:r>
      <w:r w:rsidR="00931554" w:rsidRPr="00931554">
        <w:rPr>
          <w:rFonts w:ascii="Times New Roman" w:hAnsi="Times New Roman" w:cs="Times New Roman"/>
          <w:szCs w:val="22"/>
        </w:rPr>
        <w:t>Artigo 74, inc. II, da Lei nº 14.133/2021</w:t>
      </w:r>
      <w:r w:rsidR="00627A6A" w:rsidRPr="00EF0762">
        <w:rPr>
          <w:rFonts w:ascii="Times New Roman" w:hAnsi="Times New Roman" w:cs="Times New Roman"/>
          <w:szCs w:val="22"/>
        </w:rPr>
        <w:t>.</w:t>
      </w:r>
    </w:p>
    <w:p w:rsidR="00336662" w:rsidRPr="00EF0762" w:rsidRDefault="00336662" w:rsidP="00BB22CE">
      <w:pPr>
        <w:spacing w:line="360" w:lineRule="auto"/>
        <w:jc w:val="both"/>
        <w:rPr>
          <w:rFonts w:ascii="Times New Roman" w:hAnsi="Times New Roman" w:cs="Times New Roman"/>
          <w:sz w:val="24"/>
          <w:szCs w:val="24"/>
        </w:rPr>
      </w:pPr>
    </w:p>
    <w:p w:rsidR="00EB0EA8" w:rsidRDefault="00EB0EA8" w:rsidP="00BC7590">
      <w:pPr>
        <w:spacing w:line="276" w:lineRule="auto"/>
        <w:jc w:val="both"/>
        <w:rPr>
          <w:rFonts w:ascii="Times New Roman" w:hAnsi="Times New Roman" w:cs="Times New Roman"/>
          <w:b/>
          <w:bCs/>
          <w:sz w:val="24"/>
          <w:szCs w:val="24"/>
        </w:rPr>
      </w:pPr>
      <w:r w:rsidRPr="00EF0762">
        <w:rPr>
          <w:rFonts w:ascii="Times New Roman" w:hAnsi="Times New Roman" w:cs="Times New Roman"/>
          <w:b/>
          <w:bCs/>
          <w:sz w:val="24"/>
          <w:szCs w:val="24"/>
        </w:rPr>
        <w:t>4. ESTIMATIVA DAS QUANTIDADES</w:t>
      </w:r>
    </w:p>
    <w:p w:rsidR="00A01736" w:rsidRPr="00EF0762" w:rsidRDefault="00A01736" w:rsidP="00BC7590">
      <w:pPr>
        <w:spacing w:line="276" w:lineRule="auto"/>
        <w:jc w:val="both"/>
        <w:rPr>
          <w:rFonts w:ascii="Times New Roman" w:hAnsi="Times New Roman" w:cs="Times New Roman"/>
          <w:b/>
          <w:bCs/>
          <w:sz w:val="24"/>
          <w:szCs w:val="24"/>
        </w:rPr>
      </w:pPr>
    </w:p>
    <w:p w:rsidR="00763A83" w:rsidRDefault="008C2531" w:rsidP="00763A83">
      <w:pPr>
        <w:spacing w:line="276" w:lineRule="auto"/>
        <w:ind w:firstLine="708"/>
        <w:jc w:val="both"/>
        <w:rPr>
          <w:rFonts w:ascii="Times New Roman" w:hAnsi="Times New Roman" w:cs="Times New Roman"/>
          <w:sz w:val="24"/>
          <w:szCs w:val="24"/>
        </w:rPr>
      </w:pPr>
      <w:r w:rsidRPr="008C2531">
        <w:rPr>
          <w:rFonts w:ascii="Times New Roman" w:hAnsi="Times New Roman" w:cs="Times New Roman"/>
          <w:sz w:val="24"/>
          <w:szCs w:val="24"/>
        </w:rPr>
        <w:t xml:space="preserve">A estimativa das quantidades considera a realização </w:t>
      </w:r>
      <w:r w:rsidRPr="00FC3878">
        <w:rPr>
          <w:rFonts w:ascii="Times New Roman" w:hAnsi="Times New Roman" w:cs="Times New Roman"/>
          <w:sz w:val="24"/>
          <w:szCs w:val="24"/>
        </w:rPr>
        <w:t>passeio</w:t>
      </w:r>
      <w:r w:rsidRPr="008C2531">
        <w:rPr>
          <w:rFonts w:ascii="Times New Roman" w:hAnsi="Times New Roman" w:cs="Times New Roman"/>
          <w:sz w:val="24"/>
          <w:szCs w:val="24"/>
        </w:rPr>
        <w:t xml:space="preserve"> com duração de </w:t>
      </w:r>
      <w:r w:rsidRPr="008C2531">
        <w:rPr>
          <w:rFonts w:ascii="Times New Roman" w:hAnsi="Times New Roman" w:cs="Times New Roman"/>
          <w:b/>
          <w:bCs/>
          <w:sz w:val="24"/>
          <w:szCs w:val="24"/>
        </w:rPr>
        <w:t>4 (quatro) horas</w:t>
      </w:r>
      <w:r w:rsidRPr="008C2531">
        <w:rPr>
          <w:rFonts w:ascii="Times New Roman" w:hAnsi="Times New Roman" w:cs="Times New Roman"/>
          <w:sz w:val="24"/>
          <w:szCs w:val="24"/>
        </w:rPr>
        <w:t>, contemplando todos os recursos humanos e materiais necessários para o pleno funcionamento do espetáculo</w:t>
      </w:r>
      <w:r w:rsidR="00763A83" w:rsidRPr="00763A83">
        <w:rPr>
          <w:rFonts w:ascii="Times New Roman" w:hAnsi="Times New Roman" w:cs="Times New Roman"/>
          <w:sz w:val="24"/>
          <w:szCs w:val="24"/>
        </w:rPr>
        <w:t>.</w:t>
      </w:r>
    </w:p>
    <w:p w:rsidR="008C2531" w:rsidRDefault="008C2531" w:rsidP="008C253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8C2531">
        <w:rPr>
          <w:rFonts w:ascii="Times New Roman" w:hAnsi="Times New Roman" w:cs="Times New Roman"/>
          <w:b/>
          <w:bCs/>
          <w:sz w:val="24"/>
          <w:szCs w:val="24"/>
        </w:rPr>
        <w:t>.1 Quantitativo de Recursos Humanos</w:t>
      </w:r>
    </w:p>
    <w:tbl>
      <w:tblPr>
        <w:tblStyle w:val="Tabelacomgrade"/>
        <w:tblW w:w="0" w:type="auto"/>
        <w:tblLook w:val="04A0" w:firstRow="1" w:lastRow="0" w:firstColumn="1" w:lastColumn="0" w:noHBand="0" w:noVBand="1"/>
      </w:tblPr>
      <w:tblGrid>
        <w:gridCol w:w="3115"/>
        <w:gridCol w:w="3115"/>
        <w:gridCol w:w="3116"/>
      </w:tblGrid>
      <w:tr w:rsidR="008C2531" w:rsidTr="008C2531">
        <w:tc>
          <w:tcPr>
            <w:tcW w:w="3115" w:type="dxa"/>
          </w:tcPr>
          <w:p w:rsidR="008C2531" w:rsidRDefault="008C2531" w:rsidP="008C253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Função</w:t>
            </w:r>
          </w:p>
        </w:tc>
        <w:tc>
          <w:tcPr>
            <w:tcW w:w="3115" w:type="dxa"/>
          </w:tcPr>
          <w:p w:rsidR="008C2531" w:rsidRDefault="008C2531" w:rsidP="008C253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Quantidade</w:t>
            </w:r>
          </w:p>
        </w:tc>
        <w:tc>
          <w:tcPr>
            <w:tcW w:w="3116" w:type="dxa"/>
          </w:tcPr>
          <w:p w:rsidR="008C2531" w:rsidRDefault="008C2531" w:rsidP="008C253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Observações</w:t>
            </w:r>
          </w:p>
        </w:tc>
      </w:tr>
      <w:tr w:rsidR="008C2531" w:rsidTr="008C2531">
        <w:tc>
          <w:tcPr>
            <w:tcW w:w="3115" w:type="dxa"/>
          </w:tcPr>
          <w:p w:rsidR="008C2531" w:rsidRDefault="008C2531" w:rsidP="008C2531">
            <w:pPr>
              <w:spacing w:line="276" w:lineRule="auto"/>
              <w:jc w:val="both"/>
              <w:rPr>
                <w:rFonts w:ascii="Times New Roman" w:hAnsi="Times New Roman" w:cs="Times New Roman"/>
                <w:b/>
                <w:bCs/>
                <w:sz w:val="24"/>
                <w:szCs w:val="24"/>
              </w:rPr>
            </w:pPr>
            <w:r w:rsidRPr="008C2531">
              <w:rPr>
                <w:rFonts w:ascii="Times New Roman" w:hAnsi="Times New Roman" w:cs="Times New Roman"/>
                <w:b/>
                <w:bCs/>
                <w:sz w:val="24"/>
                <w:szCs w:val="24"/>
              </w:rPr>
              <w:t>Condutor/Motorista especializado</w:t>
            </w:r>
          </w:p>
        </w:tc>
        <w:tc>
          <w:tcPr>
            <w:tcW w:w="3115" w:type="dxa"/>
          </w:tcPr>
          <w:p w:rsidR="008C2531" w:rsidRDefault="008C2531" w:rsidP="008C253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116" w:type="dxa"/>
          </w:tcPr>
          <w:p w:rsidR="008C2531" w:rsidRDefault="008C2531" w:rsidP="008C2531">
            <w:pPr>
              <w:spacing w:line="276" w:lineRule="auto"/>
              <w:jc w:val="both"/>
              <w:rPr>
                <w:rFonts w:ascii="Times New Roman" w:hAnsi="Times New Roman" w:cs="Times New Roman"/>
                <w:b/>
                <w:bCs/>
                <w:sz w:val="24"/>
                <w:szCs w:val="24"/>
              </w:rPr>
            </w:pPr>
            <w:r w:rsidRPr="008C2531">
              <w:rPr>
                <w:rFonts w:ascii="Times New Roman" w:hAnsi="Times New Roman" w:cs="Times New Roman"/>
                <w:b/>
                <w:bCs/>
                <w:sz w:val="24"/>
                <w:szCs w:val="24"/>
              </w:rPr>
              <w:t>Com habilitação adequada para condução de ônibus articulado e experiência comprovada</w:t>
            </w:r>
            <w:r>
              <w:rPr>
                <w:rFonts w:ascii="Times New Roman" w:hAnsi="Times New Roman" w:cs="Times New Roman"/>
                <w:b/>
                <w:bCs/>
                <w:sz w:val="24"/>
                <w:szCs w:val="24"/>
              </w:rPr>
              <w:t>.</w:t>
            </w:r>
          </w:p>
        </w:tc>
      </w:tr>
      <w:tr w:rsidR="008C2531" w:rsidTr="001557A5">
        <w:tc>
          <w:tcPr>
            <w:tcW w:w="3115" w:type="dxa"/>
            <w:vAlign w:val="center"/>
          </w:tcPr>
          <w:p w:rsidR="008C2531" w:rsidRDefault="008C2531" w:rsidP="008C2531">
            <w:pPr>
              <w:spacing w:line="276" w:lineRule="auto"/>
              <w:jc w:val="both"/>
              <w:rPr>
                <w:rFonts w:ascii="Times New Roman" w:hAnsi="Times New Roman" w:cs="Times New Roman"/>
                <w:b/>
                <w:bCs/>
                <w:sz w:val="24"/>
                <w:szCs w:val="24"/>
              </w:rPr>
            </w:pPr>
            <w:r w:rsidRPr="008C2531">
              <w:rPr>
                <w:rFonts w:ascii="Times New Roman" w:hAnsi="Times New Roman" w:cs="Times New Roman"/>
                <w:b/>
                <w:bCs/>
                <w:sz w:val="24"/>
                <w:szCs w:val="24"/>
              </w:rPr>
              <w:t>Animador/Apresentador</w:t>
            </w:r>
          </w:p>
        </w:tc>
        <w:tc>
          <w:tcPr>
            <w:tcW w:w="3115" w:type="dxa"/>
          </w:tcPr>
          <w:p w:rsidR="008C2531" w:rsidRDefault="008C2531" w:rsidP="008C253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116" w:type="dxa"/>
          </w:tcPr>
          <w:p w:rsidR="008C2531" w:rsidRDefault="008C2531" w:rsidP="008C2531">
            <w:pPr>
              <w:spacing w:line="276" w:lineRule="auto"/>
              <w:jc w:val="both"/>
              <w:rPr>
                <w:rFonts w:ascii="Times New Roman" w:hAnsi="Times New Roman" w:cs="Times New Roman"/>
                <w:b/>
                <w:bCs/>
                <w:sz w:val="24"/>
                <w:szCs w:val="24"/>
              </w:rPr>
            </w:pPr>
            <w:r w:rsidRPr="008C2531">
              <w:rPr>
                <w:rFonts w:ascii="Times New Roman" w:hAnsi="Times New Roman" w:cs="Times New Roman"/>
                <w:b/>
                <w:bCs/>
                <w:sz w:val="24"/>
                <w:szCs w:val="24"/>
              </w:rPr>
              <w:t>Responsável pela condução da atividade festiva, interação com os participantes e mediação da trilha sonora.</w:t>
            </w:r>
          </w:p>
        </w:tc>
      </w:tr>
      <w:tr w:rsidR="008C2531" w:rsidTr="008C2531">
        <w:tc>
          <w:tcPr>
            <w:tcW w:w="3115" w:type="dxa"/>
          </w:tcPr>
          <w:p w:rsidR="008C2531" w:rsidRDefault="008C2531" w:rsidP="008C2531">
            <w:pPr>
              <w:spacing w:line="276" w:lineRule="auto"/>
              <w:jc w:val="both"/>
              <w:rPr>
                <w:rFonts w:ascii="Times New Roman" w:hAnsi="Times New Roman" w:cs="Times New Roman"/>
                <w:b/>
                <w:bCs/>
                <w:sz w:val="24"/>
                <w:szCs w:val="24"/>
              </w:rPr>
            </w:pPr>
            <w:r w:rsidRPr="008C2531">
              <w:rPr>
                <w:rFonts w:ascii="Times New Roman" w:hAnsi="Times New Roman" w:cs="Times New Roman"/>
                <w:b/>
                <w:bCs/>
                <w:sz w:val="24"/>
                <w:szCs w:val="24"/>
              </w:rPr>
              <w:t>Personagens Temáticos</w:t>
            </w:r>
          </w:p>
        </w:tc>
        <w:tc>
          <w:tcPr>
            <w:tcW w:w="3115" w:type="dxa"/>
          </w:tcPr>
          <w:p w:rsidR="008C2531" w:rsidRDefault="008C2531" w:rsidP="008C253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116" w:type="dxa"/>
          </w:tcPr>
          <w:p w:rsidR="008C2531" w:rsidRDefault="008C2531" w:rsidP="008C2531">
            <w:pPr>
              <w:spacing w:line="276" w:lineRule="auto"/>
              <w:jc w:val="both"/>
              <w:rPr>
                <w:rFonts w:ascii="Times New Roman" w:hAnsi="Times New Roman" w:cs="Times New Roman"/>
                <w:b/>
                <w:bCs/>
                <w:sz w:val="24"/>
                <w:szCs w:val="24"/>
              </w:rPr>
            </w:pPr>
            <w:r w:rsidRPr="008C2531">
              <w:rPr>
                <w:rFonts w:ascii="Times New Roman" w:hAnsi="Times New Roman" w:cs="Times New Roman"/>
                <w:b/>
                <w:bCs/>
                <w:sz w:val="24"/>
                <w:szCs w:val="24"/>
              </w:rPr>
              <w:t>Atores/performers caracterizados, realizando intervenções ao longo do percurso.</w:t>
            </w:r>
          </w:p>
        </w:tc>
      </w:tr>
      <w:tr w:rsidR="003C7920" w:rsidTr="008C2531">
        <w:tc>
          <w:tcPr>
            <w:tcW w:w="3115" w:type="dxa"/>
          </w:tcPr>
          <w:p w:rsidR="003C7920" w:rsidRPr="008C2531" w:rsidRDefault="003C7920" w:rsidP="008C253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Papai - Noel</w:t>
            </w:r>
          </w:p>
        </w:tc>
        <w:tc>
          <w:tcPr>
            <w:tcW w:w="3115" w:type="dxa"/>
          </w:tcPr>
          <w:p w:rsidR="003C7920" w:rsidRDefault="003C7920" w:rsidP="008C253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116" w:type="dxa"/>
          </w:tcPr>
          <w:p w:rsidR="003C7920" w:rsidRDefault="003C7920" w:rsidP="008C2531">
            <w:pPr>
              <w:spacing w:line="276" w:lineRule="auto"/>
              <w:jc w:val="both"/>
              <w:rPr>
                <w:rFonts w:ascii="Times New Roman" w:hAnsi="Times New Roman" w:cs="Times New Roman"/>
                <w:b/>
                <w:bCs/>
                <w:sz w:val="24"/>
                <w:szCs w:val="24"/>
              </w:rPr>
            </w:pPr>
            <w:r w:rsidRPr="003C7920">
              <w:rPr>
                <w:rFonts w:ascii="Times New Roman" w:hAnsi="Times New Roman" w:cs="Times New Roman"/>
                <w:b/>
                <w:bCs/>
                <w:sz w:val="24"/>
                <w:szCs w:val="24"/>
              </w:rPr>
              <w:t>Participará de entrada especial</w:t>
            </w:r>
            <w:r>
              <w:rPr>
                <w:rFonts w:ascii="Times New Roman" w:hAnsi="Times New Roman" w:cs="Times New Roman"/>
                <w:b/>
                <w:bCs/>
                <w:sz w:val="24"/>
                <w:szCs w:val="24"/>
              </w:rPr>
              <w:t>;</w:t>
            </w:r>
          </w:p>
          <w:p w:rsidR="003C7920" w:rsidRPr="008C2531" w:rsidRDefault="003C7920" w:rsidP="008C253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Realizará </w:t>
            </w:r>
            <w:r w:rsidRPr="003C7920">
              <w:rPr>
                <w:rFonts w:ascii="Times New Roman" w:hAnsi="Times New Roman" w:cs="Times New Roman"/>
                <w:b/>
                <w:bCs/>
                <w:sz w:val="24"/>
                <w:szCs w:val="24"/>
              </w:rPr>
              <w:t>a entrega de lembranças natalinas preparadas pela Administração Municipal</w:t>
            </w:r>
            <w:r>
              <w:rPr>
                <w:rFonts w:ascii="Times New Roman" w:hAnsi="Times New Roman" w:cs="Times New Roman"/>
                <w:b/>
                <w:bCs/>
                <w:sz w:val="24"/>
                <w:szCs w:val="24"/>
              </w:rPr>
              <w:t>.</w:t>
            </w:r>
          </w:p>
        </w:tc>
      </w:tr>
    </w:tbl>
    <w:p w:rsidR="008C2531" w:rsidRPr="00763A83" w:rsidRDefault="008C2531" w:rsidP="008C2531">
      <w:pPr>
        <w:spacing w:line="276" w:lineRule="auto"/>
        <w:jc w:val="both"/>
        <w:rPr>
          <w:rFonts w:ascii="Times New Roman" w:hAnsi="Times New Roman" w:cs="Times New Roman"/>
          <w:sz w:val="24"/>
          <w:szCs w:val="24"/>
        </w:rPr>
      </w:pPr>
    </w:p>
    <w:p w:rsidR="00A01736" w:rsidRDefault="008C2531" w:rsidP="00A01736">
      <w:pPr>
        <w:spacing w:line="276" w:lineRule="auto"/>
        <w:ind w:firstLine="708"/>
        <w:jc w:val="both"/>
        <w:rPr>
          <w:rFonts w:ascii="Times New Roman" w:hAnsi="Times New Roman" w:cs="Times New Roman"/>
          <w:sz w:val="24"/>
          <w:szCs w:val="24"/>
        </w:rPr>
      </w:pPr>
      <w:r w:rsidRPr="008C2531">
        <w:rPr>
          <w:rFonts w:ascii="Times New Roman" w:hAnsi="Times New Roman" w:cs="Times New Roman"/>
          <w:sz w:val="24"/>
          <w:szCs w:val="24"/>
        </w:rPr>
        <w:t>Os quantitativos definidos asseguram a infraestrutura mínima necessária para garantir a viabilidade técnica, segurança e qualidade artística do evento.</w:t>
      </w:r>
    </w:p>
    <w:p w:rsidR="008C2531" w:rsidRPr="00EF0762" w:rsidRDefault="008C2531" w:rsidP="00A01736">
      <w:pPr>
        <w:spacing w:line="276" w:lineRule="auto"/>
        <w:ind w:firstLine="708"/>
        <w:jc w:val="both"/>
        <w:rPr>
          <w:rFonts w:ascii="Times New Roman" w:hAnsi="Times New Roman" w:cs="Times New Roman"/>
          <w:sz w:val="24"/>
          <w:szCs w:val="24"/>
        </w:rPr>
      </w:pPr>
    </w:p>
    <w:p w:rsidR="002F26B5" w:rsidRDefault="00E40AD7" w:rsidP="00BC7590">
      <w:pPr>
        <w:spacing w:line="276" w:lineRule="auto"/>
        <w:jc w:val="both"/>
        <w:rPr>
          <w:rFonts w:ascii="Times New Roman" w:hAnsi="Times New Roman" w:cs="Times New Roman"/>
          <w:b/>
          <w:bCs/>
          <w:sz w:val="24"/>
          <w:szCs w:val="24"/>
        </w:rPr>
      </w:pPr>
      <w:r w:rsidRPr="00382C1F">
        <w:rPr>
          <w:rFonts w:ascii="Times New Roman" w:hAnsi="Times New Roman" w:cs="Times New Roman"/>
          <w:b/>
          <w:bCs/>
          <w:sz w:val="24"/>
          <w:szCs w:val="24"/>
        </w:rPr>
        <w:t>5. ALTERNATIVAS DISPONÍVEIS NO MERCADO</w:t>
      </w:r>
    </w:p>
    <w:p w:rsidR="00F15565" w:rsidRDefault="00C741B8" w:rsidP="00382C1F">
      <w:pPr>
        <w:ind w:firstLine="709"/>
        <w:jc w:val="both"/>
        <w:rPr>
          <w:rFonts w:ascii="Times New Roman" w:hAnsi="Times New Roman" w:cs="Times New Roman"/>
          <w:sz w:val="24"/>
          <w:szCs w:val="24"/>
        </w:rPr>
      </w:pPr>
      <w:bookmarkStart w:id="0" w:name="_Hlk216353780"/>
      <w:r w:rsidRPr="00C741B8">
        <w:rPr>
          <w:rFonts w:ascii="Times New Roman" w:hAnsi="Times New Roman" w:cs="Times New Roman"/>
          <w:sz w:val="24"/>
          <w:szCs w:val="24"/>
        </w:rPr>
        <w:lastRenderedPageBreak/>
        <w:t>CONSIDERANDO que a justificativa de inexigibilidade nessa hipótese é pela a inviabilidade de competição, pois não há critérios objetivos para aferir a melhor proposta para a Administração Pública, não havendo, por consequência, supedâneo fático para a realização do procedimento licitatório, além desse requisito, justifica-se também a consagração do artista pelo público local e regional, bem como ao fato do preço proposto para apresentação do artista estar compatível com os praticados no mercado.</w:t>
      </w:r>
    </w:p>
    <w:p w:rsidR="00F15565" w:rsidRPr="00F15565" w:rsidRDefault="00F15565" w:rsidP="00382C1F">
      <w:pPr>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F15565">
        <w:rPr>
          <w:rFonts w:ascii="Times New Roman" w:hAnsi="Times New Roman" w:cs="Times New Roman"/>
          <w:sz w:val="24"/>
          <w:szCs w:val="24"/>
        </w:rPr>
        <w:t>prestação dos serviços tem caráter artístico e singular, uma vez que o “Busão da Alegria” consiste em um espetáculo itinerante específico, composto por veículo temático exclusivo, equipe artística própria, estrutura cênica integrada e formato de apresentação característico do prestador. Trata-se de serviço que não possui alternativas equivalentes no mercado local ou regional, sendo ofertado por empresa que detém conteúdo artístico próprio, identidade visual particular e exclusividade na execução do espetáculo.</w:t>
      </w:r>
    </w:p>
    <w:p w:rsidR="00F15565" w:rsidRPr="00F15565" w:rsidRDefault="00F15565" w:rsidP="00382C1F">
      <w:pPr>
        <w:ind w:firstLine="709"/>
        <w:jc w:val="both"/>
        <w:rPr>
          <w:rFonts w:ascii="Times New Roman" w:hAnsi="Times New Roman" w:cs="Times New Roman"/>
          <w:sz w:val="24"/>
          <w:szCs w:val="24"/>
        </w:rPr>
      </w:pPr>
      <w:r w:rsidRPr="00F15565">
        <w:rPr>
          <w:rFonts w:ascii="Times New Roman" w:hAnsi="Times New Roman" w:cs="Times New Roman"/>
          <w:sz w:val="24"/>
          <w:szCs w:val="24"/>
        </w:rPr>
        <w:t>Dessa forma, resta configurada a inviabilidade de competição, uma vez que não há pluralidade de fornecedores capazes de oferecer o mesmo espetáculo nas mesmas condições técnicas, operacionais e artísticas. A singularidade do serviço, aliada à exclusividade do conjunto de atrações e da estrutura temática, enquadra-se na hipótese legal prevista no artigo 74, inciso II, da Lei Federal nº 14.133/2021, que admite inexigibilidade de licitação para contratação de profissional do setor artístico, diretamente ou por meio de empresário exclusivo, desde que demonstrada a exclusividade e a inviabilidade de competição.</w:t>
      </w:r>
    </w:p>
    <w:p w:rsidR="00F15565" w:rsidRPr="00F15565" w:rsidRDefault="00F15565" w:rsidP="00382C1F">
      <w:pPr>
        <w:ind w:firstLine="709"/>
        <w:jc w:val="both"/>
        <w:rPr>
          <w:rFonts w:ascii="Times New Roman" w:hAnsi="Times New Roman" w:cs="Times New Roman"/>
          <w:sz w:val="24"/>
          <w:szCs w:val="24"/>
        </w:rPr>
      </w:pPr>
      <w:r w:rsidRPr="00F15565">
        <w:rPr>
          <w:rFonts w:ascii="Times New Roman" w:hAnsi="Times New Roman" w:cs="Times New Roman"/>
          <w:sz w:val="24"/>
          <w:szCs w:val="24"/>
        </w:rPr>
        <w:t>Adicionalmente, a Administração Municipal não dispõe de estrutura própria, equipamentos, figurinos, profissionais artísticos ou veículo temático que permitam oferecer espetáculo similar, sendo indispensável recorrer à contratação especializada para atender adequadamente à demanda sociocultural da programação de Natal.</w:t>
      </w:r>
    </w:p>
    <w:p w:rsidR="00F15565" w:rsidRDefault="00F15565" w:rsidP="00382C1F">
      <w:pPr>
        <w:ind w:firstLine="709"/>
        <w:jc w:val="both"/>
        <w:rPr>
          <w:rFonts w:ascii="Times New Roman" w:hAnsi="Times New Roman" w:cs="Times New Roman"/>
          <w:sz w:val="24"/>
          <w:szCs w:val="24"/>
        </w:rPr>
      </w:pPr>
    </w:p>
    <w:bookmarkEnd w:id="0"/>
    <w:p w:rsidR="00E40AD7" w:rsidRPr="00F15565" w:rsidRDefault="00E40AD7" w:rsidP="00EA3EFC">
      <w:pPr>
        <w:spacing w:line="276" w:lineRule="auto"/>
        <w:jc w:val="both"/>
        <w:rPr>
          <w:rFonts w:ascii="Times New Roman" w:hAnsi="Times New Roman" w:cs="Times New Roman"/>
          <w:sz w:val="24"/>
          <w:szCs w:val="24"/>
        </w:rPr>
      </w:pPr>
      <w:r w:rsidRPr="00F15565">
        <w:rPr>
          <w:rFonts w:ascii="Times New Roman" w:hAnsi="Times New Roman" w:cs="Times New Roman"/>
          <w:b/>
          <w:bCs/>
          <w:sz w:val="24"/>
          <w:szCs w:val="24"/>
        </w:rPr>
        <w:t>6. ESTIMATIVA DO VALOR DA CONTRATAÇÃO</w:t>
      </w:r>
    </w:p>
    <w:p w:rsidR="00EA3EFC" w:rsidRPr="00F15565" w:rsidRDefault="00EA3EFC" w:rsidP="00BC7590">
      <w:pPr>
        <w:spacing w:line="276" w:lineRule="auto"/>
        <w:jc w:val="both"/>
        <w:rPr>
          <w:rFonts w:ascii="Times New Roman" w:hAnsi="Times New Roman" w:cs="Times New Roman"/>
          <w:b/>
          <w:bCs/>
          <w:sz w:val="24"/>
          <w:szCs w:val="24"/>
        </w:rPr>
      </w:pPr>
    </w:p>
    <w:p w:rsidR="00EA3EFC" w:rsidRDefault="00EA3EFC" w:rsidP="00EA3EFC">
      <w:pPr>
        <w:spacing w:line="276" w:lineRule="auto"/>
        <w:ind w:firstLine="708"/>
        <w:jc w:val="both"/>
        <w:rPr>
          <w:rFonts w:ascii="Times New Roman" w:eastAsia="Arial" w:hAnsi="Times New Roman" w:cs="Times New Roman"/>
          <w:kern w:val="2"/>
          <w:sz w:val="24"/>
          <w:szCs w:val="24"/>
          <w:lang w:eastAsia="pt-BR"/>
          <w14:ligatures w14:val="standardContextual"/>
        </w:rPr>
      </w:pPr>
      <w:bookmarkStart w:id="1" w:name="_Hlk216353826"/>
      <w:r w:rsidRPr="00F15565">
        <w:rPr>
          <w:rFonts w:ascii="Times New Roman" w:eastAsia="Arial" w:hAnsi="Times New Roman" w:cs="Times New Roman"/>
          <w:kern w:val="2"/>
          <w:sz w:val="24"/>
          <w:szCs w:val="24"/>
          <w:lang w:eastAsia="pt-BR"/>
          <w14:ligatures w14:val="standardContextual"/>
        </w:rPr>
        <w:t xml:space="preserve">O preço total da contratação é de </w:t>
      </w:r>
      <w:r w:rsidRPr="00F15565">
        <w:rPr>
          <w:rFonts w:ascii="Times New Roman" w:eastAsia="Arial" w:hAnsi="Times New Roman" w:cs="Times New Roman"/>
          <w:b/>
          <w:bCs/>
          <w:kern w:val="2"/>
          <w:sz w:val="24"/>
          <w:szCs w:val="24"/>
          <w:lang w:eastAsia="pt-BR"/>
          <w14:ligatures w14:val="standardContextual"/>
        </w:rPr>
        <w:t xml:space="preserve">R$ </w:t>
      </w:r>
      <w:r w:rsidR="00D9106B" w:rsidRPr="00F15565">
        <w:rPr>
          <w:rFonts w:ascii="Times New Roman" w:eastAsia="Arial" w:hAnsi="Times New Roman" w:cs="Times New Roman"/>
          <w:b/>
          <w:bCs/>
          <w:kern w:val="2"/>
          <w:sz w:val="24"/>
          <w:szCs w:val="24"/>
          <w:lang w:eastAsia="pt-BR"/>
          <w14:ligatures w14:val="standardContextual"/>
        </w:rPr>
        <w:t>21</w:t>
      </w:r>
      <w:r w:rsidR="00866FED" w:rsidRPr="00F15565">
        <w:rPr>
          <w:rFonts w:ascii="Times New Roman" w:eastAsia="Arial" w:hAnsi="Times New Roman" w:cs="Times New Roman"/>
          <w:b/>
          <w:bCs/>
          <w:kern w:val="2"/>
          <w:sz w:val="24"/>
          <w:szCs w:val="24"/>
          <w:lang w:eastAsia="pt-BR"/>
          <w14:ligatures w14:val="standardContextual"/>
        </w:rPr>
        <w:t>.000,00</w:t>
      </w:r>
      <w:r w:rsidRPr="00F15565">
        <w:rPr>
          <w:rFonts w:ascii="Times New Roman" w:eastAsia="Arial" w:hAnsi="Times New Roman" w:cs="Times New Roman"/>
          <w:b/>
          <w:bCs/>
          <w:kern w:val="2"/>
          <w:sz w:val="24"/>
          <w:szCs w:val="24"/>
          <w:lang w:eastAsia="pt-BR"/>
          <w14:ligatures w14:val="standardContextual"/>
        </w:rPr>
        <w:t xml:space="preserve"> (</w:t>
      </w:r>
      <w:r w:rsidR="00D9106B" w:rsidRPr="00F15565">
        <w:rPr>
          <w:rFonts w:ascii="Times New Roman" w:eastAsia="Arial" w:hAnsi="Times New Roman" w:cs="Times New Roman"/>
          <w:b/>
          <w:bCs/>
          <w:kern w:val="2"/>
          <w:sz w:val="24"/>
          <w:szCs w:val="24"/>
          <w:lang w:eastAsia="pt-BR"/>
          <w14:ligatures w14:val="standardContextual"/>
        </w:rPr>
        <w:t xml:space="preserve">vinte e um </w:t>
      </w:r>
      <w:r w:rsidRPr="00F15565">
        <w:rPr>
          <w:rFonts w:ascii="Times New Roman" w:eastAsia="Arial" w:hAnsi="Times New Roman" w:cs="Times New Roman"/>
          <w:b/>
          <w:bCs/>
          <w:kern w:val="2"/>
          <w:sz w:val="24"/>
          <w:szCs w:val="24"/>
          <w:lang w:eastAsia="pt-BR"/>
          <w14:ligatures w14:val="standardContextual"/>
        </w:rPr>
        <w:t>mil reais),</w:t>
      </w:r>
      <w:r w:rsidRPr="00F15565">
        <w:rPr>
          <w:rFonts w:ascii="Times New Roman" w:eastAsia="Arial" w:hAnsi="Times New Roman" w:cs="Times New Roman"/>
          <w:kern w:val="2"/>
          <w:sz w:val="24"/>
          <w:szCs w:val="24"/>
          <w:lang w:eastAsia="pt-BR"/>
          <w14:ligatures w14:val="standardContextual"/>
        </w:rPr>
        <w:t xml:space="preserve"> conforme proposta comercial apresentada.</w:t>
      </w:r>
    </w:p>
    <w:p w:rsidR="00EA3EFC" w:rsidRDefault="00EA3EFC" w:rsidP="00EA3EFC">
      <w:pPr>
        <w:spacing w:line="276" w:lineRule="auto"/>
        <w:ind w:firstLine="708"/>
        <w:jc w:val="both"/>
        <w:rPr>
          <w:rFonts w:ascii="Times New Roman" w:eastAsia="Arial" w:hAnsi="Times New Roman" w:cs="Times New Roman"/>
          <w:kern w:val="2"/>
          <w:sz w:val="24"/>
          <w:szCs w:val="24"/>
          <w:lang w:eastAsia="pt-BR"/>
          <w14:ligatures w14:val="standardContextual"/>
        </w:rPr>
      </w:pPr>
    </w:p>
    <w:p w:rsidR="00F50696" w:rsidRPr="00EF0762" w:rsidRDefault="00EA3EFC" w:rsidP="00EA3EFC">
      <w:pPr>
        <w:spacing w:line="276" w:lineRule="auto"/>
        <w:ind w:firstLine="708"/>
        <w:jc w:val="both"/>
        <w:rPr>
          <w:rFonts w:ascii="Times New Roman" w:eastAsia="Arial" w:hAnsi="Times New Roman" w:cs="Times New Roman"/>
          <w:kern w:val="2"/>
          <w:sz w:val="24"/>
          <w:szCs w:val="24"/>
          <w:lang w:eastAsia="pt-BR"/>
          <w14:ligatures w14:val="standardContextual"/>
        </w:rPr>
      </w:pPr>
      <w:r w:rsidRPr="00EA3EFC">
        <w:rPr>
          <w:rFonts w:ascii="Times New Roman" w:eastAsia="Arial" w:hAnsi="Times New Roman" w:cs="Times New Roman"/>
          <w:kern w:val="2"/>
          <w:sz w:val="24"/>
          <w:szCs w:val="24"/>
          <w:lang w:eastAsia="pt-BR"/>
          <w14:ligatures w14:val="standardContextual"/>
        </w:rPr>
        <w:t>Vislumbra-se que tal valor é compatível com o praticado pelo mercado correspondente, observando-se o disposto no Decreto Municipal n.º 2.371/2023, que “Estabelece o procedimento administrativo para a realização de pesquisa de preços para aquisição de bens, contratação de serviços em geral e para contratação de obras e serviços de engenharia no âmbito do Município de Miraguaí-RS, nos termos da Lei Federal nº 14.133/2021”.</w:t>
      </w:r>
    </w:p>
    <w:p w:rsidR="00BC7590" w:rsidRPr="00EF0762" w:rsidRDefault="00BC7590" w:rsidP="00BC7590">
      <w:pPr>
        <w:spacing w:line="276" w:lineRule="auto"/>
        <w:ind w:firstLine="708"/>
        <w:jc w:val="both"/>
        <w:rPr>
          <w:rFonts w:ascii="Times New Roman" w:eastAsia="Arial" w:hAnsi="Times New Roman" w:cs="Times New Roman"/>
          <w:kern w:val="2"/>
          <w:sz w:val="24"/>
          <w:szCs w:val="24"/>
          <w:lang w:eastAsia="pt-BR"/>
          <w14:ligatures w14:val="standardContextual"/>
        </w:rPr>
      </w:pPr>
    </w:p>
    <w:p w:rsidR="00BC7590" w:rsidRDefault="00EA3EFC" w:rsidP="00BC7590">
      <w:pPr>
        <w:spacing w:line="276" w:lineRule="auto"/>
        <w:ind w:firstLine="708"/>
        <w:jc w:val="both"/>
        <w:rPr>
          <w:rFonts w:ascii="Times New Roman" w:eastAsia="Arial" w:hAnsi="Times New Roman" w:cs="Times New Roman"/>
          <w:kern w:val="2"/>
          <w:sz w:val="24"/>
          <w:szCs w:val="24"/>
          <w:lang w:eastAsia="pt-BR"/>
          <w14:ligatures w14:val="standardContextual"/>
        </w:rPr>
      </w:pPr>
      <w:r w:rsidRPr="00EA3EFC">
        <w:rPr>
          <w:rFonts w:ascii="Times New Roman" w:eastAsia="Arial" w:hAnsi="Times New Roman" w:cs="Times New Roman"/>
          <w:kern w:val="2"/>
          <w:sz w:val="24"/>
          <w:szCs w:val="24"/>
          <w:lang w:eastAsia="pt-BR"/>
          <w14:ligatures w14:val="standardContextual"/>
        </w:rPr>
        <w:t>Visando fundamentar o valor a ser pago,</w:t>
      </w:r>
      <w:bookmarkStart w:id="2" w:name="_Hlk214958557"/>
      <w:r w:rsidRPr="00EA3EFC">
        <w:rPr>
          <w:rFonts w:ascii="Times New Roman" w:eastAsia="Arial" w:hAnsi="Times New Roman" w:cs="Times New Roman"/>
          <w:kern w:val="2"/>
          <w:sz w:val="24"/>
          <w:szCs w:val="24"/>
          <w:lang w:eastAsia="pt-BR"/>
          <w14:ligatures w14:val="standardContextual"/>
        </w:rPr>
        <w:t xml:space="preserve"> </w:t>
      </w:r>
      <w:r w:rsidR="00866FED">
        <w:rPr>
          <w:rFonts w:ascii="Times New Roman" w:eastAsia="Arial" w:hAnsi="Times New Roman" w:cs="Times New Roman"/>
          <w:kern w:val="2"/>
          <w:sz w:val="24"/>
          <w:szCs w:val="24"/>
          <w:lang w:eastAsia="pt-BR"/>
          <w14:ligatures w14:val="standardContextual"/>
        </w:rPr>
        <w:t>fora</w:t>
      </w:r>
      <w:r w:rsidR="00B25256">
        <w:rPr>
          <w:rFonts w:ascii="Times New Roman" w:eastAsia="Arial" w:hAnsi="Times New Roman" w:cs="Times New Roman"/>
          <w:kern w:val="2"/>
          <w:sz w:val="24"/>
          <w:szCs w:val="24"/>
          <w:lang w:eastAsia="pt-BR"/>
          <w14:ligatures w14:val="standardContextual"/>
        </w:rPr>
        <w:t>m</w:t>
      </w:r>
      <w:r w:rsidR="00866FED">
        <w:rPr>
          <w:rFonts w:ascii="Times New Roman" w:eastAsia="Arial" w:hAnsi="Times New Roman" w:cs="Times New Roman"/>
          <w:kern w:val="2"/>
          <w:sz w:val="24"/>
          <w:szCs w:val="24"/>
          <w:lang w:eastAsia="pt-BR"/>
          <w14:ligatures w14:val="standardContextual"/>
        </w:rPr>
        <w:t xml:space="preserve"> solicitadas notas fiscais</w:t>
      </w:r>
      <w:r w:rsidR="00D21BC0">
        <w:rPr>
          <w:rFonts w:ascii="Times New Roman" w:eastAsia="Arial" w:hAnsi="Times New Roman" w:cs="Times New Roman"/>
          <w:kern w:val="2"/>
          <w:sz w:val="24"/>
          <w:szCs w:val="24"/>
          <w:lang w:eastAsia="pt-BR"/>
          <w14:ligatures w14:val="standardContextual"/>
        </w:rPr>
        <w:t>/contratos</w:t>
      </w:r>
      <w:r w:rsidR="00866FED">
        <w:rPr>
          <w:rFonts w:ascii="Times New Roman" w:eastAsia="Arial" w:hAnsi="Times New Roman" w:cs="Times New Roman"/>
          <w:kern w:val="2"/>
          <w:sz w:val="24"/>
          <w:szCs w:val="24"/>
          <w:lang w:eastAsia="pt-BR"/>
          <w14:ligatures w14:val="standardContextual"/>
        </w:rPr>
        <w:t xml:space="preserve"> de </w:t>
      </w:r>
      <w:r w:rsidR="00D21BC0">
        <w:rPr>
          <w:rFonts w:ascii="Times New Roman" w:eastAsia="Arial" w:hAnsi="Times New Roman" w:cs="Times New Roman"/>
          <w:kern w:val="2"/>
          <w:sz w:val="24"/>
          <w:szCs w:val="24"/>
          <w:lang w:eastAsia="pt-BR"/>
          <w14:ligatures w14:val="standardContextual"/>
        </w:rPr>
        <w:t>serviços</w:t>
      </w:r>
      <w:r w:rsidR="00866FED">
        <w:rPr>
          <w:rFonts w:ascii="Times New Roman" w:eastAsia="Arial" w:hAnsi="Times New Roman" w:cs="Times New Roman"/>
          <w:kern w:val="2"/>
          <w:sz w:val="24"/>
          <w:szCs w:val="24"/>
          <w:lang w:eastAsia="pt-BR"/>
          <w14:ligatures w14:val="standardContextual"/>
        </w:rPr>
        <w:t xml:space="preserve"> </w:t>
      </w:r>
      <w:r w:rsidR="00B25256">
        <w:rPr>
          <w:rFonts w:ascii="Times New Roman" w:eastAsia="Arial" w:hAnsi="Times New Roman" w:cs="Times New Roman"/>
          <w:kern w:val="2"/>
          <w:sz w:val="24"/>
          <w:szCs w:val="24"/>
          <w:lang w:eastAsia="pt-BR"/>
          <w14:ligatures w14:val="standardContextual"/>
        </w:rPr>
        <w:t xml:space="preserve">semelhantes, </w:t>
      </w:r>
      <w:r w:rsidR="00866FED">
        <w:rPr>
          <w:rFonts w:ascii="Times New Roman" w:eastAsia="Arial" w:hAnsi="Times New Roman" w:cs="Times New Roman"/>
          <w:kern w:val="2"/>
          <w:sz w:val="24"/>
          <w:szCs w:val="24"/>
          <w:lang w:eastAsia="pt-BR"/>
          <w14:ligatures w14:val="standardContextual"/>
        </w:rPr>
        <w:t>realizados em outros municípios</w:t>
      </w:r>
      <w:r w:rsidRPr="00EA3EFC">
        <w:rPr>
          <w:rFonts w:ascii="Times New Roman" w:eastAsia="Arial" w:hAnsi="Times New Roman" w:cs="Times New Roman"/>
          <w:kern w:val="2"/>
          <w:sz w:val="24"/>
          <w:szCs w:val="24"/>
          <w:lang w:eastAsia="pt-BR"/>
          <w14:ligatures w14:val="standardContextual"/>
        </w:rPr>
        <w:t xml:space="preserve">. </w:t>
      </w:r>
      <w:bookmarkEnd w:id="2"/>
    </w:p>
    <w:p w:rsidR="00196BBF" w:rsidRPr="00EF0762" w:rsidRDefault="00196BBF" w:rsidP="00BC7590">
      <w:pPr>
        <w:spacing w:line="276" w:lineRule="auto"/>
        <w:ind w:firstLine="708"/>
        <w:jc w:val="both"/>
        <w:rPr>
          <w:rFonts w:ascii="Times New Roman" w:eastAsia="Arial" w:hAnsi="Times New Roman" w:cs="Times New Roman"/>
          <w:kern w:val="2"/>
          <w:sz w:val="24"/>
          <w:szCs w:val="24"/>
          <w:lang w:eastAsia="pt-BR"/>
          <w14:ligatures w14:val="standardContextual"/>
        </w:rPr>
      </w:pPr>
      <w:r w:rsidRPr="00EF0762">
        <w:rPr>
          <w:rFonts w:ascii="Times New Roman" w:eastAsia="Arial" w:hAnsi="Times New Roman" w:cs="Times New Roman"/>
          <w:kern w:val="2"/>
          <w:sz w:val="24"/>
          <w:szCs w:val="24"/>
          <w:lang w:eastAsia="pt-BR"/>
          <w14:ligatures w14:val="standardContextual"/>
        </w:rPr>
        <w:t>O mapa de preços é apresentado no quadro abaixo:</w:t>
      </w:r>
    </w:p>
    <w:tbl>
      <w:tblPr>
        <w:tblStyle w:val="Tabelacomgrade2"/>
        <w:tblW w:w="5000" w:type="pct"/>
        <w:tblInd w:w="107" w:type="dxa"/>
        <w:tblLook w:val="04A0" w:firstRow="1" w:lastRow="0" w:firstColumn="1" w:lastColumn="0" w:noHBand="0" w:noVBand="1"/>
      </w:tblPr>
      <w:tblGrid>
        <w:gridCol w:w="804"/>
        <w:gridCol w:w="1708"/>
        <w:gridCol w:w="1011"/>
        <w:gridCol w:w="1634"/>
        <w:gridCol w:w="4189"/>
      </w:tblGrid>
      <w:tr w:rsidR="00D53182" w:rsidRPr="00D53182" w:rsidTr="000517AF">
        <w:trPr>
          <w:trHeight w:val="457"/>
        </w:trPr>
        <w:tc>
          <w:tcPr>
            <w:tcW w:w="430" w:type="pct"/>
            <w:tcBorders>
              <w:top w:val="single" w:sz="4" w:space="0" w:color="auto"/>
              <w:left w:val="single" w:sz="4" w:space="0" w:color="auto"/>
              <w:bottom w:val="single" w:sz="4" w:space="0" w:color="auto"/>
              <w:right w:val="single" w:sz="4" w:space="0" w:color="auto"/>
            </w:tcBorders>
            <w:hideMark/>
          </w:tcPr>
          <w:p w:rsidR="00D53182" w:rsidRPr="00D53182" w:rsidRDefault="00D53182" w:rsidP="00D53182">
            <w:pPr>
              <w:spacing w:after="160" w:line="259" w:lineRule="auto"/>
              <w:rPr>
                <w:rFonts w:ascii="Times New Roman" w:hAnsi="Times New Roman" w:cs="Times New Roman"/>
                <w:b/>
                <w:lang w:eastAsia="en-US"/>
              </w:rPr>
            </w:pPr>
            <w:r w:rsidRPr="00D53182">
              <w:rPr>
                <w:rFonts w:ascii="Times New Roman" w:hAnsi="Times New Roman" w:cs="Times New Roman"/>
                <w:b/>
                <w:lang w:eastAsia="en-US"/>
              </w:rPr>
              <w:t>ITEM</w:t>
            </w:r>
          </w:p>
        </w:tc>
        <w:tc>
          <w:tcPr>
            <w:tcW w:w="914" w:type="pct"/>
            <w:tcBorders>
              <w:top w:val="single" w:sz="4" w:space="0" w:color="auto"/>
              <w:left w:val="single" w:sz="4" w:space="0" w:color="auto"/>
              <w:bottom w:val="single" w:sz="4" w:space="0" w:color="auto"/>
              <w:right w:val="single" w:sz="4" w:space="0" w:color="auto"/>
            </w:tcBorders>
            <w:hideMark/>
          </w:tcPr>
          <w:p w:rsidR="00D53182" w:rsidRPr="00D53182" w:rsidRDefault="00D53182" w:rsidP="00D53182">
            <w:pPr>
              <w:spacing w:after="160" w:line="259" w:lineRule="auto"/>
              <w:rPr>
                <w:rFonts w:ascii="Times New Roman" w:hAnsi="Times New Roman" w:cs="Times New Roman"/>
                <w:b/>
                <w:lang w:eastAsia="en-US"/>
              </w:rPr>
            </w:pPr>
            <w:r w:rsidRPr="00D53182">
              <w:rPr>
                <w:rFonts w:ascii="Times New Roman" w:hAnsi="Times New Roman" w:cs="Times New Roman"/>
                <w:b/>
                <w:lang w:eastAsia="en-US"/>
              </w:rPr>
              <w:t>DESCRIÇÃO</w:t>
            </w:r>
          </w:p>
        </w:tc>
        <w:tc>
          <w:tcPr>
            <w:tcW w:w="541" w:type="pct"/>
            <w:tcBorders>
              <w:top w:val="single" w:sz="4" w:space="0" w:color="auto"/>
              <w:left w:val="single" w:sz="4" w:space="0" w:color="auto"/>
              <w:bottom w:val="single" w:sz="4" w:space="0" w:color="auto"/>
              <w:right w:val="single" w:sz="4" w:space="0" w:color="auto"/>
            </w:tcBorders>
            <w:hideMark/>
          </w:tcPr>
          <w:p w:rsidR="00D53182" w:rsidRPr="00D53182" w:rsidRDefault="00D53182" w:rsidP="00D53182">
            <w:pPr>
              <w:spacing w:after="160" w:line="259" w:lineRule="auto"/>
              <w:rPr>
                <w:rFonts w:ascii="Times New Roman" w:hAnsi="Times New Roman" w:cs="Times New Roman"/>
                <w:b/>
                <w:lang w:eastAsia="en-US"/>
              </w:rPr>
            </w:pPr>
            <w:r w:rsidRPr="00D53182">
              <w:rPr>
                <w:rFonts w:ascii="Times New Roman" w:hAnsi="Times New Roman" w:cs="Times New Roman"/>
                <w:b/>
                <w:lang w:eastAsia="en-US"/>
              </w:rPr>
              <w:t>QUANT</w:t>
            </w:r>
          </w:p>
        </w:tc>
        <w:tc>
          <w:tcPr>
            <w:tcW w:w="874" w:type="pct"/>
            <w:tcBorders>
              <w:top w:val="single" w:sz="4" w:space="0" w:color="auto"/>
              <w:left w:val="single" w:sz="4" w:space="0" w:color="auto"/>
              <w:bottom w:val="single" w:sz="4" w:space="0" w:color="auto"/>
              <w:right w:val="single" w:sz="4" w:space="0" w:color="auto"/>
            </w:tcBorders>
            <w:hideMark/>
          </w:tcPr>
          <w:p w:rsidR="00D53182" w:rsidRPr="00D53182" w:rsidRDefault="00D53182" w:rsidP="00D53182">
            <w:pPr>
              <w:spacing w:after="160" w:line="259" w:lineRule="auto"/>
              <w:jc w:val="center"/>
              <w:rPr>
                <w:rFonts w:ascii="Times New Roman" w:hAnsi="Times New Roman" w:cs="Times New Roman"/>
                <w:b/>
                <w:bCs/>
                <w:lang w:eastAsia="en-US"/>
              </w:rPr>
            </w:pPr>
            <w:r w:rsidRPr="00D53182">
              <w:rPr>
                <w:rFonts w:ascii="Times New Roman" w:hAnsi="Times New Roman" w:cs="Times New Roman"/>
                <w:b/>
                <w:bCs/>
                <w:lang w:eastAsia="en-US"/>
              </w:rPr>
              <w:t>FONTE</w:t>
            </w:r>
          </w:p>
        </w:tc>
        <w:tc>
          <w:tcPr>
            <w:tcW w:w="2241" w:type="pct"/>
            <w:tcBorders>
              <w:top w:val="single" w:sz="4" w:space="0" w:color="auto"/>
              <w:left w:val="single" w:sz="4" w:space="0" w:color="auto"/>
              <w:bottom w:val="single" w:sz="4" w:space="0" w:color="auto"/>
              <w:right w:val="single" w:sz="4" w:space="0" w:color="auto"/>
            </w:tcBorders>
            <w:hideMark/>
          </w:tcPr>
          <w:p w:rsidR="00D53182" w:rsidRPr="00D53182" w:rsidRDefault="00D53182" w:rsidP="00D53182">
            <w:pPr>
              <w:spacing w:after="160" w:line="259" w:lineRule="auto"/>
              <w:rPr>
                <w:rFonts w:ascii="Times New Roman" w:hAnsi="Times New Roman" w:cs="Times New Roman"/>
                <w:b/>
                <w:bCs/>
                <w:lang w:eastAsia="en-US"/>
              </w:rPr>
            </w:pPr>
            <w:r w:rsidRPr="00D53182">
              <w:rPr>
                <w:rFonts w:ascii="Times New Roman" w:hAnsi="Times New Roman" w:cs="Times New Roman"/>
                <w:b/>
                <w:bCs/>
                <w:lang w:eastAsia="en-US"/>
              </w:rPr>
              <w:t>VALOR UNIT</w:t>
            </w:r>
          </w:p>
        </w:tc>
      </w:tr>
      <w:tr w:rsidR="00D53182" w:rsidRPr="00D53182" w:rsidTr="000517AF">
        <w:trPr>
          <w:trHeight w:val="1009"/>
        </w:trPr>
        <w:tc>
          <w:tcPr>
            <w:tcW w:w="430" w:type="pct"/>
            <w:vMerge w:val="restart"/>
            <w:tcBorders>
              <w:top w:val="single" w:sz="4" w:space="0" w:color="auto"/>
              <w:left w:val="single" w:sz="4" w:space="0" w:color="auto"/>
              <w:bottom w:val="single" w:sz="4" w:space="0" w:color="auto"/>
              <w:right w:val="single" w:sz="4" w:space="0" w:color="auto"/>
            </w:tcBorders>
          </w:tcPr>
          <w:p w:rsidR="00D53182" w:rsidRPr="00D53182" w:rsidRDefault="00D53182" w:rsidP="00A35F4E">
            <w:pPr>
              <w:numPr>
                <w:ilvl w:val="0"/>
                <w:numId w:val="30"/>
              </w:numPr>
              <w:spacing w:line="259" w:lineRule="auto"/>
              <w:rPr>
                <w:rFonts w:ascii="Times New Roman" w:hAnsi="Times New Roman" w:cs="Times New Roman"/>
                <w:lang w:eastAsia="en-US"/>
              </w:rPr>
            </w:pPr>
          </w:p>
        </w:tc>
        <w:tc>
          <w:tcPr>
            <w:tcW w:w="914" w:type="pct"/>
            <w:vMerge w:val="restart"/>
            <w:tcBorders>
              <w:top w:val="single" w:sz="4" w:space="0" w:color="auto"/>
              <w:left w:val="single" w:sz="4" w:space="0" w:color="auto"/>
              <w:bottom w:val="single" w:sz="4" w:space="0" w:color="auto"/>
              <w:right w:val="single" w:sz="4" w:space="0" w:color="auto"/>
            </w:tcBorders>
            <w:hideMark/>
          </w:tcPr>
          <w:p w:rsidR="00EA3EFC" w:rsidRPr="00EA3EFC" w:rsidRDefault="00D9106B" w:rsidP="00A35F4E">
            <w:pPr>
              <w:spacing w:line="259" w:lineRule="auto"/>
              <w:rPr>
                <w:rFonts w:ascii="Times New Roman" w:hAnsi="Times New Roman" w:cs="Times New Roman"/>
                <w:lang w:eastAsia="en-US"/>
              </w:rPr>
            </w:pPr>
            <w:r w:rsidRPr="00D9106B">
              <w:rPr>
                <w:rFonts w:ascii="Times New Roman" w:hAnsi="Times New Roman" w:cs="Times New Roman"/>
                <w:b/>
                <w:bCs/>
                <w:lang w:eastAsia="en-US"/>
              </w:rPr>
              <w:t>REALIZAÇÃO DE ESPETÁCULO ARTÍSTICO ITINERANTE “BUSÃO DA ALEGRIA”</w:t>
            </w:r>
            <w:r w:rsidR="00F15565">
              <w:rPr>
                <w:rFonts w:ascii="Times New Roman" w:hAnsi="Times New Roman" w:cs="Times New Roman"/>
                <w:b/>
                <w:bCs/>
                <w:lang w:eastAsia="en-US"/>
              </w:rPr>
              <w:t xml:space="preserve"> MAIS CHEGADA DO PAPAI NOEL.</w:t>
            </w:r>
          </w:p>
          <w:p w:rsidR="00D53182" w:rsidRPr="00D53182" w:rsidRDefault="00D53182" w:rsidP="00A35F4E">
            <w:pPr>
              <w:spacing w:line="259" w:lineRule="auto"/>
              <w:rPr>
                <w:rFonts w:ascii="Times New Roman" w:hAnsi="Times New Roman" w:cs="Times New Roman"/>
                <w:b/>
                <w:lang w:eastAsia="en-US"/>
              </w:rPr>
            </w:pPr>
          </w:p>
        </w:tc>
        <w:tc>
          <w:tcPr>
            <w:tcW w:w="541" w:type="pct"/>
            <w:vMerge w:val="restart"/>
            <w:tcBorders>
              <w:top w:val="single" w:sz="4" w:space="0" w:color="auto"/>
              <w:left w:val="single" w:sz="4" w:space="0" w:color="auto"/>
              <w:bottom w:val="single" w:sz="4" w:space="0" w:color="auto"/>
              <w:right w:val="single" w:sz="4" w:space="0" w:color="auto"/>
            </w:tcBorders>
            <w:hideMark/>
          </w:tcPr>
          <w:p w:rsidR="00D53182" w:rsidRPr="00D53182" w:rsidRDefault="00EA3EFC" w:rsidP="00A35F4E">
            <w:pPr>
              <w:spacing w:line="259" w:lineRule="auto"/>
              <w:rPr>
                <w:rFonts w:ascii="Times New Roman" w:hAnsi="Times New Roman" w:cs="Times New Roman"/>
                <w:lang w:eastAsia="en-US"/>
              </w:rPr>
            </w:pPr>
            <w:r>
              <w:rPr>
                <w:rFonts w:ascii="Times New Roman" w:hAnsi="Times New Roman" w:cs="Times New Roman"/>
                <w:b/>
                <w:lang w:eastAsia="en-US"/>
              </w:rPr>
              <w:t>1</w:t>
            </w:r>
          </w:p>
        </w:tc>
        <w:tc>
          <w:tcPr>
            <w:tcW w:w="874" w:type="pct"/>
            <w:tcBorders>
              <w:top w:val="single" w:sz="4" w:space="0" w:color="auto"/>
              <w:left w:val="single" w:sz="4" w:space="0" w:color="auto"/>
              <w:bottom w:val="single" w:sz="4" w:space="0" w:color="auto"/>
              <w:right w:val="single" w:sz="4" w:space="0" w:color="auto"/>
            </w:tcBorders>
          </w:tcPr>
          <w:p w:rsidR="00D9106B" w:rsidRDefault="00D9106B" w:rsidP="00D21BC0">
            <w:pPr>
              <w:spacing w:line="259" w:lineRule="auto"/>
              <w:jc w:val="both"/>
              <w:rPr>
                <w:rFonts w:ascii="Times New Roman" w:hAnsi="Times New Roman" w:cs="Times New Roman"/>
                <w:b/>
                <w:bCs/>
                <w:sz w:val="20"/>
                <w:szCs w:val="20"/>
              </w:rPr>
            </w:pPr>
            <w:r w:rsidRPr="00D9106B">
              <w:rPr>
                <w:rFonts w:ascii="Times New Roman" w:hAnsi="Times New Roman" w:cs="Times New Roman"/>
                <w:b/>
                <w:bCs/>
                <w:sz w:val="20"/>
                <w:szCs w:val="20"/>
              </w:rPr>
              <w:t>MUNICIPIO DE MODELO</w:t>
            </w:r>
            <w:r>
              <w:rPr>
                <w:rFonts w:ascii="Times New Roman" w:hAnsi="Times New Roman" w:cs="Times New Roman"/>
                <w:b/>
                <w:bCs/>
                <w:sz w:val="20"/>
                <w:szCs w:val="20"/>
              </w:rPr>
              <w:t>- SC</w:t>
            </w:r>
          </w:p>
          <w:p w:rsidR="003407E4" w:rsidRDefault="00763A83" w:rsidP="00D21BC0">
            <w:pPr>
              <w:spacing w:line="259" w:lineRule="auto"/>
              <w:jc w:val="both"/>
              <w:rPr>
                <w:rFonts w:ascii="Times New Roman" w:hAnsi="Times New Roman" w:cs="Times New Roman"/>
              </w:rPr>
            </w:pPr>
            <w:r>
              <w:rPr>
                <w:rFonts w:ascii="Times New Roman" w:hAnsi="Times New Roman" w:cs="Times New Roman"/>
              </w:rPr>
              <w:t>Nota Fiscal nº</w:t>
            </w:r>
            <w:r w:rsidR="00D21BC0">
              <w:rPr>
                <w:rFonts w:ascii="Times New Roman" w:hAnsi="Times New Roman" w:cs="Times New Roman"/>
              </w:rPr>
              <w:t xml:space="preserve"> 295</w:t>
            </w:r>
            <w:r>
              <w:rPr>
                <w:rFonts w:ascii="Times New Roman" w:hAnsi="Times New Roman" w:cs="Times New Roman"/>
              </w:rPr>
              <w:t>/2025</w:t>
            </w:r>
          </w:p>
          <w:p w:rsidR="00A35F4E" w:rsidRPr="00EA3EFC" w:rsidRDefault="00D21BC0" w:rsidP="00D21BC0">
            <w:pPr>
              <w:spacing w:line="259" w:lineRule="auto"/>
              <w:jc w:val="both"/>
              <w:rPr>
                <w:rFonts w:ascii="Times New Roman" w:hAnsi="Times New Roman" w:cs="Times New Roman"/>
                <w:lang w:eastAsia="en-US"/>
              </w:rPr>
            </w:pPr>
            <w:r w:rsidRPr="00D21BC0">
              <w:rPr>
                <w:rFonts w:ascii="Times New Roman" w:hAnsi="Times New Roman" w:cs="Times New Roman"/>
                <w:lang w:eastAsia="en-US"/>
              </w:rPr>
              <w:t>Show Natal MIX Banda Noel Bus</w:t>
            </w:r>
            <w:r>
              <w:rPr>
                <w:rFonts w:ascii="Times New Roman" w:hAnsi="Times New Roman" w:cs="Times New Roman"/>
                <w:lang w:eastAsia="en-US"/>
              </w:rPr>
              <w:t>ã</w:t>
            </w:r>
            <w:r w:rsidRPr="00D21BC0">
              <w:rPr>
                <w:rFonts w:ascii="Times New Roman" w:hAnsi="Times New Roman" w:cs="Times New Roman"/>
                <w:lang w:eastAsia="en-US"/>
              </w:rPr>
              <w:t>o da Alegria</w:t>
            </w:r>
          </w:p>
        </w:tc>
        <w:tc>
          <w:tcPr>
            <w:tcW w:w="2241" w:type="pct"/>
            <w:tcBorders>
              <w:top w:val="single" w:sz="4" w:space="0" w:color="auto"/>
              <w:left w:val="single" w:sz="4" w:space="0" w:color="auto"/>
              <w:bottom w:val="single" w:sz="4" w:space="0" w:color="auto"/>
              <w:right w:val="single" w:sz="4" w:space="0" w:color="auto"/>
            </w:tcBorders>
          </w:tcPr>
          <w:p w:rsidR="00D53182" w:rsidRPr="00D53182" w:rsidRDefault="00D21BC0" w:rsidP="00A35F4E">
            <w:pPr>
              <w:spacing w:line="259" w:lineRule="auto"/>
              <w:rPr>
                <w:rFonts w:ascii="Times New Roman" w:hAnsi="Times New Roman" w:cs="Times New Roman"/>
                <w:lang w:eastAsia="en-US"/>
              </w:rPr>
            </w:pPr>
            <w:r>
              <w:rPr>
                <w:rFonts w:ascii="Times New Roman" w:hAnsi="Times New Roman" w:cs="Times New Roman"/>
                <w:lang w:eastAsia="en-US"/>
              </w:rPr>
              <w:t>35.000</w:t>
            </w:r>
            <w:r w:rsidR="00763A83">
              <w:rPr>
                <w:rFonts w:ascii="Times New Roman" w:hAnsi="Times New Roman" w:cs="Times New Roman"/>
                <w:lang w:eastAsia="en-US"/>
              </w:rPr>
              <w:t>,00</w:t>
            </w:r>
          </w:p>
        </w:tc>
      </w:tr>
      <w:tr w:rsidR="00D53182" w:rsidRPr="00D53182" w:rsidTr="000517AF">
        <w:trPr>
          <w:trHeight w:val="136"/>
        </w:trPr>
        <w:tc>
          <w:tcPr>
            <w:tcW w:w="430" w:type="pct"/>
            <w:vMerge/>
            <w:tcBorders>
              <w:top w:val="single" w:sz="4" w:space="0" w:color="auto"/>
              <w:left w:val="single" w:sz="4" w:space="0" w:color="auto"/>
              <w:bottom w:val="single" w:sz="4" w:space="0" w:color="auto"/>
              <w:right w:val="single" w:sz="4" w:space="0" w:color="auto"/>
            </w:tcBorders>
            <w:vAlign w:val="center"/>
            <w:hideMark/>
          </w:tcPr>
          <w:p w:rsidR="00D53182" w:rsidRPr="00D53182" w:rsidRDefault="00D53182" w:rsidP="00A35F4E">
            <w:pPr>
              <w:spacing w:line="259" w:lineRule="auto"/>
              <w:rPr>
                <w:rFonts w:ascii="Times New Roman" w:hAnsi="Times New Roman" w:cs="Times New Roman"/>
                <w:lang w:eastAsia="en-US"/>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D53182" w:rsidRPr="00D53182" w:rsidRDefault="00D53182" w:rsidP="00A35F4E">
            <w:pPr>
              <w:spacing w:line="259" w:lineRule="auto"/>
              <w:rPr>
                <w:rFonts w:ascii="Times New Roman" w:hAnsi="Times New Roman" w:cs="Times New Roman"/>
                <w:b/>
                <w:lang w:eastAsia="en-US"/>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D53182" w:rsidRPr="00D53182" w:rsidRDefault="00D53182" w:rsidP="00A35F4E">
            <w:pPr>
              <w:spacing w:line="259" w:lineRule="auto"/>
              <w:rPr>
                <w:rFonts w:ascii="Times New Roman" w:hAnsi="Times New Roman" w:cs="Times New Roman"/>
                <w:lang w:eastAsia="en-US"/>
              </w:rPr>
            </w:pPr>
          </w:p>
        </w:tc>
        <w:tc>
          <w:tcPr>
            <w:tcW w:w="874" w:type="pct"/>
            <w:tcBorders>
              <w:top w:val="single" w:sz="4" w:space="0" w:color="auto"/>
              <w:left w:val="single" w:sz="4" w:space="0" w:color="auto"/>
              <w:bottom w:val="single" w:sz="4" w:space="0" w:color="auto"/>
              <w:right w:val="single" w:sz="4" w:space="0" w:color="auto"/>
            </w:tcBorders>
          </w:tcPr>
          <w:p w:rsidR="00D21BC0" w:rsidRDefault="00D21BC0" w:rsidP="00D21BC0">
            <w:pPr>
              <w:spacing w:line="259" w:lineRule="auto"/>
              <w:jc w:val="both"/>
              <w:rPr>
                <w:rFonts w:ascii="Times New Roman" w:hAnsi="Times New Roman" w:cs="Times New Roman"/>
                <w:b/>
                <w:bCs/>
                <w:lang w:eastAsia="en-US"/>
              </w:rPr>
            </w:pPr>
            <w:r w:rsidRPr="00D21BC0">
              <w:rPr>
                <w:rFonts w:ascii="Times New Roman" w:hAnsi="Times New Roman" w:cs="Times New Roman"/>
                <w:b/>
                <w:bCs/>
                <w:lang w:eastAsia="en-US"/>
              </w:rPr>
              <w:t>PREFEITURA MUNICIPAL DE VITORINO</w:t>
            </w:r>
            <w:r>
              <w:rPr>
                <w:rFonts w:ascii="Times New Roman" w:hAnsi="Times New Roman" w:cs="Times New Roman"/>
                <w:b/>
                <w:bCs/>
                <w:lang w:eastAsia="en-US"/>
              </w:rPr>
              <w:t>- PR</w:t>
            </w:r>
          </w:p>
          <w:p w:rsidR="003407E4" w:rsidRDefault="003407E4" w:rsidP="00D21BC0">
            <w:pPr>
              <w:spacing w:line="259" w:lineRule="auto"/>
              <w:jc w:val="both"/>
              <w:rPr>
                <w:rFonts w:ascii="Times New Roman" w:hAnsi="Times New Roman" w:cs="Times New Roman"/>
                <w:lang w:eastAsia="en-US"/>
              </w:rPr>
            </w:pPr>
            <w:r>
              <w:rPr>
                <w:rFonts w:ascii="Times New Roman" w:hAnsi="Times New Roman" w:cs="Times New Roman"/>
                <w:lang w:eastAsia="en-US"/>
              </w:rPr>
              <w:t>Nota Fiscal nº</w:t>
            </w:r>
            <w:r w:rsidR="00D21BC0">
              <w:rPr>
                <w:rFonts w:ascii="Times New Roman" w:hAnsi="Times New Roman" w:cs="Times New Roman"/>
                <w:lang w:eastAsia="en-US"/>
              </w:rPr>
              <w:t>468</w:t>
            </w:r>
            <w:r w:rsidR="00763A83">
              <w:rPr>
                <w:rFonts w:ascii="Times New Roman" w:hAnsi="Times New Roman" w:cs="Times New Roman"/>
                <w:lang w:eastAsia="en-US"/>
              </w:rPr>
              <w:t>/2025</w:t>
            </w:r>
          </w:p>
          <w:p w:rsidR="00A35F4E" w:rsidRPr="00EA3EFC" w:rsidRDefault="00D21BC0" w:rsidP="00D21BC0">
            <w:pPr>
              <w:spacing w:line="259" w:lineRule="auto"/>
              <w:jc w:val="both"/>
              <w:rPr>
                <w:rFonts w:ascii="Times New Roman" w:hAnsi="Times New Roman" w:cs="Times New Roman"/>
                <w:lang w:eastAsia="en-US"/>
              </w:rPr>
            </w:pPr>
            <w:r w:rsidRPr="00D21BC0">
              <w:rPr>
                <w:rFonts w:ascii="Times New Roman" w:hAnsi="Times New Roman" w:cs="Times New Roman"/>
                <w:lang w:eastAsia="en-US"/>
              </w:rPr>
              <w:t>Serviço de recreação itinerante realizado em ônibus articulado com decoração</w:t>
            </w:r>
            <w:r>
              <w:rPr>
                <w:rFonts w:ascii="Times New Roman" w:hAnsi="Times New Roman" w:cs="Times New Roman"/>
                <w:lang w:eastAsia="en-US"/>
              </w:rPr>
              <w:t xml:space="preserve"> </w:t>
            </w:r>
            <w:r w:rsidRPr="00D21BC0">
              <w:rPr>
                <w:rFonts w:ascii="Times New Roman" w:hAnsi="Times New Roman" w:cs="Times New Roman"/>
                <w:lang w:eastAsia="en-US"/>
              </w:rPr>
              <w:t>temática, contando com 1 condutor, 1 animador e 4 personagens temáticos caracterizados.</w:t>
            </w:r>
          </w:p>
        </w:tc>
        <w:tc>
          <w:tcPr>
            <w:tcW w:w="2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3182" w:rsidRPr="00D53182" w:rsidRDefault="00D21BC0" w:rsidP="00A35F4E">
            <w:pPr>
              <w:spacing w:line="259" w:lineRule="auto"/>
              <w:rPr>
                <w:rFonts w:ascii="Times New Roman" w:hAnsi="Times New Roman" w:cs="Times New Roman"/>
                <w:lang w:eastAsia="en-US"/>
              </w:rPr>
            </w:pPr>
            <w:r>
              <w:rPr>
                <w:rFonts w:ascii="Times New Roman" w:hAnsi="Times New Roman" w:cs="Times New Roman"/>
                <w:lang w:eastAsia="en-US"/>
              </w:rPr>
              <w:t>32</w:t>
            </w:r>
            <w:r w:rsidR="00763A83">
              <w:rPr>
                <w:rFonts w:ascii="Times New Roman" w:hAnsi="Times New Roman" w:cs="Times New Roman"/>
                <w:lang w:eastAsia="en-US"/>
              </w:rPr>
              <w:t>.000,00</w:t>
            </w:r>
          </w:p>
        </w:tc>
      </w:tr>
      <w:tr w:rsidR="00F15565" w:rsidRPr="00D53182" w:rsidTr="000517AF">
        <w:trPr>
          <w:trHeight w:val="136"/>
        </w:trPr>
        <w:tc>
          <w:tcPr>
            <w:tcW w:w="430" w:type="pct"/>
            <w:vMerge/>
            <w:tcBorders>
              <w:top w:val="single" w:sz="4" w:space="0" w:color="auto"/>
              <w:left w:val="single" w:sz="4" w:space="0" w:color="auto"/>
              <w:bottom w:val="single" w:sz="4" w:space="0" w:color="auto"/>
              <w:right w:val="single" w:sz="4" w:space="0" w:color="auto"/>
            </w:tcBorders>
            <w:vAlign w:val="center"/>
          </w:tcPr>
          <w:p w:rsidR="00F15565" w:rsidRPr="00D53182" w:rsidRDefault="00F15565" w:rsidP="00A35F4E">
            <w:pPr>
              <w:spacing w:line="259" w:lineRule="auto"/>
              <w:rPr>
                <w:rFonts w:ascii="Times New Roman" w:hAnsi="Times New Roman" w:cs="Times New Roman"/>
                <w:lang w:eastAsia="en-US"/>
              </w:rPr>
            </w:pPr>
          </w:p>
        </w:tc>
        <w:tc>
          <w:tcPr>
            <w:tcW w:w="914" w:type="pct"/>
            <w:vMerge/>
            <w:tcBorders>
              <w:top w:val="single" w:sz="4" w:space="0" w:color="auto"/>
              <w:left w:val="single" w:sz="4" w:space="0" w:color="auto"/>
              <w:bottom w:val="single" w:sz="4" w:space="0" w:color="auto"/>
              <w:right w:val="single" w:sz="4" w:space="0" w:color="auto"/>
            </w:tcBorders>
            <w:vAlign w:val="center"/>
          </w:tcPr>
          <w:p w:rsidR="00F15565" w:rsidRPr="00D53182" w:rsidRDefault="00F15565" w:rsidP="00A35F4E">
            <w:pPr>
              <w:spacing w:line="259" w:lineRule="auto"/>
              <w:rPr>
                <w:rFonts w:ascii="Times New Roman" w:hAnsi="Times New Roman" w:cs="Times New Roman"/>
                <w:b/>
                <w:lang w:eastAsia="en-US"/>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F15565" w:rsidRPr="00D53182" w:rsidRDefault="00F15565" w:rsidP="00A35F4E">
            <w:pPr>
              <w:spacing w:line="259" w:lineRule="auto"/>
              <w:rPr>
                <w:rFonts w:ascii="Times New Roman" w:hAnsi="Times New Roman" w:cs="Times New Roman"/>
                <w:lang w:eastAsia="en-US"/>
              </w:rPr>
            </w:pPr>
          </w:p>
        </w:tc>
        <w:tc>
          <w:tcPr>
            <w:tcW w:w="874" w:type="pct"/>
            <w:tcBorders>
              <w:top w:val="single" w:sz="4" w:space="0" w:color="auto"/>
              <w:left w:val="single" w:sz="4" w:space="0" w:color="auto"/>
              <w:bottom w:val="single" w:sz="4" w:space="0" w:color="auto"/>
              <w:right w:val="single" w:sz="4" w:space="0" w:color="auto"/>
            </w:tcBorders>
          </w:tcPr>
          <w:p w:rsidR="00F15565" w:rsidRPr="00F15565" w:rsidRDefault="00F15565" w:rsidP="00F15565">
            <w:pPr>
              <w:spacing w:line="259" w:lineRule="auto"/>
              <w:jc w:val="both"/>
              <w:rPr>
                <w:rFonts w:ascii="Times New Roman" w:hAnsi="Times New Roman" w:cs="Times New Roman"/>
                <w:b/>
                <w:bCs/>
                <w:lang w:eastAsia="en-US"/>
              </w:rPr>
            </w:pPr>
            <w:r w:rsidRPr="00F15565">
              <w:rPr>
                <w:rFonts w:ascii="Times New Roman" w:hAnsi="Times New Roman" w:cs="Times New Roman"/>
                <w:b/>
                <w:bCs/>
                <w:lang w:eastAsia="en-US"/>
              </w:rPr>
              <w:t xml:space="preserve">PREFEITURA MUNICIPAL DE </w:t>
            </w:r>
            <w:r>
              <w:rPr>
                <w:rFonts w:ascii="Times New Roman" w:hAnsi="Times New Roman" w:cs="Times New Roman"/>
                <w:b/>
                <w:bCs/>
                <w:lang w:eastAsia="en-US"/>
              </w:rPr>
              <w:t>VICENTE DUTRA</w:t>
            </w:r>
            <w:r w:rsidRPr="00F15565">
              <w:rPr>
                <w:rFonts w:ascii="Times New Roman" w:hAnsi="Times New Roman" w:cs="Times New Roman"/>
                <w:b/>
                <w:bCs/>
                <w:lang w:eastAsia="en-US"/>
              </w:rPr>
              <w:t xml:space="preserve">- </w:t>
            </w:r>
            <w:r>
              <w:rPr>
                <w:rFonts w:ascii="Times New Roman" w:hAnsi="Times New Roman" w:cs="Times New Roman"/>
                <w:b/>
                <w:bCs/>
                <w:lang w:eastAsia="en-US"/>
              </w:rPr>
              <w:t>RS</w:t>
            </w:r>
          </w:p>
          <w:p w:rsidR="00F15565" w:rsidRPr="00F15565" w:rsidRDefault="00F15565" w:rsidP="00F15565">
            <w:pPr>
              <w:spacing w:line="259" w:lineRule="auto"/>
              <w:jc w:val="both"/>
              <w:rPr>
                <w:rFonts w:ascii="Times New Roman" w:hAnsi="Times New Roman" w:cs="Times New Roman"/>
                <w:lang w:eastAsia="en-US"/>
              </w:rPr>
            </w:pPr>
            <w:r>
              <w:rPr>
                <w:rFonts w:ascii="Times New Roman" w:hAnsi="Times New Roman" w:cs="Times New Roman"/>
                <w:lang w:eastAsia="en-US"/>
              </w:rPr>
              <w:t>C</w:t>
            </w:r>
            <w:r w:rsidRPr="00F15565">
              <w:rPr>
                <w:rFonts w:ascii="Times New Roman" w:hAnsi="Times New Roman" w:cs="Times New Roman"/>
                <w:lang w:eastAsia="en-US"/>
              </w:rPr>
              <w:t xml:space="preserve">ontrato </w:t>
            </w:r>
            <w:r>
              <w:rPr>
                <w:rFonts w:ascii="Times New Roman" w:hAnsi="Times New Roman" w:cs="Times New Roman"/>
                <w:lang w:eastAsia="en-US"/>
              </w:rPr>
              <w:t>A</w:t>
            </w:r>
            <w:r w:rsidRPr="00F15565">
              <w:rPr>
                <w:rFonts w:ascii="Times New Roman" w:hAnsi="Times New Roman" w:cs="Times New Roman"/>
                <w:lang w:eastAsia="en-US"/>
              </w:rPr>
              <w:t>dministrativo 138/2025</w:t>
            </w:r>
            <w:r>
              <w:rPr>
                <w:rFonts w:ascii="Times New Roman" w:hAnsi="Times New Roman" w:cs="Times New Roman"/>
                <w:lang w:eastAsia="en-US"/>
              </w:rPr>
              <w:t xml:space="preserve"> - </w:t>
            </w:r>
          </w:p>
          <w:p w:rsid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 xml:space="preserve"> Inexigibilidade de Licitação nº 17/2025</w:t>
            </w:r>
            <w:r>
              <w:rPr>
                <w:rFonts w:ascii="Times New Roman" w:hAnsi="Times New Roman" w:cs="Times New Roman"/>
                <w:lang w:eastAsia="en-US"/>
              </w:rPr>
              <w:t>.</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Contratação de empresa</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especializada para a</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lastRenderedPageBreak/>
              <w:t>realização do espetáculo</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itinerante “Busão da</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Alegria”, com duração</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estimada de 4 (quatro)</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horas, a ser realizado no</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dia 25 de dezembro de</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2025, integrando a</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programação oficial do V</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Natal Encantado do</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Município de Vicente</w:t>
            </w:r>
          </w:p>
          <w:p w:rsidR="00F15565" w:rsidRPr="00F15565" w:rsidRDefault="00F15565" w:rsidP="00F15565">
            <w:pPr>
              <w:spacing w:line="259" w:lineRule="auto"/>
              <w:jc w:val="both"/>
              <w:rPr>
                <w:rFonts w:ascii="Times New Roman" w:hAnsi="Times New Roman" w:cs="Times New Roman"/>
                <w:lang w:eastAsia="en-US"/>
              </w:rPr>
            </w:pPr>
            <w:r w:rsidRPr="00F15565">
              <w:rPr>
                <w:rFonts w:ascii="Times New Roman" w:hAnsi="Times New Roman" w:cs="Times New Roman"/>
                <w:lang w:eastAsia="en-US"/>
              </w:rPr>
              <w:t>Dutra-RS</w:t>
            </w:r>
            <w:r>
              <w:rPr>
                <w:rFonts w:ascii="Times New Roman" w:hAnsi="Times New Roman" w:cs="Times New Roman"/>
                <w:lang w:eastAsia="en-US"/>
              </w:rPr>
              <w:t>.</w:t>
            </w:r>
          </w:p>
        </w:tc>
        <w:tc>
          <w:tcPr>
            <w:tcW w:w="2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5565" w:rsidRDefault="00F15565" w:rsidP="00A35F4E">
            <w:pPr>
              <w:spacing w:line="259" w:lineRule="auto"/>
              <w:rPr>
                <w:rFonts w:ascii="Times New Roman" w:hAnsi="Times New Roman" w:cs="Times New Roman"/>
                <w:lang w:eastAsia="en-US"/>
              </w:rPr>
            </w:pPr>
            <w:r>
              <w:rPr>
                <w:rFonts w:ascii="Times New Roman" w:hAnsi="Times New Roman" w:cs="Times New Roman"/>
                <w:lang w:eastAsia="en-US"/>
              </w:rPr>
              <w:lastRenderedPageBreak/>
              <w:t>18.000,00</w:t>
            </w:r>
          </w:p>
          <w:p w:rsidR="00F15565" w:rsidRDefault="00F15565" w:rsidP="00A35F4E">
            <w:pPr>
              <w:spacing w:line="259" w:lineRule="auto"/>
              <w:rPr>
                <w:rFonts w:ascii="Times New Roman" w:hAnsi="Times New Roman" w:cs="Times New Roman"/>
                <w:lang w:eastAsia="en-US"/>
              </w:rPr>
            </w:pPr>
            <w:r>
              <w:rPr>
                <w:rFonts w:ascii="Times New Roman" w:hAnsi="Times New Roman" w:cs="Times New Roman"/>
                <w:lang w:eastAsia="en-US"/>
              </w:rPr>
              <w:t>(Observação: Sem participação de Papai Noel).</w:t>
            </w:r>
          </w:p>
        </w:tc>
      </w:tr>
      <w:tr w:rsidR="000517AF" w:rsidRPr="00D53182" w:rsidTr="000517AF">
        <w:trPr>
          <w:trHeight w:val="136"/>
        </w:trPr>
        <w:tc>
          <w:tcPr>
            <w:tcW w:w="430" w:type="pct"/>
            <w:vMerge/>
            <w:tcBorders>
              <w:top w:val="single" w:sz="4" w:space="0" w:color="auto"/>
              <w:left w:val="single" w:sz="4" w:space="0" w:color="auto"/>
              <w:bottom w:val="single" w:sz="4" w:space="0" w:color="auto"/>
              <w:right w:val="single" w:sz="4" w:space="0" w:color="auto"/>
            </w:tcBorders>
            <w:vAlign w:val="center"/>
          </w:tcPr>
          <w:p w:rsidR="000517AF" w:rsidRPr="00D53182" w:rsidRDefault="000517AF" w:rsidP="00A35F4E">
            <w:pPr>
              <w:spacing w:line="259" w:lineRule="auto"/>
              <w:rPr>
                <w:rFonts w:ascii="Times New Roman" w:hAnsi="Times New Roman" w:cs="Times New Roman"/>
                <w:lang w:eastAsia="en-US"/>
              </w:rPr>
            </w:pPr>
          </w:p>
        </w:tc>
        <w:tc>
          <w:tcPr>
            <w:tcW w:w="914" w:type="pct"/>
            <w:vMerge/>
            <w:tcBorders>
              <w:top w:val="single" w:sz="4" w:space="0" w:color="auto"/>
              <w:left w:val="single" w:sz="4" w:space="0" w:color="auto"/>
              <w:bottom w:val="single" w:sz="4" w:space="0" w:color="auto"/>
              <w:right w:val="single" w:sz="4" w:space="0" w:color="auto"/>
            </w:tcBorders>
            <w:vAlign w:val="center"/>
          </w:tcPr>
          <w:p w:rsidR="000517AF" w:rsidRPr="00D53182" w:rsidRDefault="000517AF" w:rsidP="00A35F4E">
            <w:pPr>
              <w:spacing w:line="259" w:lineRule="auto"/>
              <w:rPr>
                <w:rFonts w:ascii="Times New Roman" w:hAnsi="Times New Roman" w:cs="Times New Roman"/>
                <w:b/>
                <w:lang w:eastAsia="en-US"/>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0517AF" w:rsidRPr="00D53182" w:rsidRDefault="000517AF" w:rsidP="00A35F4E">
            <w:pPr>
              <w:spacing w:line="259" w:lineRule="auto"/>
              <w:rPr>
                <w:rFonts w:ascii="Times New Roman" w:hAnsi="Times New Roman" w:cs="Times New Roman"/>
                <w:lang w:eastAsia="en-US"/>
              </w:rPr>
            </w:pPr>
          </w:p>
        </w:tc>
        <w:tc>
          <w:tcPr>
            <w:tcW w:w="874" w:type="pct"/>
            <w:tcBorders>
              <w:top w:val="single" w:sz="4" w:space="0" w:color="auto"/>
              <w:left w:val="single" w:sz="4" w:space="0" w:color="auto"/>
              <w:bottom w:val="single" w:sz="4" w:space="0" w:color="auto"/>
              <w:right w:val="single" w:sz="4" w:space="0" w:color="auto"/>
            </w:tcBorders>
          </w:tcPr>
          <w:p w:rsidR="000517AF" w:rsidRPr="000517AF" w:rsidRDefault="000517AF" w:rsidP="000517AF">
            <w:pPr>
              <w:spacing w:line="259" w:lineRule="auto"/>
              <w:jc w:val="both"/>
              <w:rPr>
                <w:rFonts w:ascii="Times New Roman" w:hAnsi="Times New Roman" w:cs="Times New Roman"/>
                <w:lang w:eastAsia="en-US"/>
              </w:rPr>
            </w:pPr>
            <w:r w:rsidRPr="000517AF">
              <w:rPr>
                <w:rFonts w:ascii="Times New Roman" w:hAnsi="Times New Roman" w:cs="Times New Roman"/>
                <w:lang w:eastAsia="en-US"/>
              </w:rPr>
              <w:t xml:space="preserve">PREFEITURA MUNICIPAL DE </w:t>
            </w:r>
            <w:r>
              <w:rPr>
                <w:rFonts w:ascii="Times New Roman" w:hAnsi="Times New Roman" w:cs="Times New Roman"/>
                <w:lang w:eastAsia="en-US"/>
              </w:rPr>
              <w:t>PINHAL</w:t>
            </w:r>
            <w:r w:rsidRPr="000517AF">
              <w:rPr>
                <w:rFonts w:ascii="Times New Roman" w:hAnsi="Times New Roman" w:cs="Times New Roman"/>
                <w:lang w:eastAsia="en-US"/>
              </w:rPr>
              <w:t>- RS</w:t>
            </w:r>
          </w:p>
          <w:p w:rsidR="000517AF" w:rsidRPr="000517AF" w:rsidRDefault="000517AF" w:rsidP="000517AF">
            <w:pPr>
              <w:spacing w:line="259" w:lineRule="auto"/>
              <w:jc w:val="both"/>
              <w:rPr>
                <w:rFonts w:ascii="Times New Roman" w:hAnsi="Times New Roman" w:cs="Times New Roman"/>
                <w:lang w:eastAsia="en-US"/>
              </w:rPr>
            </w:pPr>
            <w:r w:rsidRPr="000517AF">
              <w:rPr>
                <w:rFonts w:ascii="Times New Roman" w:hAnsi="Times New Roman" w:cs="Times New Roman"/>
                <w:lang w:eastAsia="en-US"/>
              </w:rPr>
              <w:t xml:space="preserve">Contrato </w:t>
            </w:r>
            <w:r>
              <w:rPr>
                <w:rFonts w:ascii="Times New Roman" w:hAnsi="Times New Roman" w:cs="Times New Roman"/>
                <w:lang w:eastAsia="en-US"/>
              </w:rPr>
              <w:t>276</w:t>
            </w:r>
            <w:r w:rsidRPr="000517AF">
              <w:rPr>
                <w:rFonts w:ascii="Times New Roman" w:hAnsi="Times New Roman" w:cs="Times New Roman"/>
                <w:lang w:eastAsia="en-US"/>
              </w:rPr>
              <w:t xml:space="preserve">/2025 - </w:t>
            </w:r>
          </w:p>
          <w:p w:rsidR="000517AF" w:rsidRPr="000517AF" w:rsidRDefault="000517AF" w:rsidP="000517AF">
            <w:pPr>
              <w:spacing w:line="259" w:lineRule="auto"/>
              <w:jc w:val="both"/>
              <w:rPr>
                <w:rFonts w:ascii="Times New Roman" w:hAnsi="Times New Roman" w:cs="Times New Roman"/>
                <w:lang w:eastAsia="en-US"/>
              </w:rPr>
            </w:pPr>
            <w:r w:rsidRPr="000517AF">
              <w:rPr>
                <w:rFonts w:ascii="Times New Roman" w:hAnsi="Times New Roman" w:cs="Times New Roman"/>
                <w:lang w:eastAsia="en-US"/>
              </w:rPr>
              <w:t xml:space="preserve"> Inexigibilidade de Licitação nº 1</w:t>
            </w:r>
            <w:r>
              <w:rPr>
                <w:rFonts w:ascii="Times New Roman" w:hAnsi="Times New Roman" w:cs="Times New Roman"/>
                <w:lang w:eastAsia="en-US"/>
              </w:rPr>
              <w:t>3</w:t>
            </w:r>
            <w:r w:rsidRPr="000517AF">
              <w:rPr>
                <w:rFonts w:ascii="Times New Roman" w:hAnsi="Times New Roman" w:cs="Times New Roman"/>
                <w:lang w:eastAsia="en-US"/>
              </w:rPr>
              <w:t>/2025.</w:t>
            </w:r>
          </w:p>
          <w:p w:rsidR="000517AF" w:rsidRPr="000517AF" w:rsidRDefault="000517AF" w:rsidP="000517AF">
            <w:pPr>
              <w:spacing w:line="259" w:lineRule="auto"/>
              <w:jc w:val="both"/>
              <w:rPr>
                <w:rFonts w:ascii="Times New Roman" w:hAnsi="Times New Roman" w:cs="Times New Roman"/>
                <w:lang w:eastAsia="en-US"/>
              </w:rPr>
            </w:pPr>
            <w:r w:rsidRPr="000517AF">
              <w:rPr>
                <w:rFonts w:ascii="Times New Roman" w:hAnsi="Times New Roman" w:cs="Times New Roman"/>
                <w:lang w:eastAsia="en-US"/>
              </w:rPr>
              <w:t>B</w:t>
            </w:r>
            <w:r w:rsidRPr="000517AF">
              <w:rPr>
                <w:rFonts w:ascii="Times New Roman" w:hAnsi="Times New Roman" w:cs="Times New Roman"/>
                <w:lang w:eastAsia="en-US"/>
              </w:rPr>
              <w:t>usão da alegria para animação das festividades natalinas</w:t>
            </w:r>
            <w:r>
              <w:rPr>
                <w:rFonts w:ascii="Times New Roman" w:hAnsi="Times New Roman" w:cs="Times New Roman"/>
                <w:lang w:eastAsia="en-US"/>
              </w:rPr>
              <w:t>.</w:t>
            </w:r>
          </w:p>
        </w:tc>
        <w:tc>
          <w:tcPr>
            <w:tcW w:w="2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17AF" w:rsidRPr="000517AF" w:rsidRDefault="000517AF" w:rsidP="000517AF">
            <w:pPr>
              <w:spacing w:line="259" w:lineRule="auto"/>
              <w:rPr>
                <w:rFonts w:ascii="Times New Roman" w:hAnsi="Times New Roman" w:cs="Times New Roman"/>
                <w:lang w:eastAsia="en-US"/>
              </w:rPr>
            </w:pPr>
            <w:r w:rsidRPr="000517AF">
              <w:rPr>
                <w:rFonts w:ascii="Times New Roman" w:hAnsi="Times New Roman" w:cs="Times New Roman"/>
                <w:lang w:eastAsia="en-US"/>
              </w:rPr>
              <w:t>1</w:t>
            </w:r>
            <w:r>
              <w:rPr>
                <w:rFonts w:ascii="Times New Roman" w:hAnsi="Times New Roman" w:cs="Times New Roman"/>
                <w:lang w:eastAsia="en-US"/>
              </w:rPr>
              <w:t>9</w:t>
            </w:r>
            <w:r w:rsidRPr="000517AF">
              <w:rPr>
                <w:rFonts w:ascii="Times New Roman" w:hAnsi="Times New Roman" w:cs="Times New Roman"/>
                <w:lang w:eastAsia="en-US"/>
              </w:rPr>
              <w:t>.000,00</w:t>
            </w:r>
          </w:p>
          <w:p w:rsidR="000517AF" w:rsidRDefault="000517AF" w:rsidP="000517AF">
            <w:pPr>
              <w:spacing w:line="259" w:lineRule="auto"/>
              <w:rPr>
                <w:rFonts w:ascii="Times New Roman" w:hAnsi="Times New Roman" w:cs="Times New Roman"/>
                <w:lang w:eastAsia="en-US"/>
              </w:rPr>
            </w:pPr>
            <w:r w:rsidRPr="000517AF">
              <w:rPr>
                <w:rFonts w:ascii="Times New Roman" w:hAnsi="Times New Roman" w:cs="Times New Roman"/>
                <w:lang w:eastAsia="en-US"/>
              </w:rPr>
              <w:t>(Observação: Sem participação de Papai Noel).</w:t>
            </w:r>
          </w:p>
        </w:tc>
      </w:tr>
      <w:tr w:rsidR="002314FD" w:rsidTr="00F15565">
        <w:trPr>
          <w:gridAfter w:val="2"/>
          <w:wAfter w:w="3115" w:type="pct"/>
          <w:trHeight w:val="253"/>
        </w:trPr>
        <w:tc>
          <w:tcPr>
            <w:tcW w:w="430" w:type="pct"/>
            <w:vMerge/>
            <w:tcBorders>
              <w:top w:val="single" w:sz="4" w:space="0" w:color="auto"/>
              <w:left w:val="single" w:sz="4" w:space="0" w:color="auto"/>
              <w:bottom w:val="single" w:sz="4" w:space="0" w:color="auto"/>
              <w:right w:val="single" w:sz="4" w:space="0" w:color="auto"/>
            </w:tcBorders>
            <w:vAlign w:val="center"/>
            <w:hideMark/>
          </w:tcPr>
          <w:p w:rsidR="00150AE6" w:rsidRPr="00D53182" w:rsidRDefault="00150AE6" w:rsidP="00A35F4E">
            <w:pPr>
              <w:spacing w:line="259" w:lineRule="auto"/>
              <w:rPr>
                <w:rFonts w:ascii="Times New Roman" w:hAnsi="Times New Roman" w:cs="Times New Roman"/>
                <w:lang w:eastAsia="en-US"/>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rsidR="00150AE6" w:rsidRPr="00D53182" w:rsidRDefault="00150AE6" w:rsidP="00A35F4E">
            <w:pPr>
              <w:spacing w:line="259" w:lineRule="auto"/>
              <w:rPr>
                <w:rFonts w:ascii="Times New Roman" w:hAnsi="Times New Roman" w:cs="Times New Roman"/>
                <w:b/>
                <w:lang w:eastAsia="en-US"/>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150AE6" w:rsidRPr="00D53182" w:rsidRDefault="00150AE6" w:rsidP="00A35F4E">
            <w:pPr>
              <w:spacing w:line="259" w:lineRule="auto"/>
              <w:rPr>
                <w:rFonts w:ascii="Times New Roman" w:hAnsi="Times New Roman" w:cs="Times New Roman"/>
                <w:lang w:eastAsia="en-US"/>
              </w:rPr>
            </w:pPr>
          </w:p>
        </w:tc>
      </w:tr>
    </w:tbl>
    <w:p w:rsidR="00150AE6" w:rsidRPr="00150AE6" w:rsidRDefault="00150AE6" w:rsidP="00150AE6">
      <w:pPr>
        <w:spacing w:line="259" w:lineRule="auto"/>
        <w:jc w:val="both"/>
        <w:rPr>
          <w:rFonts w:ascii="Times New Roman" w:eastAsia="Calibri" w:hAnsi="Times New Roman" w:cs="Times New Roman"/>
          <w:b/>
          <w:bCs/>
          <w:kern w:val="2"/>
          <w:szCs w:val="22"/>
          <w:lang w:eastAsia="en-US"/>
          <w14:ligatures w14:val="standardContextual"/>
        </w:rPr>
      </w:pPr>
    </w:p>
    <w:p w:rsidR="004A7A7C" w:rsidRDefault="004A7A7C" w:rsidP="00EA3EFC">
      <w:pPr>
        <w:spacing w:line="276" w:lineRule="auto"/>
        <w:jc w:val="both"/>
        <w:rPr>
          <w:rFonts w:ascii="Times New Roman" w:hAnsi="Times New Roman" w:cs="Times New Roman"/>
          <w:b/>
          <w:bCs/>
          <w:sz w:val="24"/>
          <w:szCs w:val="24"/>
        </w:rPr>
      </w:pPr>
    </w:p>
    <w:p w:rsidR="00EA3EFC" w:rsidRDefault="00EA3EFC" w:rsidP="003407E4">
      <w:pPr>
        <w:spacing w:line="276" w:lineRule="auto"/>
        <w:ind w:firstLine="708"/>
        <w:jc w:val="both"/>
        <w:rPr>
          <w:rFonts w:ascii="Times New Roman" w:hAnsi="Times New Roman" w:cs="Times New Roman"/>
          <w:sz w:val="24"/>
          <w:szCs w:val="24"/>
        </w:rPr>
      </w:pPr>
      <w:r w:rsidRPr="00EA3EFC">
        <w:rPr>
          <w:rFonts w:ascii="Times New Roman" w:hAnsi="Times New Roman" w:cs="Times New Roman"/>
          <w:sz w:val="24"/>
          <w:szCs w:val="24"/>
        </w:rPr>
        <w:t>Assim sendo, os valores propostos são compatíveis com os preços praticados no mercado de shows artísticos para eventos similares ao que será contratado pelo município de Miraguaí, neste processo de inexigibilidade. Isto porque, à primeira vista, observamos pela documentação acostada no processo a consagração e conhecimento do artista no mercado artístico</w:t>
      </w:r>
      <w:r w:rsidR="002E4D0A">
        <w:rPr>
          <w:rFonts w:ascii="Times New Roman" w:hAnsi="Times New Roman" w:cs="Times New Roman"/>
          <w:sz w:val="24"/>
          <w:szCs w:val="24"/>
        </w:rPr>
        <w:t>.</w:t>
      </w:r>
    </w:p>
    <w:p w:rsidR="00EA3EFC" w:rsidRPr="00EA3EFC" w:rsidRDefault="00EA3EFC" w:rsidP="00EA3EFC">
      <w:pPr>
        <w:spacing w:line="360" w:lineRule="auto"/>
        <w:ind w:firstLine="708"/>
        <w:jc w:val="both"/>
        <w:rPr>
          <w:rFonts w:ascii="Times New Roman" w:hAnsi="Times New Roman" w:cs="Times New Roman"/>
          <w:sz w:val="24"/>
          <w:szCs w:val="24"/>
        </w:rPr>
      </w:pPr>
    </w:p>
    <w:bookmarkEnd w:id="1"/>
    <w:p w:rsidR="00581217" w:rsidRPr="00EF0762" w:rsidRDefault="00581217" w:rsidP="00BB22CE">
      <w:pPr>
        <w:spacing w:line="360" w:lineRule="auto"/>
        <w:jc w:val="both"/>
        <w:rPr>
          <w:rFonts w:ascii="Times New Roman" w:hAnsi="Times New Roman" w:cs="Times New Roman"/>
          <w:b/>
          <w:bCs/>
          <w:sz w:val="24"/>
          <w:szCs w:val="24"/>
        </w:rPr>
      </w:pPr>
      <w:r w:rsidRPr="00EF0762">
        <w:rPr>
          <w:rFonts w:ascii="Times New Roman" w:hAnsi="Times New Roman" w:cs="Times New Roman"/>
          <w:b/>
          <w:bCs/>
          <w:sz w:val="24"/>
          <w:szCs w:val="24"/>
        </w:rPr>
        <w:lastRenderedPageBreak/>
        <w:t>7. DESCRIÇÃO DA SOLUÇÃO COMO UM TODO</w:t>
      </w:r>
    </w:p>
    <w:p w:rsidR="00133354" w:rsidRDefault="007F5814" w:rsidP="002E4D0A">
      <w:pPr>
        <w:spacing w:line="360" w:lineRule="auto"/>
        <w:ind w:firstLine="708"/>
        <w:jc w:val="both"/>
        <w:rPr>
          <w:rFonts w:ascii="Times New Roman" w:hAnsi="Times New Roman" w:cs="Times New Roman"/>
          <w:b/>
          <w:bCs/>
          <w:sz w:val="24"/>
          <w:szCs w:val="24"/>
        </w:rPr>
      </w:pPr>
      <w:r w:rsidRPr="00EF0762">
        <w:rPr>
          <w:rFonts w:ascii="Times New Roman" w:hAnsi="Times New Roman" w:cs="Times New Roman"/>
          <w:sz w:val="24"/>
          <w:szCs w:val="24"/>
        </w:rPr>
        <w:t xml:space="preserve">A solução proposta é a </w:t>
      </w:r>
      <w:r w:rsidR="002955B8" w:rsidRPr="00EF0762">
        <w:rPr>
          <w:rFonts w:ascii="Times New Roman" w:hAnsi="Times New Roman" w:cs="Times New Roman"/>
          <w:sz w:val="24"/>
          <w:szCs w:val="24"/>
        </w:rPr>
        <w:t xml:space="preserve">contratação de </w:t>
      </w:r>
      <w:r w:rsidR="002E4D0A" w:rsidRPr="002E4D0A">
        <w:rPr>
          <w:rFonts w:ascii="Times New Roman" w:hAnsi="Times New Roman" w:cs="Times New Roman"/>
          <w:sz w:val="24"/>
          <w:szCs w:val="24"/>
        </w:rPr>
        <w:t>empresa especializada para a realização de espetáculo artístico itinerante “Busão da Alegria”, com ônibus articulado equipado com sistema completo de som, iluminação em LED, decoração temática e personagens animados e chegada do Papai Noel, a ser realizada no dia 15 de dezembro de 2025, integrando a programação de Natal do Município de Miraguaí-RS.</w:t>
      </w:r>
    </w:p>
    <w:p w:rsidR="002E4D0A" w:rsidRPr="00EF0762" w:rsidRDefault="002E4D0A" w:rsidP="002E4D0A">
      <w:pPr>
        <w:spacing w:line="360" w:lineRule="auto"/>
        <w:ind w:firstLine="708"/>
        <w:jc w:val="both"/>
        <w:rPr>
          <w:rFonts w:ascii="Times New Roman" w:hAnsi="Times New Roman" w:cs="Times New Roman"/>
          <w:sz w:val="24"/>
          <w:szCs w:val="24"/>
        </w:rPr>
      </w:pPr>
    </w:p>
    <w:p w:rsidR="00C117BA" w:rsidRPr="00EF0762" w:rsidRDefault="00C117BA" w:rsidP="00BB22CE">
      <w:pPr>
        <w:spacing w:line="360" w:lineRule="auto"/>
        <w:jc w:val="both"/>
        <w:rPr>
          <w:rFonts w:ascii="Times New Roman" w:hAnsi="Times New Roman" w:cs="Times New Roman"/>
          <w:b/>
          <w:bCs/>
          <w:sz w:val="24"/>
          <w:szCs w:val="24"/>
        </w:rPr>
      </w:pPr>
      <w:r w:rsidRPr="00EF0762">
        <w:rPr>
          <w:rFonts w:ascii="Times New Roman" w:hAnsi="Times New Roman" w:cs="Times New Roman"/>
          <w:b/>
          <w:bCs/>
          <w:sz w:val="24"/>
          <w:szCs w:val="24"/>
        </w:rPr>
        <w:t>8. JUSTIFICATIVA PARA O PARCELAMENTO OU NÃO DA CONTRATAÇÃO</w:t>
      </w:r>
    </w:p>
    <w:p w:rsidR="00AD531A" w:rsidRPr="00EF0762" w:rsidRDefault="00AD531A" w:rsidP="00C32744">
      <w:pPr>
        <w:spacing w:line="360" w:lineRule="auto"/>
        <w:ind w:firstLine="708"/>
        <w:jc w:val="both"/>
        <w:rPr>
          <w:rFonts w:ascii="Times New Roman" w:eastAsia="Arial" w:hAnsi="Times New Roman" w:cs="Times New Roman"/>
          <w:kern w:val="2"/>
          <w:sz w:val="24"/>
          <w:szCs w:val="24"/>
          <w:lang w:eastAsia="pt-BR"/>
          <w14:ligatures w14:val="standardContextual"/>
        </w:rPr>
      </w:pPr>
      <w:r w:rsidRPr="00EF0762">
        <w:rPr>
          <w:rFonts w:ascii="Times New Roman" w:eastAsia="Arial" w:hAnsi="Times New Roman" w:cs="Times New Roman"/>
          <w:kern w:val="2"/>
          <w:sz w:val="24"/>
          <w:szCs w:val="24"/>
          <w:lang w:eastAsia="pt-BR"/>
          <w14:ligatures w14:val="standardContextual"/>
        </w:rPr>
        <w:t xml:space="preserve">Nos termos do art. 47, inciso II, da Lei Federal nº 14.133/2021, as licitações atenderão ao princípio do parcelamento, quando tecnicamente viável e economicamente vantajoso. </w:t>
      </w:r>
    </w:p>
    <w:p w:rsidR="00AD531A" w:rsidRPr="00EF0762" w:rsidRDefault="00AD531A" w:rsidP="00C32744">
      <w:pPr>
        <w:spacing w:line="360" w:lineRule="auto"/>
        <w:ind w:firstLine="708"/>
        <w:jc w:val="both"/>
        <w:rPr>
          <w:rFonts w:ascii="Times New Roman" w:eastAsia="Arial" w:hAnsi="Times New Roman" w:cs="Times New Roman"/>
          <w:color w:val="000000"/>
          <w:kern w:val="2"/>
          <w:sz w:val="24"/>
          <w:szCs w:val="24"/>
          <w:lang w:eastAsia="pt-BR"/>
          <w14:ligatures w14:val="standardContextual"/>
        </w:rPr>
      </w:pPr>
      <w:r w:rsidRPr="00EF0762">
        <w:rPr>
          <w:rFonts w:ascii="Times New Roman" w:eastAsia="Arial" w:hAnsi="Times New Roman" w:cs="Times New Roman"/>
          <w:kern w:val="2"/>
          <w:sz w:val="24"/>
          <w:szCs w:val="24"/>
          <w:lang w:eastAsia="pt-BR"/>
          <w14:ligatures w14:val="standardContextual"/>
        </w:rPr>
        <w:t xml:space="preserve">Na aplicação deste princípio, o § 1º do mesmo art. 47 estabelece que deverão ser considerados a responsabilidade técnica, </w:t>
      </w:r>
      <w:r w:rsidRPr="00EF0762">
        <w:rPr>
          <w:rFonts w:ascii="Times New Roman" w:eastAsia="Arial" w:hAnsi="Times New Roman" w:cs="Times New Roman"/>
          <w:color w:val="000000"/>
          <w:kern w:val="2"/>
          <w:sz w:val="24"/>
          <w:szCs w:val="24"/>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rsidR="00AD531A" w:rsidRDefault="00133354" w:rsidP="00C32744">
      <w:pPr>
        <w:spacing w:line="360" w:lineRule="auto"/>
        <w:ind w:firstLine="708"/>
        <w:jc w:val="both"/>
        <w:rPr>
          <w:rFonts w:ascii="Times New Roman" w:eastAsia="Arial" w:hAnsi="Times New Roman" w:cs="Times New Roman"/>
          <w:kern w:val="2"/>
          <w:sz w:val="24"/>
          <w:szCs w:val="24"/>
          <w:lang w:eastAsia="pt-BR"/>
          <w14:ligatures w14:val="standardContextual"/>
        </w:rPr>
      </w:pPr>
      <w:r>
        <w:rPr>
          <w:rFonts w:ascii="Times New Roman" w:eastAsia="Arial" w:hAnsi="Times New Roman" w:cs="Times New Roman"/>
          <w:kern w:val="2"/>
          <w:sz w:val="24"/>
          <w:szCs w:val="24"/>
          <w:lang w:eastAsia="pt-BR"/>
          <w14:ligatures w14:val="standardContextual"/>
        </w:rPr>
        <w:t>Nesse processo, porém, o</w:t>
      </w:r>
      <w:r w:rsidR="00AD531A" w:rsidRPr="00EF0762">
        <w:rPr>
          <w:rFonts w:ascii="Times New Roman" w:eastAsia="Arial" w:hAnsi="Times New Roman" w:cs="Times New Roman"/>
          <w:kern w:val="2"/>
          <w:sz w:val="24"/>
          <w:szCs w:val="24"/>
          <w:lang w:eastAsia="pt-BR"/>
          <w14:ligatures w14:val="standardContextual"/>
        </w:rPr>
        <w:t xml:space="preserve"> princípio do parcelamento </w:t>
      </w:r>
      <w:r w:rsidR="002B55B3">
        <w:rPr>
          <w:rFonts w:ascii="Times New Roman" w:eastAsia="Arial" w:hAnsi="Times New Roman" w:cs="Times New Roman"/>
          <w:kern w:val="2"/>
          <w:sz w:val="24"/>
          <w:szCs w:val="24"/>
          <w:lang w:eastAsia="pt-BR"/>
          <w14:ligatures w14:val="standardContextual"/>
        </w:rPr>
        <w:t xml:space="preserve">não será utilizado, </w:t>
      </w:r>
      <w:r w:rsidR="004C077D" w:rsidRPr="004C077D">
        <w:rPr>
          <w:rFonts w:ascii="Times New Roman" w:eastAsia="Arial" w:hAnsi="Times New Roman" w:cs="Times New Roman"/>
          <w:kern w:val="2"/>
          <w:sz w:val="24"/>
          <w:szCs w:val="24"/>
          <w:lang w:eastAsia="pt-BR"/>
          <w14:ligatures w14:val="standardContextual"/>
        </w:rPr>
        <w:t xml:space="preserve">tendo em vista, que o objeto não comporta o parcelamento, sendo que a </w:t>
      </w:r>
      <w:r w:rsidR="004C077D">
        <w:rPr>
          <w:rFonts w:ascii="Times New Roman" w:eastAsia="Arial" w:hAnsi="Times New Roman" w:cs="Times New Roman"/>
          <w:kern w:val="2"/>
          <w:sz w:val="24"/>
          <w:szCs w:val="24"/>
          <w:lang w:eastAsia="pt-BR"/>
          <w14:ligatures w14:val="standardContextual"/>
        </w:rPr>
        <w:t>prestação do serviço no dia do aniversário do município</w:t>
      </w:r>
      <w:r w:rsidR="004C077D" w:rsidRPr="004C077D">
        <w:rPr>
          <w:rFonts w:ascii="Times New Roman" w:eastAsia="Arial" w:hAnsi="Times New Roman" w:cs="Times New Roman"/>
          <w:kern w:val="2"/>
          <w:sz w:val="24"/>
          <w:szCs w:val="24"/>
          <w:lang w:eastAsia="pt-BR"/>
          <w14:ligatures w14:val="standardContextual"/>
        </w:rPr>
        <w:t xml:space="preserve"> já atinge a finalidade pretendida</w:t>
      </w:r>
      <w:r>
        <w:rPr>
          <w:rFonts w:ascii="Times New Roman" w:eastAsia="Arial" w:hAnsi="Times New Roman" w:cs="Times New Roman"/>
          <w:kern w:val="2"/>
          <w:sz w:val="24"/>
          <w:szCs w:val="24"/>
          <w:lang w:eastAsia="pt-BR"/>
          <w14:ligatures w14:val="standardContextual"/>
        </w:rPr>
        <w:t>.</w:t>
      </w:r>
    </w:p>
    <w:p w:rsidR="00133354" w:rsidRPr="00EF0762" w:rsidRDefault="00133354" w:rsidP="00C32744">
      <w:pPr>
        <w:spacing w:line="360" w:lineRule="auto"/>
        <w:ind w:firstLine="708"/>
        <w:jc w:val="both"/>
        <w:rPr>
          <w:rFonts w:ascii="Times New Roman" w:eastAsia="Arial" w:hAnsi="Times New Roman" w:cs="Times New Roman"/>
          <w:kern w:val="2"/>
          <w:sz w:val="24"/>
          <w:szCs w:val="24"/>
          <w:lang w:eastAsia="pt-BR"/>
          <w14:ligatures w14:val="standardContextual"/>
        </w:rPr>
      </w:pPr>
    </w:p>
    <w:p w:rsidR="004A5831" w:rsidRPr="00EF0762" w:rsidRDefault="004A5831" w:rsidP="00BB22CE">
      <w:pPr>
        <w:pStyle w:val="NormalWeb"/>
        <w:spacing w:before="0" w:beforeAutospacing="0" w:after="0" w:afterAutospacing="0" w:line="360" w:lineRule="auto"/>
        <w:jc w:val="both"/>
        <w:rPr>
          <w:color w:val="000000"/>
        </w:rPr>
      </w:pPr>
      <w:r w:rsidRPr="00EF0762">
        <w:rPr>
          <w:b/>
          <w:bCs/>
        </w:rPr>
        <w:t xml:space="preserve">9. RESULTADOS PRETENDIDOS </w:t>
      </w:r>
    </w:p>
    <w:p w:rsidR="00E55CB8" w:rsidRDefault="00686EA3" w:rsidP="00CF4BA9">
      <w:pPr>
        <w:spacing w:line="360" w:lineRule="auto"/>
        <w:ind w:firstLine="708"/>
        <w:jc w:val="both"/>
        <w:rPr>
          <w:rFonts w:ascii="Times New Roman" w:hAnsi="Times New Roman" w:cs="Times New Roman"/>
          <w:sz w:val="24"/>
          <w:szCs w:val="24"/>
        </w:rPr>
      </w:pPr>
      <w:r w:rsidRPr="00EF0762">
        <w:rPr>
          <w:rFonts w:ascii="Times New Roman" w:hAnsi="Times New Roman" w:cs="Times New Roman"/>
          <w:sz w:val="24"/>
          <w:szCs w:val="24"/>
        </w:rPr>
        <w:t xml:space="preserve">Pretende-se, com o presente processo </w:t>
      </w:r>
      <w:r w:rsidR="004C077D">
        <w:rPr>
          <w:rFonts w:ascii="Times New Roman" w:hAnsi="Times New Roman" w:cs="Times New Roman"/>
          <w:sz w:val="24"/>
          <w:szCs w:val="24"/>
        </w:rPr>
        <w:t>atender o disposto no planejamento d</w:t>
      </w:r>
      <w:r w:rsidR="00CF4BA9">
        <w:rPr>
          <w:rFonts w:ascii="Times New Roman" w:hAnsi="Times New Roman" w:cs="Times New Roman"/>
          <w:sz w:val="24"/>
          <w:szCs w:val="24"/>
        </w:rPr>
        <w:t>a Secretaria de Educação e do</w:t>
      </w:r>
      <w:r w:rsidR="004C077D">
        <w:rPr>
          <w:rFonts w:ascii="Times New Roman" w:hAnsi="Times New Roman" w:cs="Times New Roman"/>
          <w:sz w:val="24"/>
          <w:szCs w:val="24"/>
        </w:rPr>
        <w:t xml:space="preserve"> departamento de cultura, a fim de proporcionar a população </w:t>
      </w:r>
      <w:r w:rsidR="00CF4BA9">
        <w:rPr>
          <w:rFonts w:ascii="Times New Roman" w:hAnsi="Times New Roman" w:cs="Times New Roman"/>
          <w:sz w:val="24"/>
          <w:szCs w:val="24"/>
        </w:rPr>
        <w:t>momentos de lazer e confraternização em razão das festividades</w:t>
      </w:r>
      <w:r w:rsidR="003407E4">
        <w:rPr>
          <w:rFonts w:ascii="Times New Roman" w:hAnsi="Times New Roman" w:cs="Times New Roman"/>
          <w:sz w:val="24"/>
          <w:szCs w:val="24"/>
        </w:rPr>
        <w:t xml:space="preserve"> Natalina</w:t>
      </w:r>
      <w:r w:rsidR="00A35F4E">
        <w:rPr>
          <w:rFonts w:ascii="Times New Roman" w:hAnsi="Times New Roman" w:cs="Times New Roman"/>
          <w:sz w:val="24"/>
          <w:szCs w:val="24"/>
        </w:rPr>
        <w:t>s</w:t>
      </w:r>
      <w:r w:rsidR="00CF4BA9">
        <w:rPr>
          <w:rFonts w:ascii="Times New Roman" w:hAnsi="Times New Roman" w:cs="Times New Roman"/>
          <w:sz w:val="24"/>
          <w:szCs w:val="24"/>
        </w:rPr>
        <w:t>.</w:t>
      </w:r>
    </w:p>
    <w:p w:rsidR="00BD1315" w:rsidRPr="00EF0762" w:rsidRDefault="00BD1315" w:rsidP="00CF4BA9">
      <w:pPr>
        <w:spacing w:line="360" w:lineRule="auto"/>
        <w:ind w:firstLine="708"/>
        <w:jc w:val="both"/>
        <w:rPr>
          <w:rFonts w:ascii="Times New Roman" w:hAnsi="Times New Roman" w:cs="Times New Roman"/>
          <w:sz w:val="24"/>
          <w:szCs w:val="24"/>
        </w:rPr>
      </w:pPr>
    </w:p>
    <w:p w:rsidR="00F62C01" w:rsidRPr="00EF0762" w:rsidRDefault="0020551E" w:rsidP="00BB22CE">
      <w:pPr>
        <w:pStyle w:val="NormalWeb"/>
        <w:spacing w:before="0" w:beforeAutospacing="0" w:after="0" w:afterAutospacing="0" w:line="360" w:lineRule="auto"/>
        <w:jc w:val="both"/>
        <w:rPr>
          <w:b/>
          <w:bCs/>
          <w:color w:val="000000"/>
        </w:rPr>
      </w:pPr>
      <w:r w:rsidRPr="00EF0762">
        <w:rPr>
          <w:b/>
          <w:bCs/>
          <w:color w:val="000000"/>
        </w:rPr>
        <w:t>10</w:t>
      </w:r>
      <w:r w:rsidR="00C4112F" w:rsidRPr="00EF0762">
        <w:rPr>
          <w:b/>
          <w:bCs/>
          <w:color w:val="000000"/>
        </w:rPr>
        <w:t xml:space="preserve">. </w:t>
      </w:r>
      <w:r w:rsidRPr="00EF0762">
        <w:rPr>
          <w:b/>
          <w:bCs/>
          <w:color w:val="000000"/>
        </w:rPr>
        <w:t>PROVIDÊNCIAS PRÉVIAS AO CONTRATO</w:t>
      </w:r>
    </w:p>
    <w:p w:rsidR="009721AC" w:rsidRPr="00EF0762" w:rsidRDefault="00F50A45" w:rsidP="00BC7590">
      <w:pPr>
        <w:pStyle w:val="NormalWeb"/>
        <w:spacing w:before="0" w:beforeAutospacing="0" w:after="0" w:afterAutospacing="0" w:line="360" w:lineRule="auto"/>
        <w:jc w:val="both"/>
        <w:rPr>
          <w:color w:val="000000"/>
        </w:rPr>
      </w:pPr>
      <w:bookmarkStart w:id="3" w:name="art18§1xi"/>
      <w:bookmarkEnd w:id="3"/>
      <w:r w:rsidRPr="00EF0762">
        <w:rPr>
          <w:color w:val="000000"/>
        </w:rPr>
        <w:t xml:space="preserve">A Secretaria de </w:t>
      </w:r>
      <w:r w:rsidR="00CF4BA9">
        <w:rPr>
          <w:color w:val="000000"/>
        </w:rPr>
        <w:t>Educação e Cultura</w:t>
      </w:r>
      <w:r w:rsidR="00832920" w:rsidRPr="00EF0762">
        <w:rPr>
          <w:color w:val="000000"/>
        </w:rPr>
        <w:t xml:space="preserve"> </w:t>
      </w:r>
      <w:r w:rsidRPr="00EF0762">
        <w:rPr>
          <w:color w:val="000000"/>
        </w:rPr>
        <w:t>indicará servidores para atuarem co</w:t>
      </w:r>
      <w:r w:rsidR="00AD531A" w:rsidRPr="00EF0762">
        <w:rPr>
          <w:color w:val="000000"/>
        </w:rPr>
        <w:t>mo gestor e fiscal do contrato.</w:t>
      </w:r>
    </w:p>
    <w:p w:rsidR="00EB3014" w:rsidRPr="00EF0762" w:rsidRDefault="00EB3014" w:rsidP="00BC7590">
      <w:pPr>
        <w:pStyle w:val="NormalWeb"/>
        <w:spacing w:before="0" w:beforeAutospacing="0" w:after="0" w:afterAutospacing="0" w:line="360" w:lineRule="auto"/>
        <w:jc w:val="both"/>
      </w:pPr>
      <w:r w:rsidRPr="00EF0762">
        <w:t xml:space="preserve">Ademais, para que a pretendida contratação tenha sucesso, é preciso que outras etapas sejam concluídas, </w:t>
      </w:r>
      <w:r w:rsidR="00774485" w:rsidRPr="00EF0762">
        <w:t>quais sejam</w:t>
      </w:r>
      <w:r w:rsidRPr="00EF0762">
        <w:t xml:space="preserve">: </w:t>
      </w:r>
    </w:p>
    <w:p w:rsidR="00EB3014" w:rsidRPr="00EF0762" w:rsidRDefault="00832920" w:rsidP="00AD1714">
      <w:pPr>
        <w:pStyle w:val="NormalWeb"/>
        <w:numPr>
          <w:ilvl w:val="0"/>
          <w:numId w:val="31"/>
        </w:numPr>
        <w:spacing w:before="0" w:beforeAutospacing="0" w:after="0" w:afterAutospacing="0" w:line="276" w:lineRule="auto"/>
        <w:jc w:val="both"/>
      </w:pPr>
      <w:r w:rsidRPr="00EF0762">
        <w:t>e</w:t>
      </w:r>
      <w:r w:rsidR="00EB3014" w:rsidRPr="00EF0762">
        <w:t xml:space="preserve">laboração </w:t>
      </w:r>
      <w:r w:rsidR="00CF4BA9">
        <w:t>do Termo de Referência</w:t>
      </w:r>
      <w:r w:rsidR="00EB3014" w:rsidRPr="00EF0762">
        <w:t xml:space="preserve">; </w:t>
      </w:r>
    </w:p>
    <w:p w:rsidR="00EB3014" w:rsidRPr="00EF0762" w:rsidRDefault="00832920" w:rsidP="00AD1714">
      <w:pPr>
        <w:pStyle w:val="NormalWeb"/>
        <w:numPr>
          <w:ilvl w:val="0"/>
          <w:numId w:val="31"/>
        </w:numPr>
        <w:spacing w:before="0" w:beforeAutospacing="0" w:after="0" w:afterAutospacing="0" w:line="276" w:lineRule="auto"/>
        <w:jc w:val="both"/>
      </w:pPr>
      <w:r w:rsidRPr="00EF0762">
        <w:t>r</w:t>
      </w:r>
      <w:r w:rsidR="00EB3014" w:rsidRPr="00EF0762">
        <w:t xml:space="preserve">ealização de </w:t>
      </w:r>
      <w:r w:rsidRPr="00EF0762">
        <w:t>c</w:t>
      </w:r>
      <w:r w:rsidR="00EB3014" w:rsidRPr="00EF0762">
        <w:t xml:space="preserve">ertificação </w:t>
      </w:r>
      <w:r w:rsidRPr="00EF0762">
        <w:t>de disponibilidade o</w:t>
      </w:r>
      <w:r w:rsidR="00EB3014" w:rsidRPr="00EF0762">
        <w:t xml:space="preserve">rçamentária; </w:t>
      </w:r>
    </w:p>
    <w:p w:rsidR="00EB3014" w:rsidRPr="00EF0762" w:rsidRDefault="00832920" w:rsidP="00AD1714">
      <w:pPr>
        <w:pStyle w:val="NormalWeb"/>
        <w:numPr>
          <w:ilvl w:val="0"/>
          <w:numId w:val="31"/>
        </w:numPr>
        <w:spacing w:before="0" w:beforeAutospacing="0" w:after="0" w:afterAutospacing="0" w:line="276" w:lineRule="auto"/>
        <w:jc w:val="both"/>
      </w:pPr>
      <w:r w:rsidRPr="00EF0762">
        <w:lastRenderedPageBreak/>
        <w:t>e</w:t>
      </w:r>
      <w:r w:rsidR="00EB3014" w:rsidRPr="00EF0762">
        <w:t xml:space="preserve">laboração de </w:t>
      </w:r>
      <w:r w:rsidRPr="00EF0762">
        <w:t>minuta do contrato</w:t>
      </w:r>
      <w:r w:rsidR="00EB3014" w:rsidRPr="00EF0762">
        <w:t xml:space="preserve">; </w:t>
      </w:r>
    </w:p>
    <w:p w:rsidR="00EB3014" w:rsidRPr="00EF0762" w:rsidRDefault="00832920" w:rsidP="00AD1714">
      <w:pPr>
        <w:pStyle w:val="NormalWeb"/>
        <w:numPr>
          <w:ilvl w:val="0"/>
          <w:numId w:val="31"/>
        </w:numPr>
        <w:spacing w:before="0" w:beforeAutospacing="0" w:after="0" w:afterAutospacing="0" w:line="276" w:lineRule="auto"/>
        <w:jc w:val="both"/>
      </w:pPr>
      <w:r w:rsidRPr="00EF0762">
        <w:t>e</w:t>
      </w:r>
      <w:r w:rsidR="00EB3014" w:rsidRPr="00EF0762">
        <w:t xml:space="preserve">ncaminhamento do processo para análise jurídica; </w:t>
      </w:r>
    </w:p>
    <w:p w:rsidR="00135D0E" w:rsidRPr="00EF0762" w:rsidRDefault="00EB3014" w:rsidP="00AD1714">
      <w:pPr>
        <w:pStyle w:val="NormalWeb"/>
        <w:numPr>
          <w:ilvl w:val="0"/>
          <w:numId w:val="31"/>
        </w:numPr>
        <w:spacing w:before="0" w:beforeAutospacing="0" w:after="0" w:afterAutospacing="0" w:line="276" w:lineRule="auto"/>
        <w:jc w:val="both"/>
      </w:pPr>
      <w:r w:rsidRPr="00EF0762">
        <w:t xml:space="preserve">análise da manifestação jurídica e atendimento aos apontamentos constantes no </w:t>
      </w:r>
      <w:r w:rsidR="00832920" w:rsidRPr="00EF0762">
        <w:t>p</w:t>
      </w:r>
      <w:r w:rsidRPr="00EF0762">
        <w:t xml:space="preserve">arecer, mediante Nota Técnica com os ajustes indicados; </w:t>
      </w:r>
    </w:p>
    <w:p w:rsidR="00F50A45" w:rsidRPr="00EF0762" w:rsidRDefault="00832920" w:rsidP="00AD1714">
      <w:pPr>
        <w:pStyle w:val="NormalWeb"/>
        <w:numPr>
          <w:ilvl w:val="0"/>
          <w:numId w:val="31"/>
        </w:numPr>
        <w:spacing w:before="0" w:beforeAutospacing="0" w:after="0" w:afterAutospacing="0" w:line="276" w:lineRule="auto"/>
        <w:jc w:val="both"/>
        <w:rPr>
          <w:color w:val="000000"/>
        </w:rPr>
      </w:pPr>
      <w:r w:rsidRPr="00EF0762">
        <w:t>a</w:t>
      </w:r>
      <w:r w:rsidR="00EB3014" w:rsidRPr="00EF0762">
        <w:t xml:space="preserve">ssinatura e publicação do contrato.  </w:t>
      </w:r>
    </w:p>
    <w:p w:rsidR="00F75C5A" w:rsidRPr="00EF0762" w:rsidRDefault="00F75C5A" w:rsidP="00BB22CE">
      <w:pPr>
        <w:pStyle w:val="NormalWeb"/>
        <w:spacing w:before="0" w:beforeAutospacing="0" w:after="0" w:afterAutospacing="0" w:line="360" w:lineRule="auto"/>
        <w:jc w:val="both"/>
        <w:rPr>
          <w:b/>
          <w:bCs/>
          <w:color w:val="000000"/>
        </w:rPr>
      </w:pPr>
    </w:p>
    <w:p w:rsidR="00F62C01" w:rsidRPr="00EF0762" w:rsidRDefault="00F10A7D" w:rsidP="00BB22CE">
      <w:pPr>
        <w:pStyle w:val="NormalWeb"/>
        <w:spacing w:before="0" w:beforeAutospacing="0" w:after="0" w:afterAutospacing="0" w:line="360" w:lineRule="auto"/>
        <w:jc w:val="both"/>
        <w:rPr>
          <w:b/>
          <w:bCs/>
          <w:color w:val="000000"/>
        </w:rPr>
      </w:pPr>
      <w:r w:rsidRPr="00EF0762">
        <w:rPr>
          <w:b/>
          <w:bCs/>
          <w:color w:val="000000"/>
        </w:rPr>
        <w:t>11. CONTRATAÇÕES CORRELATAS E/OU INTERDEPENDENTES</w:t>
      </w:r>
    </w:p>
    <w:p w:rsidR="00F10A7D" w:rsidRPr="00EF0762" w:rsidRDefault="00F10A7D" w:rsidP="00BC7590">
      <w:pPr>
        <w:pStyle w:val="NormalWeb"/>
        <w:spacing w:before="0" w:beforeAutospacing="0" w:after="0" w:afterAutospacing="0" w:line="360" w:lineRule="auto"/>
        <w:jc w:val="both"/>
      </w:pPr>
      <w:r w:rsidRPr="00EF0762">
        <w:t xml:space="preserve">Este estudo </w:t>
      </w:r>
      <w:r w:rsidR="00CF4BA9">
        <w:t xml:space="preserve">não </w:t>
      </w:r>
      <w:r w:rsidRPr="00EF0762">
        <w:t>identificou a necessidade de realiza</w:t>
      </w:r>
      <w:r w:rsidR="00AD1714">
        <w:t xml:space="preserve">ção de </w:t>
      </w:r>
      <w:r w:rsidRPr="00EF0762">
        <w:t>contratações acessórias para a execução do objeto</w:t>
      </w:r>
      <w:r w:rsidR="002F130B" w:rsidRPr="00EF0762">
        <w:t xml:space="preserve">. </w:t>
      </w:r>
    </w:p>
    <w:p w:rsidR="00F10A7D" w:rsidRPr="00EF0762" w:rsidRDefault="00F10A7D" w:rsidP="00BB22CE">
      <w:pPr>
        <w:pStyle w:val="NormalWeb"/>
        <w:spacing w:before="0" w:beforeAutospacing="0" w:after="0" w:afterAutospacing="0" w:line="360" w:lineRule="auto"/>
        <w:jc w:val="both"/>
        <w:rPr>
          <w:b/>
          <w:bCs/>
          <w:color w:val="000000"/>
        </w:rPr>
      </w:pPr>
      <w:bookmarkStart w:id="4" w:name="art18§1xii"/>
      <w:bookmarkEnd w:id="4"/>
    </w:p>
    <w:p w:rsidR="00F62C01" w:rsidRPr="00EF0762" w:rsidRDefault="00AA1058" w:rsidP="00BB22CE">
      <w:pPr>
        <w:pStyle w:val="NormalWeb"/>
        <w:spacing w:before="0" w:beforeAutospacing="0" w:after="0" w:afterAutospacing="0" w:line="360" w:lineRule="auto"/>
        <w:jc w:val="both"/>
        <w:rPr>
          <w:b/>
          <w:bCs/>
          <w:color w:val="000000"/>
        </w:rPr>
      </w:pPr>
      <w:r w:rsidRPr="00EF0762">
        <w:rPr>
          <w:b/>
          <w:bCs/>
          <w:color w:val="000000"/>
        </w:rPr>
        <w:t xml:space="preserve">12. POSSÍVEIS IMPACTOS AMBIENTAIS </w:t>
      </w:r>
    </w:p>
    <w:p w:rsidR="00D0103F" w:rsidRPr="00EF0762" w:rsidRDefault="00D0103F" w:rsidP="00BC7590">
      <w:pPr>
        <w:pStyle w:val="NormalWeb"/>
        <w:spacing w:before="0" w:beforeAutospacing="0" w:after="0" w:afterAutospacing="0" w:line="360" w:lineRule="auto"/>
        <w:jc w:val="both"/>
      </w:pPr>
      <w:r w:rsidRPr="00EF0762">
        <w:t>Não se vislumbram impactos ambientais provenientes desta contratação.</w:t>
      </w:r>
    </w:p>
    <w:p w:rsidR="00EF0762" w:rsidRPr="00EF0762" w:rsidRDefault="00EF0762" w:rsidP="00BB22CE">
      <w:pPr>
        <w:pStyle w:val="NormalWeb"/>
        <w:spacing w:before="0" w:beforeAutospacing="0" w:after="0" w:afterAutospacing="0" w:line="360" w:lineRule="auto"/>
        <w:jc w:val="both"/>
        <w:rPr>
          <w:b/>
          <w:bCs/>
          <w:color w:val="000000"/>
        </w:rPr>
      </w:pPr>
      <w:bookmarkStart w:id="5" w:name="art18§1xiii"/>
      <w:bookmarkEnd w:id="5"/>
    </w:p>
    <w:p w:rsidR="00F62C01" w:rsidRPr="00EF0762" w:rsidRDefault="00590B3B" w:rsidP="00BB22CE">
      <w:pPr>
        <w:pStyle w:val="NormalWeb"/>
        <w:spacing w:before="0" w:beforeAutospacing="0" w:after="0" w:afterAutospacing="0" w:line="360" w:lineRule="auto"/>
        <w:jc w:val="both"/>
        <w:rPr>
          <w:b/>
          <w:bCs/>
          <w:color w:val="000000"/>
        </w:rPr>
      </w:pPr>
      <w:r w:rsidRPr="00EF0762">
        <w:rPr>
          <w:b/>
          <w:bCs/>
          <w:color w:val="000000"/>
        </w:rPr>
        <w:t xml:space="preserve">13. DECLARAÇÃO DE VIABILIDADE </w:t>
      </w:r>
    </w:p>
    <w:p w:rsidR="0047583C" w:rsidRDefault="00590B3B" w:rsidP="00BC7590">
      <w:pPr>
        <w:pStyle w:val="NormalWeb"/>
        <w:spacing w:before="0" w:beforeAutospacing="0" w:after="0" w:afterAutospacing="0" w:line="360" w:lineRule="auto"/>
        <w:jc w:val="both"/>
      </w:pPr>
      <w:r w:rsidRPr="00EF0762">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rsidR="00EF0762" w:rsidRPr="00EF0762" w:rsidRDefault="00EF0762" w:rsidP="00BC7590">
      <w:pPr>
        <w:pStyle w:val="NormalWeb"/>
        <w:spacing w:before="0" w:beforeAutospacing="0" w:after="0" w:afterAutospacing="0" w:line="360" w:lineRule="auto"/>
        <w:jc w:val="both"/>
      </w:pPr>
    </w:p>
    <w:p w:rsidR="003A5B89" w:rsidRDefault="003A5B89" w:rsidP="006A15A0">
      <w:pPr>
        <w:tabs>
          <w:tab w:val="left" w:pos="1134"/>
        </w:tabs>
        <w:spacing w:line="360" w:lineRule="auto"/>
        <w:jc w:val="center"/>
        <w:rPr>
          <w:rFonts w:ascii="Times New Roman" w:hAnsi="Times New Roman" w:cs="Times New Roman"/>
          <w:sz w:val="24"/>
          <w:szCs w:val="24"/>
        </w:rPr>
      </w:pPr>
      <w:r w:rsidRPr="00EF0762">
        <w:rPr>
          <w:rFonts w:ascii="Times New Roman" w:hAnsi="Times New Roman" w:cs="Times New Roman"/>
          <w:sz w:val="24"/>
          <w:szCs w:val="24"/>
        </w:rPr>
        <w:t xml:space="preserve">Miraguaí – RS, </w:t>
      </w:r>
      <w:r w:rsidR="00440940">
        <w:rPr>
          <w:rFonts w:ascii="Times New Roman" w:hAnsi="Times New Roman" w:cs="Times New Roman"/>
          <w:sz w:val="24"/>
          <w:szCs w:val="24"/>
        </w:rPr>
        <w:t>10</w:t>
      </w:r>
      <w:r w:rsidR="008E0240" w:rsidRPr="00EF0762">
        <w:rPr>
          <w:rFonts w:ascii="Times New Roman" w:hAnsi="Times New Roman" w:cs="Times New Roman"/>
          <w:sz w:val="24"/>
          <w:szCs w:val="24"/>
        </w:rPr>
        <w:t xml:space="preserve"> </w:t>
      </w:r>
      <w:r w:rsidRPr="00EF0762">
        <w:rPr>
          <w:rFonts w:ascii="Times New Roman" w:hAnsi="Times New Roman" w:cs="Times New Roman"/>
          <w:sz w:val="24"/>
          <w:szCs w:val="24"/>
        </w:rPr>
        <w:t xml:space="preserve">de </w:t>
      </w:r>
      <w:r w:rsidR="00440940">
        <w:rPr>
          <w:rFonts w:ascii="Times New Roman" w:hAnsi="Times New Roman" w:cs="Times New Roman"/>
          <w:sz w:val="24"/>
          <w:szCs w:val="24"/>
        </w:rPr>
        <w:t>dezembro</w:t>
      </w:r>
      <w:r w:rsidR="00A832EC" w:rsidRPr="00EF0762">
        <w:rPr>
          <w:rFonts w:ascii="Times New Roman" w:hAnsi="Times New Roman" w:cs="Times New Roman"/>
          <w:sz w:val="24"/>
          <w:szCs w:val="24"/>
        </w:rPr>
        <w:t xml:space="preserve"> </w:t>
      </w:r>
      <w:r w:rsidRPr="00EF0762">
        <w:rPr>
          <w:rFonts w:ascii="Times New Roman" w:hAnsi="Times New Roman" w:cs="Times New Roman"/>
          <w:sz w:val="24"/>
          <w:szCs w:val="24"/>
        </w:rPr>
        <w:t>de 202</w:t>
      </w:r>
      <w:r w:rsidR="003407E4">
        <w:rPr>
          <w:rFonts w:ascii="Times New Roman" w:hAnsi="Times New Roman" w:cs="Times New Roman"/>
          <w:sz w:val="24"/>
          <w:szCs w:val="24"/>
        </w:rPr>
        <w:t>5</w:t>
      </w:r>
      <w:r w:rsidRPr="00EF0762">
        <w:rPr>
          <w:rFonts w:ascii="Times New Roman" w:hAnsi="Times New Roman" w:cs="Times New Roman"/>
          <w:sz w:val="24"/>
          <w:szCs w:val="24"/>
        </w:rPr>
        <w:t>.</w:t>
      </w:r>
    </w:p>
    <w:p w:rsidR="00AD1714" w:rsidRDefault="00AD1714" w:rsidP="00CF11FA">
      <w:pPr>
        <w:spacing w:line="360" w:lineRule="auto"/>
        <w:jc w:val="center"/>
        <w:rPr>
          <w:rFonts w:ascii="Times New Roman" w:hAnsi="Times New Roman" w:cs="Times New Roman"/>
          <w:sz w:val="24"/>
          <w:szCs w:val="24"/>
        </w:rPr>
      </w:pPr>
    </w:p>
    <w:p w:rsidR="00F75C5A" w:rsidRPr="00EF0762" w:rsidRDefault="00F75C5A" w:rsidP="00CF11FA">
      <w:pPr>
        <w:spacing w:line="360" w:lineRule="auto"/>
        <w:jc w:val="center"/>
        <w:rPr>
          <w:rFonts w:ascii="Times New Roman" w:hAnsi="Times New Roman" w:cs="Times New Roman"/>
          <w:sz w:val="24"/>
          <w:szCs w:val="24"/>
        </w:rPr>
      </w:pPr>
      <w:r w:rsidRPr="00EF0762">
        <w:rPr>
          <w:rFonts w:ascii="Times New Roman" w:hAnsi="Times New Roman" w:cs="Times New Roman"/>
          <w:sz w:val="24"/>
          <w:szCs w:val="24"/>
        </w:rPr>
        <w:t>_________________________________________</w:t>
      </w:r>
    </w:p>
    <w:p w:rsidR="007F5814" w:rsidRPr="00EF0762" w:rsidRDefault="003407E4" w:rsidP="001246FD">
      <w:pPr>
        <w:jc w:val="center"/>
        <w:rPr>
          <w:rFonts w:ascii="Times New Roman" w:hAnsi="Times New Roman" w:cs="Times New Roman"/>
          <w:b/>
          <w:bCs/>
          <w:sz w:val="24"/>
          <w:szCs w:val="24"/>
        </w:rPr>
      </w:pPr>
      <w:r>
        <w:rPr>
          <w:rFonts w:ascii="Times New Roman" w:hAnsi="Times New Roman" w:cs="Times New Roman"/>
          <w:b/>
          <w:bCs/>
          <w:sz w:val="24"/>
          <w:szCs w:val="24"/>
        </w:rPr>
        <w:t>CARLOS FACCIO</w:t>
      </w:r>
    </w:p>
    <w:p w:rsidR="00AD1714" w:rsidRPr="00AD1714" w:rsidRDefault="00AD1714" w:rsidP="00AD1714">
      <w:pPr>
        <w:jc w:val="center"/>
        <w:rPr>
          <w:rFonts w:ascii="Times New Roman" w:hAnsi="Times New Roman" w:cs="Times New Roman"/>
          <w:sz w:val="24"/>
          <w:szCs w:val="24"/>
        </w:rPr>
      </w:pPr>
      <w:r w:rsidRPr="00AD1714">
        <w:rPr>
          <w:rFonts w:ascii="Times New Roman" w:hAnsi="Times New Roman" w:cs="Times New Roman"/>
          <w:sz w:val="24"/>
          <w:szCs w:val="24"/>
        </w:rPr>
        <w:t xml:space="preserve">Secretária Municipal de </w:t>
      </w:r>
      <w:r w:rsidR="003407E4">
        <w:rPr>
          <w:rFonts w:ascii="Times New Roman" w:hAnsi="Times New Roman" w:cs="Times New Roman"/>
          <w:sz w:val="24"/>
          <w:szCs w:val="24"/>
        </w:rPr>
        <w:t>Educação e Cultura</w:t>
      </w:r>
    </w:p>
    <w:p w:rsidR="00AD1714" w:rsidRPr="00AD1714" w:rsidRDefault="00AD1714" w:rsidP="00AD1714">
      <w:pPr>
        <w:jc w:val="center"/>
        <w:rPr>
          <w:rFonts w:ascii="Times New Roman" w:hAnsi="Times New Roman" w:cs="Times New Roman"/>
          <w:sz w:val="24"/>
          <w:szCs w:val="24"/>
        </w:rPr>
      </w:pPr>
      <w:r w:rsidRPr="00AD1714">
        <w:rPr>
          <w:rFonts w:ascii="Times New Roman" w:hAnsi="Times New Roman" w:cs="Times New Roman"/>
          <w:sz w:val="24"/>
          <w:szCs w:val="24"/>
        </w:rPr>
        <w:t>Miraguaí-RS</w:t>
      </w:r>
    </w:p>
    <w:p w:rsidR="00321389" w:rsidRPr="00EF0762" w:rsidRDefault="00321389" w:rsidP="00AD1714">
      <w:pPr>
        <w:jc w:val="center"/>
        <w:rPr>
          <w:rFonts w:ascii="Times New Roman" w:hAnsi="Times New Roman" w:cs="Times New Roman"/>
          <w:sz w:val="24"/>
          <w:szCs w:val="24"/>
        </w:rPr>
      </w:pPr>
    </w:p>
    <w:sectPr w:rsidR="00321389" w:rsidRPr="00EF0762" w:rsidSect="00EF0762">
      <w:footerReference w:type="default" r:id="rId9"/>
      <w:pgSz w:w="11906" w:h="16838"/>
      <w:pgMar w:top="2552" w:right="849"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80C" w:rsidRDefault="0014080C">
      <w:r>
        <w:separator/>
      </w:r>
    </w:p>
  </w:endnote>
  <w:endnote w:type="continuationSeparator" w:id="0">
    <w:p w:rsidR="0014080C" w:rsidRDefault="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rsidR="00FE3876" w:rsidRDefault="00FE3876" w:rsidP="00A7152C">
        <w:pPr>
          <w:pStyle w:val="Rodap"/>
          <w:jc w:val="right"/>
        </w:pPr>
        <w:r>
          <w:fldChar w:fldCharType="begin"/>
        </w:r>
        <w:r>
          <w:instrText>PAGE   \* MERGEFORMAT</w:instrText>
        </w:r>
        <w:r>
          <w:fldChar w:fldCharType="separate"/>
        </w:r>
        <w:r w:rsidR="00D53182">
          <w:rPr>
            <w:noProof/>
          </w:rPr>
          <w:t>8</w:t>
        </w:r>
        <w:r>
          <w:fldChar w:fldCharType="end"/>
        </w:r>
      </w:p>
    </w:sdtContent>
  </w:sdt>
  <w:p w:rsidR="00FE3876" w:rsidRPr="00502E0D" w:rsidRDefault="00FE3876"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80C" w:rsidRDefault="0014080C">
      <w:r>
        <w:separator/>
      </w:r>
    </w:p>
  </w:footnote>
  <w:footnote w:type="continuationSeparator" w:id="0">
    <w:p w:rsidR="0014080C" w:rsidRDefault="0014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1"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4" w15:restartNumberingAfterBreak="0">
    <w:nsid w:val="2E593C03"/>
    <w:multiLevelType w:val="hybridMultilevel"/>
    <w:tmpl w:val="FDC07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B20D0A"/>
    <w:multiLevelType w:val="hybridMultilevel"/>
    <w:tmpl w:val="DEB2FB04"/>
    <w:lvl w:ilvl="0" w:tplc="52D662EE">
      <w:start w:val="1"/>
      <w:numFmt w:val="decimal"/>
      <w:lvlText w:val="%1."/>
      <w:lvlJc w:val="left"/>
      <w:pPr>
        <w:ind w:left="567"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4"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5"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730593D"/>
    <w:multiLevelType w:val="hybridMultilevel"/>
    <w:tmpl w:val="69ECE5AE"/>
    <w:lvl w:ilvl="0" w:tplc="44640A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0"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8653862">
    <w:abstractNumId w:val="0"/>
  </w:num>
  <w:num w:numId="2" w16cid:durableId="1271624877">
    <w:abstractNumId w:val="1"/>
  </w:num>
  <w:num w:numId="3" w16cid:durableId="814760593">
    <w:abstractNumId w:val="21"/>
  </w:num>
  <w:num w:numId="4" w16cid:durableId="2101246348">
    <w:abstractNumId w:val="2"/>
  </w:num>
  <w:num w:numId="5" w16cid:durableId="1302268108">
    <w:abstractNumId w:val="11"/>
  </w:num>
  <w:num w:numId="6" w16cid:durableId="215750945">
    <w:abstractNumId w:val="7"/>
  </w:num>
  <w:num w:numId="7" w16cid:durableId="2015574080">
    <w:abstractNumId w:val="19"/>
  </w:num>
  <w:num w:numId="8" w16cid:durableId="955211597">
    <w:abstractNumId w:val="3"/>
  </w:num>
  <w:num w:numId="9" w16cid:durableId="1230186574">
    <w:abstractNumId w:val="10"/>
  </w:num>
  <w:num w:numId="10" w16cid:durableId="1454862165">
    <w:abstractNumId w:val="23"/>
  </w:num>
  <w:num w:numId="11" w16cid:durableId="329985456">
    <w:abstractNumId w:val="24"/>
  </w:num>
  <w:num w:numId="12" w16cid:durableId="2129859475">
    <w:abstractNumId w:val="28"/>
  </w:num>
  <w:num w:numId="13" w16cid:durableId="776601899">
    <w:abstractNumId w:val="13"/>
  </w:num>
  <w:num w:numId="14" w16cid:durableId="309017922">
    <w:abstractNumId w:val="29"/>
  </w:num>
  <w:num w:numId="15" w16cid:durableId="1842744585">
    <w:abstractNumId w:val="9"/>
  </w:num>
  <w:num w:numId="16" w16cid:durableId="985548498">
    <w:abstractNumId w:val="22"/>
  </w:num>
  <w:num w:numId="17" w16cid:durableId="1812283668">
    <w:abstractNumId w:val="5"/>
  </w:num>
  <w:num w:numId="18" w16cid:durableId="62608772">
    <w:abstractNumId w:val="15"/>
  </w:num>
  <w:num w:numId="19" w16cid:durableId="34472733">
    <w:abstractNumId w:val="26"/>
  </w:num>
  <w:num w:numId="20" w16cid:durableId="1534270191">
    <w:abstractNumId w:val="25"/>
  </w:num>
  <w:num w:numId="21" w16cid:durableId="451443870">
    <w:abstractNumId w:val="4"/>
  </w:num>
  <w:num w:numId="22" w16cid:durableId="933709992">
    <w:abstractNumId w:val="31"/>
  </w:num>
  <w:num w:numId="23" w16cid:durableId="1580090337">
    <w:abstractNumId w:val="16"/>
  </w:num>
  <w:num w:numId="24" w16cid:durableId="1205408336">
    <w:abstractNumId w:val="30"/>
  </w:num>
  <w:num w:numId="25" w16cid:durableId="1969584785">
    <w:abstractNumId w:val="20"/>
  </w:num>
  <w:num w:numId="26" w16cid:durableId="1326592000">
    <w:abstractNumId w:val="6"/>
  </w:num>
  <w:num w:numId="27" w16cid:durableId="632053734">
    <w:abstractNumId w:val="12"/>
  </w:num>
  <w:num w:numId="28" w16cid:durableId="681397533">
    <w:abstractNumId w:val="8"/>
  </w:num>
  <w:num w:numId="29" w16cid:durableId="933050323">
    <w:abstractNumId w:val="18"/>
  </w:num>
  <w:num w:numId="30" w16cid:durableId="2068674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10413">
    <w:abstractNumId w:val="14"/>
  </w:num>
  <w:num w:numId="32" w16cid:durableId="591085399">
    <w:abstractNumId w:val="27"/>
  </w:num>
  <w:num w:numId="33" w16cid:durableId="570311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EC9"/>
    <w:rsid w:val="00015A73"/>
    <w:rsid w:val="0002424F"/>
    <w:rsid w:val="0002783F"/>
    <w:rsid w:val="00034C98"/>
    <w:rsid w:val="0004514C"/>
    <w:rsid w:val="000517AF"/>
    <w:rsid w:val="00053E01"/>
    <w:rsid w:val="00054D2D"/>
    <w:rsid w:val="000614F9"/>
    <w:rsid w:val="0006680B"/>
    <w:rsid w:val="00071ED4"/>
    <w:rsid w:val="00076E4E"/>
    <w:rsid w:val="00082BDC"/>
    <w:rsid w:val="000901AF"/>
    <w:rsid w:val="00092A81"/>
    <w:rsid w:val="000A79CF"/>
    <w:rsid w:val="000D3F6D"/>
    <w:rsid w:val="000E417E"/>
    <w:rsid w:val="000F5497"/>
    <w:rsid w:val="00103401"/>
    <w:rsid w:val="001062C9"/>
    <w:rsid w:val="00106662"/>
    <w:rsid w:val="00110941"/>
    <w:rsid w:val="0011102F"/>
    <w:rsid w:val="00112C7B"/>
    <w:rsid w:val="00120E0C"/>
    <w:rsid w:val="00123E80"/>
    <w:rsid w:val="001246FD"/>
    <w:rsid w:val="00133354"/>
    <w:rsid w:val="00135D0E"/>
    <w:rsid w:val="0014080C"/>
    <w:rsid w:val="00144E3A"/>
    <w:rsid w:val="00150AE6"/>
    <w:rsid w:val="0016054F"/>
    <w:rsid w:val="001610FA"/>
    <w:rsid w:val="0016320E"/>
    <w:rsid w:val="00171589"/>
    <w:rsid w:val="0018150E"/>
    <w:rsid w:val="00181FE2"/>
    <w:rsid w:val="0019568D"/>
    <w:rsid w:val="00196BBF"/>
    <w:rsid w:val="001A2931"/>
    <w:rsid w:val="001B124B"/>
    <w:rsid w:val="001C3A0F"/>
    <w:rsid w:val="001D0BD2"/>
    <w:rsid w:val="001D16D4"/>
    <w:rsid w:val="001D4F88"/>
    <w:rsid w:val="001E603F"/>
    <w:rsid w:val="001F0203"/>
    <w:rsid w:val="001F0752"/>
    <w:rsid w:val="001F39B9"/>
    <w:rsid w:val="001F7082"/>
    <w:rsid w:val="00203C09"/>
    <w:rsid w:val="0020551E"/>
    <w:rsid w:val="0022312A"/>
    <w:rsid w:val="002314FD"/>
    <w:rsid w:val="00231F44"/>
    <w:rsid w:val="002345E1"/>
    <w:rsid w:val="00236995"/>
    <w:rsid w:val="0024029F"/>
    <w:rsid w:val="00241818"/>
    <w:rsid w:val="0024323B"/>
    <w:rsid w:val="00247EDE"/>
    <w:rsid w:val="00247FF3"/>
    <w:rsid w:val="002504F1"/>
    <w:rsid w:val="00257E37"/>
    <w:rsid w:val="002664D0"/>
    <w:rsid w:val="00271A45"/>
    <w:rsid w:val="0028234D"/>
    <w:rsid w:val="00282F97"/>
    <w:rsid w:val="0028692C"/>
    <w:rsid w:val="00294A3B"/>
    <w:rsid w:val="002955B8"/>
    <w:rsid w:val="002B1997"/>
    <w:rsid w:val="002B3B55"/>
    <w:rsid w:val="002B55B3"/>
    <w:rsid w:val="002B6B47"/>
    <w:rsid w:val="002D163D"/>
    <w:rsid w:val="002E4D0A"/>
    <w:rsid w:val="002F130B"/>
    <w:rsid w:val="002F26B5"/>
    <w:rsid w:val="00304421"/>
    <w:rsid w:val="00305DD1"/>
    <w:rsid w:val="00306E49"/>
    <w:rsid w:val="00312617"/>
    <w:rsid w:val="0031422F"/>
    <w:rsid w:val="0031529A"/>
    <w:rsid w:val="00321183"/>
    <w:rsid w:val="00321389"/>
    <w:rsid w:val="00322D62"/>
    <w:rsid w:val="00326EFF"/>
    <w:rsid w:val="003323D2"/>
    <w:rsid w:val="00334FDA"/>
    <w:rsid w:val="003355F4"/>
    <w:rsid w:val="0033619B"/>
    <w:rsid w:val="00336662"/>
    <w:rsid w:val="003407E4"/>
    <w:rsid w:val="00342B0B"/>
    <w:rsid w:val="00357F2C"/>
    <w:rsid w:val="00360953"/>
    <w:rsid w:val="0037799F"/>
    <w:rsid w:val="00382C1F"/>
    <w:rsid w:val="003840D5"/>
    <w:rsid w:val="003854C3"/>
    <w:rsid w:val="00387AA6"/>
    <w:rsid w:val="00387C41"/>
    <w:rsid w:val="003A5B89"/>
    <w:rsid w:val="003A5CEF"/>
    <w:rsid w:val="003B677C"/>
    <w:rsid w:val="003C2A44"/>
    <w:rsid w:val="003C3D56"/>
    <w:rsid w:val="003C7920"/>
    <w:rsid w:val="003D2171"/>
    <w:rsid w:val="003D4B43"/>
    <w:rsid w:val="003D635C"/>
    <w:rsid w:val="003D7816"/>
    <w:rsid w:val="003E034A"/>
    <w:rsid w:val="003E2A1B"/>
    <w:rsid w:val="003E5992"/>
    <w:rsid w:val="003E6EDB"/>
    <w:rsid w:val="003F5E45"/>
    <w:rsid w:val="00401BA4"/>
    <w:rsid w:val="00401C3A"/>
    <w:rsid w:val="00410ADF"/>
    <w:rsid w:val="004207F5"/>
    <w:rsid w:val="0043387A"/>
    <w:rsid w:val="00434229"/>
    <w:rsid w:val="00440940"/>
    <w:rsid w:val="004417A7"/>
    <w:rsid w:val="004469DB"/>
    <w:rsid w:val="004511A1"/>
    <w:rsid w:val="00452171"/>
    <w:rsid w:val="0046538C"/>
    <w:rsid w:val="00474CB8"/>
    <w:rsid w:val="0047583C"/>
    <w:rsid w:val="00482DDC"/>
    <w:rsid w:val="0049267E"/>
    <w:rsid w:val="004963C4"/>
    <w:rsid w:val="004A0084"/>
    <w:rsid w:val="004A0242"/>
    <w:rsid w:val="004A39A7"/>
    <w:rsid w:val="004A4B5F"/>
    <w:rsid w:val="004A4CDC"/>
    <w:rsid w:val="004A57E1"/>
    <w:rsid w:val="004A5831"/>
    <w:rsid w:val="004A7A7C"/>
    <w:rsid w:val="004B37C4"/>
    <w:rsid w:val="004C072E"/>
    <w:rsid w:val="004C077D"/>
    <w:rsid w:val="004C5E26"/>
    <w:rsid w:val="004D0F08"/>
    <w:rsid w:val="004D14A5"/>
    <w:rsid w:val="004D2699"/>
    <w:rsid w:val="004D566E"/>
    <w:rsid w:val="004D5B65"/>
    <w:rsid w:val="004D675A"/>
    <w:rsid w:val="004D72FC"/>
    <w:rsid w:val="00502E0D"/>
    <w:rsid w:val="00520E37"/>
    <w:rsid w:val="00520F9B"/>
    <w:rsid w:val="005337F0"/>
    <w:rsid w:val="00533B87"/>
    <w:rsid w:val="00535E75"/>
    <w:rsid w:val="0053657B"/>
    <w:rsid w:val="005643B5"/>
    <w:rsid w:val="00581217"/>
    <w:rsid w:val="00590B3B"/>
    <w:rsid w:val="005924A4"/>
    <w:rsid w:val="00592EA8"/>
    <w:rsid w:val="005A1890"/>
    <w:rsid w:val="005A2613"/>
    <w:rsid w:val="005A7BED"/>
    <w:rsid w:val="005B1006"/>
    <w:rsid w:val="005C179B"/>
    <w:rsid w:val="005C4615"/>
    <w:rsid w:val="005D0A15"/>
    <w:rsid w:val="005D1434"/>
    <w:rsid w:val="005E4757"/>
    <w:rsid w:val="005F250A"/>
    <w:rsid w:val="005F4B9E"/>
    <w:rsid w:val="006212C8"/>
    <w:rsid w:val="00624178"/>
    <w:rsid w:val="00624D44"/>
    <w:rsid w:val="00627A6A"/>
    <w:rsid w:val="0063292A"/>
    <w:rsid w:val="00635162"/>
    <w:rsid w:val="00645DCB"/>
    <w:rsid w:val="006632EC"/>
    <w:rsid w:val="006655EB"/>
    <w:rsid w:val="00667C07"/>
    <w:rsid w:val="00681D5E"/>
    <w:rsid w:val="00686EA3"/>
    <w:rsid w:val="00697484"/>
    <w:rsid w:val="00697646"/>
    <w:rsid w:val="006A15A0"/>
    <w:rsid w:val="006A5F07"/>
    <w:rsid w:val="006B084A"/>
    <w:rsid w:val="006B0D1B"/>
    <w:rsid w:val="006C0EAB"/>
    <w:rsid w:val="006C1B76"/>
    <w:rsid w:val="006C2CD7"/>
    <w:rsid w:val="006C3941"/>
    <w:rsid w:val="006C525B"/>
    <w:rsid w:val="006D7DB5"/>
    <w:rsid w:val="006E29C6"/>
    <w:rsid w:val="006E55D2"/>
    <w:rsid w:val="006E5852"/>
    <w:rsid w:val="006F13FA"/>
    <w:rsid w:val="006F4F91"/>
    <w:rsid w:val="006F7A58"/>
    <w:rsid w:val="0070045A"/>
    <w:rsid w:val="00706559"/>
    <w:rsid w:val="00712342"/>
    <w:rsid w:val="00717E7F"/>
    <w:rsid w:val="00720D03"/>
    <w:rsid w:val="00720FDF"/>
    <w:rsid w:val="00726AAE"/>
    <w:rsid w:val="00727B7F"/>
    <w:rsid w:val="00731EA0"/>
    <w:rsid w:val="00736BB3"/>
    <w:rsid w:val="0074088D"/>
    <w:rsid w:val="00744451"/>
    <w:rsid w:val="00757551"/>
    <w:rsid w:val="00763A83"/>
    <w:rsid w:val="00764C29"/>
    <w:rsid w:val="00770CB0"/>
    <w:rsid w:val="00774485"/>
    <w:rsid w:val="00781E34"/>
    <w:rsid w:val="00785B7D"/>
    <w:rsid w:val="00797DA3"/>
    <w:rsid w:val="007A019D"/>
    <w:rsid w:val="007A1A1D"/>
    <w:rsid w:val="007A5E07"/>
    <w:rsid w:val="007B31CB"/>
    <w:rsid w:val="007C0E10"/>
    <w:rsid w:val="007C6843"/>
    <w:rsid w:val="007D1EC9"/>
    <w:rsid w:val="007D3A9D"/>
    <w:rsid w:val="007D6BB8"/>
    <w:rsid w:val="007E5B7B"/>
    <w:rsid w:val="007E7737"/>
    <w:rsid w:val="007F5814"/>
    <w:rsid w:val="00805C9C"/>
    <w:rsid w:val="00807A90"/>
    <w:rsid w:val="00813C3A"/>
    <w:rsid w:val="0081465F"/>
    <w:rsid w:val="0081748B"/>
    <w:rsid w:val="00825E47"/>
    <w:rsid w:val="00826ACD"/>
    <w:rsid w:val="0083187F"/>
    <w:rsid w:val="00832920"/>
    <w:rsid w:val="00833D8E"/>
    <w:rsid w:val="00840AD4"/>
    <w:rsid w:val="00855A5B"/>
    <w:rsid w:val="008648C8"/>
    <w:rsid w:val="00865106"/>
    <w:rsid w:val="00866FED"/>
    <w:rsid w:val="008709B2"/>
    <w:rsid w:val="00881C74"/>
    <w:rsid w:val="0088253E"/>
    <w:rsid w:val="00886A7A"/>
    <w:rsid w:val="0089125B"/>
    <w:rsid w:val="00894475"/>
    <w:rsid w:val="00896676"/>
    <w:rsid w:val="0089786B"/>
    <w:rsid w:val="008C2531"/>
    <w:rsid w:val="008C3CFF"/>
    <w:rsid w:val="008D3A67"/>
    <w:rsid w:val="008E0240"/>
    <w:rsid w:val="008E0846"/>
    <w:rsid w:val="008E4B41"/>
    <w:rsid w:val="008F3C7B"/>
    <w:rsid w:val="008F4385"/>
    <w:rsid w:val="00901B56"/>
    <w:rsid w:val="009057D3"/>
    <w:rsid w:val="00917447"/>
    <w:rsid w:val="00917B9F"/>
    <w:rsid w:val="00930CBE"/>
    <w:rsid w:val="00931554"/>
    <w:rsid w:val="00933A18"/>
    <w:rsid w:val="0093464D"/>
    <w:rsid w:val="00934C46"/>
    <w:rsid w:val="00946011"/>
    <w:rsid w:val="009538DB"/>
    <w:rsid w:val="009600DD"/>
    <w:rsid w:val="009606A0"/>
    <w:rsid w:val="00962245"/>
    <w:rsid w:val="0096624A"/>
    <w:rsid w:val="009721AC"/>
    <w:rsid w:val="00983928"/>
    <w:rsid w:val="0098755F"/>
    <w:rsid w:val="009927AC"/>
    <w:rsid w:val="009966BE"/>
    <w:rsid w:val="009C3170"/>
    <w:rsid w:val="009C5BC6"/>
    <w:rsid w:val="009D0FC5"/>
    <w:rsid w:val="009D1080"/>
    <w:rsid w:val="009D48B5"/>
    <w:rsid w:val="009F5767"/>
    <w:rsid w:val="00A01736"/>
    <w:rsid w:val="00A0471D"/>
    <w:rsid w:val="00A04BBC"/>
    <w:rsid w:val="00A10C77"/>
    <w:rsid w:val="00A14341"/>
    <w:rsid w:val="00A17AB4"/>
    <w:rsid w:val="00A21CB3"/>
    <w:rsid w:val="00A3184A"/>
    <w:rsid w:val="00A35F4E"/>
    <w:rsid w:val="00A4103F"/>
    <w:rsid w:val="00A411A1"/>
    <w:rsid w:val="00A41F1E"/>
    <w:rsid w:val="00A50365"/>
    <w:rsid w:val="00A60CE8"/>
    <w:rsid w:val="00A70706"/>
    <w:rsid w:val="00A7152C"/>
    <w:rsid w:val="00A742CC"/>
    <w:rsid w:val="00A82DB3"/>
    <w:rsid w:val="00A832EC"/>
    <w:rsid w:val="00A94C95"/>
    <w:rsid w:val="00A96191"/>
    <w:rsid w:val="00AA1058"/>
    <w:rsid w:val="00AA2FF8"/>
    <w:rsid w:val="00AA7729"/>
    <w:rsid w:val="00AA7C51"/>
    <w:rsid w:val="00AB1E5F"/>
    <w:rsid w:val="00AB293A"/>
    <w:rsid w:val="00AC4E37"/>
    <w:rsid w:val="00AC5CF6"/>
    <w:rsid w:val="00AC69E9"/>
    <w:rsid w:val="00AC6DE8"/>
    <w:rsid w:val="00AD1714"/>
    <w:rsid w:val="00AD531A"/>
    <w:rsid w:val="00AE66AB"/>
    <w:rsid w:val="00AF10A7"/>
    <w:rsid w:val="00AF43CC"/>
    <w:rsid w:val="00B04BBE"/>
    <w:rsid w:val="00B06460"/>
    <w:rsid w:val="00B1151E"/>
    <w:rsid w:val="00B144C0"/>
    <w:rsid w:val="00B158A8"/>
    <w:rsid w:val="00B25256"/>
    <w:rsid w:val="00B33E44"/>
    <w:rsid w:val="00B37DC0"/>
    <w:rsid w:val="00B41026"/>
    <w:rsid w:val="00B44F41"/>
    <w:rsid w:val="00B46A70"/>
    <w:rsid w:val="00B53F5B"/>
    <w:rsid w:val="00B54F15"/>
    <w:rsid w:val="00B82CB8"/>
    <w:rsid w:val="00B96321"/>
    <w:rsid w:val="00B96D5C"/>
    <w:rsid w:val="00BA2124"/>
    <w:rsid w:val="00BA7EC0"/>
    <w:rsid w:val="00BB22CE"/>
    <w:rsid w:val="00BB4A2E"/>
    <w:rsid w:val="00BC3FA6"/>
    <w:rsid w:val="00BC6F52"/>
    <w:rsid w:val="00BC7590"/>
    <w:rsid w:val="00BD1315"/>
    <w:rsid w:val="00BD5649"/>
    <w:rsid w:val="00BF288C"/>
    <w:rsid w:val="00C02D2F"/>
    <w:rsid w:val="00C072B6"/>
    <w:rsid w:val="00C117BA"/>
    <w:rsid w:val="00C13492"/>
    <w:rsid w:val="00C152B6"/>
    <w:rsid w:val="00C1565E"/>
    <w:rsid w:val="00C17098"/>
    <w:rsid w:val="00C238D7"/>
    <w:rsid w:val="00C31B32"/>
    <w:rsid w:val="00C32744"/>
    <w:rsid w:val="00C34E35"/>
    <w:rsid w:val="00C4070D"/>
    <w:rsid w:val="00C4112F"/>
    <w:rsid w:val="00C41DBE"/>
    <w:rsid w:val="00C52CA5"/>
    <w:rsid w:val="00C64969"/>
    <w:rsid w:val="00C741B8"/>
    <w:rsid w:val="00C742D1"/>
    <w:rsid w:val="00C800EE"/>
    <w:rsid w:val="00C829DF"/>
    <w:rsid w:val="00C82BBD"/>
    <w:rsid w:val="00C849E3"/>
    <w:rsid w:val="00C90F73"/>
    <w:rsid w:val="00C949F0"/>
    <w:rsid w:val="00C94E71"/>
    <w:rsid w:val="00CA1144"/>
    <w:rsid w:val="00CB2565"/>
    <w:rsid w:val="00CB6578"/>
    <w:rsid w:val="00CC16CF"/>
    <w:rsid w:val="00CC37BB"/>
    <w:rsid w:val="00CC40D6"/>
    <w:rsid w:val="00CC6C90"/>
    <w:rsid w:val="00CD1323"/>
    <w:rsid w:val="00CD642D"/>
    <w:rsid w:val="00CD7855"/>
    <w:rsid w:val="00CE2C30"/>
    <w:rsid w:val="00CF11FA"/>
    <w:rsid w:val="00CF4BA9"/>
    <w:rsid w:val="00CF6ED8"/>
    <w:rsid w:val="00CF78DB"/>
    <w:rsid w:val="00D008B8"/>
    <w:rsid w:val="00D0103F"/>
    <w:rsid w:val="00D05889"/>
    <w:rsid w:val="00D16074"/>
    <w:rsid w:val="00D21BC0"/>
    <w:rsid w:val="00D31BAD"/>
    <w:rsid w:val="00D33AED"/>
    <w:rsid w:val="00D452AD"/>
    <w:rsid w:val="00D50ACD"/>
    <w:rsid w:val="00D53182"/>
    <w:rsid w:val="00D616B6"/>
    <w:rsid w:val="00D66959"/>
    <w:rsid w:val="00D66FFC"/>
    <w:rsid w:val="00D7410F"/>
    <w:rsid w:val="00D77493"/>
    <w:rsid w:val="00D81169"/>
    <w:rsid w:val="00D8185A"/>
    <w:rsid w:val="00D8215F"/>
    <w:rsid w:val="00D9106B"/>
    <w:rsid w:val="00D975EE"/>
    <w:rsid w:val="00DA1885"/>
    <w:rsid w:val="00DA63B7"/>
    <w:rsid w:val="00DA7412"/>
    <w:rsid w:val="00DC018A"/>
    <w:rsid w:val="00DC1A2B"/>
    <w:rsid w:val="00DD01B8"/>
    <w:rsid w:val="00DE0B44"/>
    <w:rsid w:val="00DE34B5"/>
    <w:rsid w:val="00DE3DC8"/>
    <w:rsid w:val="00DF17E5"/>
    <w:rsid w:val="00DF7B37"/>
    <w:rsid w:val="00E037F1"/>
    <w:rsid w:val="00E07291"/>
    <w:rsid w:val="00E23A28"/>
    <w:rsid w:val="00E258AB"/>
    <w:rsid w:val="00E34344"/>
    <w:rsid w:val="00E40AD7"/>
    <w:rsid w:val="00E55CB8"/>
    <w:rsid w:val="00E569FF"/>
    <w:rsid w:val="00E56A69"/>
    <w:rsid w:val="00E60B44"/>
    <w:rsid w:val="00E6255C"/>
    <w:rsid w:val="00E63DFF"/>
    <w:rsid w:val="00E74498"/>
    <w:rsid w:val="00E76A40"/>
    <w:rsid w:val="00E80693"/>
    <w:rsid w:val="00E8484A"/>
    <w:rsid w:val="00EA3EFC"/>
    <w:rsid w:val="00EA57E0"/>
    <w:rsid w:val="00EB0EA8"/>
    <w:rsid w:val="00EB3014"/>
    <w:rsid w:val="00EB5414"/>
    <w:rsid w:val="00EE46CB"/>
    <w:rsid w:val="00EE6F28"/>
    <w:rsid w:val="00EE774F"/>
    <w:rsid w:val="00EF0762"/>
    <w:rsid w:val="00EF2F3C"/>
    <w:rsid w:val="00EF3A01"/>
    <w:rsid w:val="00EF3AF0"/>
    <w:rsid w:val="00EF7DFF"/>
    <w:rsid w:val="00F01689"/>
    <w:rsid w:val="00F06C00"/>
    <w:rsid w:val="00F10A7D"/>
    <w:rsid w:val="00F15565"/>
    <w:rsid w:val="00F17494"/>
    <w:rsid w:val="00F17BB8"/>
    <w:rsid w:val="00F246DD"/>
    <w:rsid w:val="00F34F83"/>
    <w:rsid w:val="00F50696"/>
    <w:rsid w:val="00F50A45"/>
    <w:rsid w:val="00F619A0"/>
    <w:rsid w:val="00F62B2E"/>
    <w:rsid w:val="00F62C01"/>
    <w:rsid w:val="00F62D72"/>
    <w:rsid w:val="00F74086"/>
    <w:rsid w:val="00F75C5A"/>
    <w:rsid w:val="00F778AA"/>
    <w:rsid w:val="00F81D43"/>
    <w:rsid w:val="00FA3D17"/>
    <w:rsid w:val="00FA4B99"/>
    <w:rsid w:val="00FA5B01"/>
    <w:rsid w:val="00FA6D5C"/>
    <w:rsid w:val="00FB0D9B"/>
    <w:rsid w:val="00FB3BC8"/>
    <w:rsid w:val="00FC0161"/>
    <w:rsid w:val="00FC2590"/>
    <w:rsid w:val="00FC3878"/>
    <w:rsid w:val="00FD0D0E"/>
    <w:rsid w:val="00FD5419"/>
    <w:rsid w:val="00FE3023"/>
    <w:rsid w:val="00FE3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6CDA5D19"/>
  <w15:docId w15:val="{1B764C1E-A2DE-4F8B-97A5-9BC9CD7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table" w:customStyle="1" w:styleId="Tabelacomgrade2">
    <w:name w:val="Tabela com grade2"/>
    <w:basedOn w:val="Tabelanormal"/>
    <w:next w:val="Tabelacomgrade"/>
    <w:uiPriority w:val="39"/>
    <w:rsid w:val="00D5318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E55D2"/>
    <w:rPr>
      <w:sz w:val="16"/>
      <w:szCs w:val="16"/>
    </w:rPr>
  </w:style>
  <w:style w:type="paragraph" w:styleId="Textodecomentrio">
    <w:name w:val="annotation text"/>
    <w:basedOn w:val="Normal"/>
    <w:link w:val="TextodecomentrioChar"/>
    <w:uiPriority w:val="99"/>
    <w:semiHidden/>
    <w:unhideWhenUsed/>
    <w:rsid w:val="006E55D2"/>
    <w:rPr>
      <w:sz w:val="20"/>
    </w:rPr>
  </w:style>
  <w:style w:type="character" w:customStyle="1" w:styleId="TextodecomentrioChar">
    <w:name w:val="Texto de comentário Char"/>
    <w:basedOn w:val="Fontepargpadro"/>
    <w:link w:val="Textodecomentrio"/>
    <w:uiPriority w:val="99"/>
    <w:semiHidden/>
    <w:rsid w:val="006E55D2"/>
    <w:rPr>
      <w:rFonts w:ascii="Arial" w:hAnsi="Arial" w:cs="Arial"/>
      <w:lang w:eastAsia="zh-CN"/>
    </w:rPr>
  </w:style>
  <w:style w:type="paragraph" w:styleId="Assuntodocomentrio">
    <w:name w:val="annotation subject"/>
    <w:basedOn w:val="Textodecomentrio"/>
    <w:next w:val="Textodecomentrio"/>
    <w:link w:val="AssuntodocomentrioChar"/>
    <w:uiPriority w:val="99"/>
    <w:semiHidden/>
    <w:unhideWhenUsed/>
    <w:rsid w:val="006E55D2"/>
    <w:rPr>
      <w:b/>
      <w:bCs/>
    </w:rPr>
  </w:style>
  <w:style w:type="character" w:customStyle="1" w:styleId="AssuntodocomentrioChar">
    <w:name w:val="Assunto do comentário Char"/>
    <w:basedOn w:val="TextodecomentrioChar"/>
    <w:link w:val="Assuntodocomentrio"/>
    <w:uiPriority w:val="99"/>
    <w:semiHidden/>
    <w:rsid w:val="006E55D2"/>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802">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440635826">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2028672635">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4755-FA49-4103-ABC2-0B6FB49E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10</Pages>
  <Words>3096</Words>
  <Characters>16722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19779</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cp:keywords/>
  <dc:description/>
  <cp:lastModifiedBy>User</cp:lastModifiedBy>
  <cp:revision>35</cp:revision>
  <cp:lastPrinted>2024-12-16T12:30:00Z</cp:lastPrinted>
  <dcterms:created xsi:type="dcterms:W3CDTF">2024-12-11T12:22:00Z</dcterms:created>
  <dcterms:modified xsi:type="dcterms:W3CDTF">2025-12-11T19:25:00Z</dcterms:modified>
</cp:coreProperties>
</file>